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C7" w:rsidRPr="00E41B69" w:rsidRDefault="004710C7" w:rsidP="004710C7">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4710C7" w:rsidRPr="00E41B69" w:rsidTr="00EE1CE9">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E41B69" w:rsidRDefault="004710C7" w:rsidP="00EE1CE9">
            <w:pPr>
              <w:spacing w:after="160"/>
              <w:rPr>
                <w:rFonts w:ascii="Arial Narrow" w:hAnsi="Arial Narrow" w:cs="Arial Narrow"/>
                <w:sz w:val="32"/>
                <w:szCs w:val="32"/>
              </w:rPr>
            </w:pPr>
            <w:r w:rsidRPr="00E41B69">
              <w:rPr>
                <w:rFonts w:ascii="Arial Narrow" w:hAnsi="Arial Narrow"/>
                <w:b/>
                <w:sz w:val="32"/>
              </w:rPr>
              <w:t>Evropski parlament</w:t>
            </w:r>
          </w:p>
          <w:p w:rsidR="004710C7" w:rsidRPr="00E41B69" w:rsidRDefault="004710C7" w:rsidP="00EE1CE9">
            <w:pPr>
              <w:rPr>
                <w:rFonts w:ascii="Arial" w:hAnsi="Arial" w:cs="Arial"/>
                <w:sz w:val="20"/>
              </w:rPr>
            </w:pPr>
            <w:r w:rsidRPr="00E41B69">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E41B69" w:rsidRDefault="004710C7" w:rsidP="00EE1CE9">
            <w:pPr>
              <w:spacing w:line="320" w:lineRule="atLeast"/>
              <w:jc w:val="right"/>
              <w:rPr>
                <w:szCs w:val="24"/>
              </w:rPr>
            </w:pPr>
            <w:r w:rsidRPr="00E41B69">
              <w:rPr>
                <w:noProof/>
                <w:lang w:eastAsia="sl-SI"/>
              </w:rPr>
              <w:drawing>
                <wp:inline distT="0" distB="0" distL="0" distR="0" wp14:anchorId="3FF66E7C" wp14:editId="6BF95E24">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4710C7" w:rsidRPr="00E41B69" w:rsidTr="00EE1CE9">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4710C7" w:rsidRPr="00E41B69" w:rsidRDefault="004710C7" w:rsidP="00EE1CE9"/>
        </w:tc>
      </w:tr>
    </w:tbl>
    <w:p w:rsidR="004710C7" w:rsidRPr="00E41B69" w:rsidRDefault="004710C7" w:rsidP="004710C7">
      <w:pPr>
        <w:rPr>
          <w:rFonts w:ascii="Arial" w:hAnsi="Arial" w:cs="Arial"/>
          <w:sz w:val="20"/>
        </w:rPr>
      </w:pPr>
    </w:p>
    <w:p w:rsidR="004710C7" w:rsidRPr="00E41B69" w:rsidRDefault="004710C7" w:rsidP="004710C7">
      <w:pPr>
        <w:spacing w:after="120"/>
        <w:jc w:val="center"/>
        <w:rPr>
          <w:rFonts w:ascii="Arial" w:hAnsi="Arial" w:cs="Arial"/>
          <w:sz w:val="22"/>
          <w:szCs w:val="22"/>
        </w:rPr>
      </w:pPr>
      <w:r w:rsidRPr="00E41B69">
        <w:rPr>
          <w:rFonts w:ascii="Arial" w:hAnsi="Arial"/>
          <w:i/>
          <w:sz w:val="22"/>
        </w:rPr>
        <w:t>Odbor za državljanske svoboščine, pravosodje in notranje zadeve</w:t>
      </w:r>
    </w:p>
    <w:p w:rsidR="004710C7" w:rsidRPr="00E41B69" w:rsidRDefault="004710C7" w:rsidP="004710C7">
      <w:pPr>
        <w:rPr>
          <w:rFonts w:ascii="Arial" w:hAnsi="Arial" w:cs="Arial"/>
          <w:sz w:val="22"/>
          <w:szCs w:val="22"/>
        </w:rPr>
      </w:pPr>
    </w:p>
    <w:p w:rsidR="004710C7" w:rsidRPr="00E41B69" w:rsidRDefault="004710C7" w:rsidP="004710C7">
      <w:pPr>
        <w:spacing w:before="240" w:after="240" w:line="320" w:lineRule="atLeast"/>
        <w:jc w:val="center"/>
        <w:rPr>
          <w:rFonts w:ascii="Arial" w:hAnsi="Arial" w:cs="Arial"/>
          <w:szCs w:val="24"/>
        </w:rPr>
      </w:pPr>
      <w:r w:rsidRPr="00E41B69">
        <w:rPr>
          <w:noProof/>
          <w:lang w:eastAsia="sl-SI"/>
        </w:rPr>
        <mc:AlternateContent>
          <mc:Choice Requires="wps">
            <w:drawing>
              <wp:anchor distT="0" distB="0" distL="114300" distR="114300" simplePos="0" relativeHeight="251659264" behindDoc="0" locked="0" layoutInCell="0" allowOverlap="1" wp14:anchorId="589D75C6" wp14:editId="2BBC1FF2">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74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4710C7" w:rsidRPr="00E41B69" w:rsidRDefault="004710C7" w:rsidP="004710C7">
      <w:pPr>
        <w:jc w:val="center"/>
        <w:rPr>
          <w:b/>
        </w:rPr>
      </w:pPr>
      <w:r w:rsidRPr="00E41B69">
        <w:rPr>
          <w:b/>
        </w:rPr>
        <w:t>Imenovanje evropskega nadzornika za varstvo podatkov za obdobje 2024–2029</w:t>
      </w:r>
    </w:p>
    <w:p w:rsidR="004710C7" w:rsidRPr="00E41B69" w:rsidRDefault="004710C7" w:rsidP="004710C7">
      <w:pPr>
        <w:jc w:val="center"/>
        <w:rPr>
          <w:b/>
        </w:rPr>
      </w:pPr>
      <w:r w:rsidRPr="00E41B69">
        <w:rPr>
          <w:b/>
        </w:rPr>
        <w:t>Predstavitev kandidatov 16. januarja 2025 od 9.00 do 10.30</w:t>
      </w:r>
    </w:p>
    <w:p w:rsidR="004710C7" w:rsidRPr="00E41B69" w:rsidRDefault="004710C7" w:rsidP="004710C7">
      <w:pPr>
        <w:jc w:val="center"/>
        <w:rPr>
          <w:b/>
        </w:rPr>
      </w:pPr>
      <w:r w:rsidRPr="00E41B69">
        <w:rPr>
          <w:b/>
        </w:rPr>
        <w:t>v Evropskem parlamentu</w:t>
      </w:r>
    </w:p>
    <w:p w:rsidR="004710C7" w:rsidRPr="00E41B69" w:rsidRDefault="004710C7" w:rsidP="004710C7">
      <w:pPr>
        <w:jc w:val="center"/>
        <w:rPr>
          <w:b/>
        </w:rPr>
      </w:pPr>
      <w:r w:rsidRPr="00E41B69">
        <w:rPr>
          <w:b/>
        </w:rPr>
        <w:t>Bruselj</w:t>
      </w:r>
    </w:p>
    <w:p w:rsidR="004710C7" w:rsidRPr="00E41B69" w:rsidRDefault="004710C7" w:rsidP="004710C7"/>
    <w:p w:rsidR="004710C7" w:rsidRPr="00E41B69" w:rsidRDefault="004710C7" w:rsidP="004710C7"/>
    <w:p w:rsidR="004710C7" w:rsidRPr="00E41B69" w:rsidRDefault="004710C7" w:rsidP="004710C7">
      <w:pPr>
        <w:jc w:val="center"/>
      </w:pPr>
      <w:r w:rsidRPr="00E41B69">
        <w:t>Odgovori kandidata Wojciecha WIEWIÓROWSKEGA</w:t>
      </w:r>
    </w:p>
    <w:p w:rsidR="004710C7" w:rsidRPr="00E41B69" w:rsidRDefault="004710C7" w:rsidP="004710C7">
      <w:pPr>
        <w:rPr>
          <w:sz w:val="22"/>
          <w:szCs w:val="22"/>
        </w:rPr>
      </w:pPr>
    </w:p>
    <w:p w:rsidR="004710C7" w:rsidRPr="00E41B69" w:rsidRDefault="004710C7" w:rsidP="004710C7">
      <w:pPr>
        <w:rPr>
          <w:sz w:val="22"/>
          <w:szCs w:val="22"/>
        </w:rPr>
      </w:pPr>
    </w:p>
    <w:p w:rsidR="004710C7" w:rsidRPr="00E41B69" w:rsidRDefault="004710C7" w:rsidP="004710C7">
      <w:pPr>
        <w:rPr>
          <w:b/>
          <w:sz w:val="22"/>
          <w:szCs w:val="22"/>
        </w:rPr>
      </w:pPr>
      <w:r w:rsidRPr="00E41B69">
        <w:rPr>
          <w:b/>
          <w:sz w:val="22"/>
        </w:rPr>
        <w:t>1. Zakaj ste se prijavili na to delovno mesto in zakaj menite, da ste primerni zanj?</w:t>
      </w:r>
    </w:p>
    <w:p w:rsidR="004710C7" w:rsidRPr="00E41B69" w:rsidRDefault="004710C7" w:rsidP="004710C7">
      <w:pPr>
        <w:rPr>
          <w:sz w:val="22"/>
          <w:szCs w:val="22"/>
        </w:rPr>
      </w:pPr>
    </w:p>
    <w:p w:rsidR="004710C7" w:rsidRPr="00E41B69" w:rsidRDefault="004710C7" w:rsidP="004710C7">
      <w:pPr>
        <w:jc w:val="both"/>
        <w:rPr>
          <w:sz w:val="22"/>
          <w:szCs w:val="22"/>
        </w:rPr>
      </w:pPr>
      <w:r w:rsidRPr="00E41B69">
        <w:rPr>
          <w:sz w:val="22"/>
        </w:rPr>
        <w:t>Pred nekaj več kot desetletjem sem se Evropskemu parlamentu predstavil kot kandidat za pomočnika evropskega nadzornika za varstvo podatkov. Svojo prijavo sem podprl s poudarjanjem vrednot, na katerih temelji moja zavezanost varstvu temeljnih pravic v EU. Izhajal sem iz lastnih izkušenj. Videl sem namreč, kakšne so posledice, če načela demokratičnosti ni. Živel sem v totalitarnem režimu, kjer je zastraševalni učinek države nadzora in vojnega stanja pomenil, da svoboda in dostojanstvo nista bila samoumevna in ju je imel posameznik bore malo.</w:t>
      </w:r>
    </w:p>
    <w:p w:rsidR="004710C7" w:rsidRPr="00E41B69" w:rsidRDefault="004710C7" w:rsidP="004710C7">
      <w:pPr>
        <w:jc w:val="both"/>
        <w:rPr>
          <w:sz w:val="16"/>
          <w:szCs w:val="16"/>
        </w:rPr>
      </w:pPr>
    </w:p>
    <w:p w:rsidR="004710C7" w:rsidRPr="00E41B69" w:rsidRDefault="004710C7" w:rsidP="004710C7">
      <w:pPr>
        <w:jc w:val="both"/>
        <w:rPr>
          <w:sz w:val="22"/>
          <w:szCs w:val="22"/>
        </w:rPr>
      </w:pPr>
      <w:r w:rsidRPr="00E41B69">
        <w:rPr>
          <w:sz w:val="22"/>
        </w:rPr>
        <w:t>Deset let pozneje so vrednote, na katerih temelji moja kandidatura, enake. Zadnjih pet let sem bil evropski nadzornik za varstvo podatkov (ENVP) in po mojih osebnih izkušnjah je treba biti pri vodenju tega neodvisnega organa osredotočen na temeljne pravice. Kot posledica krize zaradi COVID-19 in nestabilnih geopolitičnih razmer je bila naša zavezanost zasebnosti na preizkušnji. Hkrati pa so nas tudi spomnile, da pravila o varstvu podatkov v EU ne obstajajo le, da bi posameznikom zagotovili pošteno in spoštljivo obravnavo. Z njihovo pomočjo si namreč prizadevamo spodbujati tudi splošni evropski javni interes, zlasti s krepitvijo zaupanja v celovitost notranjega trga EU. Z akademskega vidika se z vprašanji upravljanja informacij ukvarjam že več kot 25 let, skoraj 20 let pa bo, odkar si prizadevam za uveljavitev teh načel v javni upravi.</w:t>
      </w:r>
    </w:p>
    <w:p w:rsidR="004710C7" w:rsidRPr="00E41B69" w:rsidRDefault="004710C7" w:rsidP="004710C7">
      <w:pPr>
        <w:jc w:val="both"/>
        <w:rPr>
          <w:sz w:val="16"/>
          <w:szCs w:val="16"/>
        </w:rPr>
      </w:pPr>
    </w:p>
    <w:p w:rsidR="004710C7" w:rsidRPr="00E41B69" w:rsidRDefault="004710C7" w:rsidP="004710C7">
      <w:pPr>
        <w:jc w:val="both"/>
        <w:rPr>
          <w:sz w:val="22"/>
          <w:szCs w:val="22"/>
        </w:rPr>
      </w:pPr>
      <w:r w:rsidRPr="00E41B69">
        <w:rPr>
          <w:sz w:val="22"/>
        </w:rPr>
        <w:t>V zadnjih petih letih se je pokazalo, da je ENVP zrela institucija. Uspelo mi je ujeti ravnovesje: zagotavljal sem kritični nadzor, ko se je to pričakovalo od mene kot regulatorja, in hkrati tudi sam sprejemal kritični nadzor drugih nad mojim delom. Zavedam se, da je včasih naloga regulatorja osvetliti nepriljubljena ali problematična vprašanja. Dokazal sem, da me tega ni strah storiti, kadar je to potrebno. Vedno sem bil pripravljen sprejeti kritike za posamezne odločitve, tako bo tudi vnaprej, vendar sem zavezan vrednotam, ki jih je ENVP dolžan zagovarjati. V tem duhu se potegujem za drugi mandat, ker neomajno verjamem v pravno državo in v to, da je treba načela pravnega reda EU jemati resno. Ta izziv je ključnega pomena, saj smo na pragu dobe avtonomne umetne inteligence, v času, ko se generativna umetna inteligenca dnevno uporablja, na obzorju pa je tudi že kvantno računalništvo.</w:t>
      </w:r>
    </w:p>
    <w:p w:rsidR="004710C7" w:rsidRPr="00E41B69" w:rsidRDefault="004710C7" w:rsidP="004710C7">
      <w:pPr>
        <w:rPr>
          <w:sz w:val="16"/>
          <w:szCs w:val="16"/>
        </w:rPr>
      </w:pPr>
    </w:p>
    <w:p w:rsidR="004710C7" w:rsidRPr="00E41B69" w:rsidRDefault="004710C7" w:rsidP="004710C7">
      <w:pPr>
        <w:jc w:val="both"/>
        <w:rPr>
          <w:sz w:val="22"/>
          <w:szCs w:val="22"/>
        </w:rPr>
      </w:pPr>
      <w:r w:rsidRPr="00E41B69">
        <w:rPr>
          <w:sz w:val="22"/>
        </w:rPr>
        <w:t xml:space="preserve">Parlamentu in drugim institucijam Evropske unije sem pripravljen nuditi informirane in objektivne nasvete o tem, kako se odzvati na največje izzive v prihodnjih letih, vključno z razvojem in uvajanjem umetnointeligenčnih sistemov, biometričnimi podatki in prepoznavanjem obraza, blokovno verigo, </w:t>
      </w:r>
      <w:r w:rsidRPr="00E41B69">
        <w:rPr>
          <w:sz w:val="22"/>
        </w:rPr>
        <w:lastRenderedPageBreak/>
        <w:t>obdelavo nevropodatkov, kvantnim računalništvom in tehnikami šifriranja. Menim, da noben od teh izzivov na splošno ni „nezdružljiv“ z načeli splošne uredbe o varstvu podatkov in da pravila o varstvu podatkov lahko zagotovijo in bi morala zagotoviti pomembne smernice za vse te izzive.</w:t>
      </w:r>
    </w:p>
    <w:p w:rsidR="004710C7" w:rsidRPr="00E41B69" w:rsidRDefault="004710C7" w:rsidP="004710C7">
      <w:pPr>
        <w:rPr>
          <w:sz w:val="16"/>
          <w:szCs w:val="16"/>
        </w:rPr>
      </w:pPr>
    </w:p>
    <w:p w:rsidR="004710C7" w:rsidRPr="00E41B69" w:rsidRDefault="004710C7" w:rsidP="004710C7">
      <w:pPr>
        <w:jc w:val="both"/>
        <w:rPr>
          <w:sz w:val="22"/>
          <w:szCs w:val="22"/>
        </w:rPr>
      </w:pPr>
      <w:r w:rsidRPr="00E41B69">
        <w:rPr>
          <w:sz w:val="22"/>
        </w:rPr>
        <w:t>V funkciji nadzornika sem tudi doživel celoten življenjski cikel aktov s področja digitalnih pravil in ga spremljal od začetka do konca – od prvih osnutkov do njihove končne odobritve. Zato imam institucionalni spomin, ki je potreben za razumevanje, kako razvoj zakonodaje vpliva na prakso obdelave podatkov in pravice posameznikov, na katere se nanašajo osebni podatki. To znanje je ključno, da se lahko nudi zanesljivo pravno svetovanje o odnosu med digitalnimi pravili ter splošno uredbo o varstvu podatkov in Uredbo (EU) 2018/1725. V času vse večje prepletenosti različnih digitalnih področij sem pripravljen zagotoviti, da bodo temeljne pravice ostale v središču naših razprav.</w:t>
      </w:r>
    </w:p>
    <w:p w:rsidR="004710C7" w:rsidRPr="00E41B69" w:rsidRDefault="004710C7" w:rsidP="004710C7">
      <w:pPr>
        <w:jc w:val="both"/>
        <w:rPr>
          <w:sz w:val="16"/>
          <w:szCs w:val="16"/>
        </w:rPr>
      </w:pPr>
    </w:p>
    <w:p w:rsidR="004710C7" w:rsidRPr="00E41B69" w:rsidRDefault="004710C7" w:rsidP="004710C7">
      <w:pPr>
        <w:jc w:val="both"/>
        <w:rPr>
          <w:sz w:val="22"/>
          <w:szCs w:val="22"/>
        </w:rPr>
      </w:pPr>
      <w:r w:rsidRPr="00E41B69">
        <w:rPr>
          <w:sz w:val="22"/>
        </w:rPr>
        <w:t>To zavezo dolgujem ne le tistim, ki jih zadeva moja poklicna vloga, temveč tudi svojima najstniškima hčerama, ki sta del generacije Z (ali morda celo generacije alfa) 21. stoletja, ki velja za digitalno generacijo. V celoti se zavezujem, da bom utrl pot varstvu podatkov in zasebnosti za prihodnje generacije ter zagotovil, da bosta digitalna družba in gospodarstvo delovala v interesu vseh.</w:t>
      </w:r>
    </w:p>
    <w:p w:rsidR="004710C7" w:rsidRPr="00E41B69" w:rsidRDefault="004710C7" w:rsidP="004710C7">
      <w:pPr>
        <w:jc w:val="both"/>
        <w:rPr>
          <w:sz w:val="22"/>
          <w:szCs w:val="22"/>
        </w:rPr>
      </w:pPr>
    </w:p>
    <w:p w:rsidR="004710C7" w:rsidRPr="00E41B69" w:rsidRDefault="004710C7" w:rsidP="004710C7">
      <w:pPr>
        <w:rPr>
          <w:sz w:val="22"/>
          <w:szCs w:val="22"/>
        </w:rPr>
      </w:pPr>
    </w:p>
    <w:p w:rsidR="004710C7" w:rsidRPr="00E41B69" w:rsidRDefault="004710C7" w:rsidP="004710C7">
      <w:pPr>
        <w:rPr>
          <w:sz w:val="22"/>
          <w:szCs w:val="22"/>
        </w:rPr>
      </w:pPr>
      <w:r w:rsidRPr="00E41B69">
        <w:rPr>
          <w:b/>
          <w:sz w:val="22"/>
        </w:rPr>
        <w:t>2. Kako nameravate opravljati naloge, ki so bile evropskemu nadzorniku za varstvo podatkov dodeljene z zakonodajo?</w:t>
      </w:r>
    </w:p>
    <w:p w:rsidR="004710C7" w:rsidRPr="00E41B69" w:rsidRDefault="004710C7" w:rsidP="004710C7">
      <w:pPr>
        <w:rPr>
          <w:sz w:val="22"/>
          <w:szCs w:val="22"/>
        </w:rPr>
      </w:pPr>
    </w:p>
    <w:p w:rsidR="004710C7" w:rsidRPr="00E41B69" w:rsidRDefault="004710C7" w:rsidP="004710C7">
      <w:pPr>
        <w:pStyle w:val="Default"/>
        <w:jc w:val="both"/>
        <w:rPr>
          <w:sz w:val="22"/>
          <w:szCs w:val="22"/>
        </w:rPr>
      </w:pPr>
      <w:r w:rsidRPr="00E41B69">
        <w:rPr>
          <w:sz w:val="22"/>
        </w:rPr>
        <w:t xml:space="preserve">Pri izpolnjevanju nalog, ki so bile evropskemu nadzorniku za varstvo podatkov dodeljene z zakonodajo, se bom opiral na svoje akademsko znanje in praktično strokovno znanje, ki sem ga pridobil pri poslovnih dejavnostih v preteklosti, in črpal iz svojih bogatih izkušenj. Menim, da je najbolje, da se izzivi rešujejo in odgovori nanje iščejo tako, da se znanje s ključnih področij prava in informacijskih tehnologij združi z najnovejšimi praktičnimi izkušnjami, ki jih imajo organi za varstvo podatkov – tako na nacionalni ravni kot v institucijah EU – pri uporabi teh atributov, ter z večletnimi dejavnostmi v različnih mednarodnih forumih. </w:t>
      </w:r>
    </w:p>
    <w:p w:rsidR="004710C7" w:rsidRPr="00E41B69" w:rsidRDefault="004710C7" w:rsidP="004710C7">
      <w:pPr>
        <w:pStyle w:val="Default"/>
        <w:jc w:val="both"/>
        <w:rPr>
          <w:sz w:val="16"/>
          <w:szCs w:val="16"/>
        </w:rPr>
      </w:pPr>
    </w:p>
    <w:p w:rsidR="004710C7" w:rsidRPr="00E41B69" w:rsidRDefault="004710C7" w:rsidP="004710C7">
      <w:pPr>
        <w:pStyle w:val="Default"/>
        <w:jc w:val="both"/>
        <w:rPr>
          <w:sz w:val="22"/>
          <w:szCs w:val="22"/>
        </w:rPr>
      </w:pPr>
      <w:r w:rsidRPr="00E41B69">
        <w:rPr>
          <w:sz w:val="22"/>
        </w:rPr>
        <w:t xml:space="preserve">Moj poklicni moto izvira iz vizije Evropskega združenja študentov prava (v katerem sem bil dejaven pred 30 leti): </w:t>
      </w:r>
      <w:r w:rsidRPr="00E41B69">
        <w:rPr>
          <w:b/>
          <w:i/>
          <w:sz w:val="22"/>
        </w:rPr>
        <w:t>„Pravičen svet, v katerem se spoštujeta človekovo dostojanstvo in kulturna raznolikost“</w:t>
      </w:r>
      <w:r w:rsidRPr="00E41B69">
        <w:rPr>
          <w:sz w:val="22"/>
        </w:rPr>
        <w:t xml:space="preserve">. Ne gre le za romantično čustvo, temveč je gonilna sila vseh mojih dejavnosti, od začetnih izkušenj v zasebnem sektorju in akademskem svetu do službe v javni upravi, tako na nacionalni kot na evropski ravni. Ta vizija je tudi vir mojega zaupanja v evropski projekt. Zato sem trdno prepričan, da je vloga ENVP navsezadnje prispevati k izgradnji pravičnega sveta. Pravna država in človekovo dostojanstvo bi morala biti v središču pozornosti. Vedno moramo imeti v mislih, da ne varujemo podatkov, temveč osebe, ki jih podatki zadevajo. Poleg tega bi morali pri iskanju globalnih rešitev za varstvo zasebnosti spoštovati kulturno raznolikost Evropejcev ter upoštevati kulturne in pravne razlike. To gonilno silo in to razumevanje vloge ENVP bomo vključili v vse naše dejavnosti: nadzor več kot 70 institucij in organov Unije, svetovanje sozakonodajalcema Unije in Komisiji v zvezi z osnutki zakonodaje in naše nove naloge na podlagi akta o umetni inteligenci. </w:t>
      </w:r>
    </w:p>
    <w:p w:rsidR="004710C7" w:rsidRPr="00E41B69" w:rsidRDefault="004710C7" w:rsidP="004710C7">
      <w:pPr>
        <w:pStyle w:val="Default"/>
        <w:jc w:val="both"/>
        <w:rPr>
          <w:sz w:val="16"/>
          <w:szCs w:val="16"/>
        </w:rPr>
      </w:pPr>
    </w:p>
    <w:p w:rsidR="004710C7" w:rsidRPr="00E41B69" w:rsidRDefault="004710C7" w:rsidP="004710C7">
      <w:pPr>
        <w:pStyle w:val="Default"/>
        <w:jc w:val="both"/>
        <w:rPr>
          <w:color w:val="212121"/>
          <w:sz w:val="22"/>
          <w:szCs w:val="22"/>
        </w:rPr>
      </w:pPr>
      <w:r w:rsidRPr="00E41B69">
        <w:rPr>
          <w:sz w:val="22"/>
        </w:rPr>
        <w:t xml:space="preserve">Moje izkušnje s krizo zaradi COVID-19 in rusko invazijo na Ukrajino kažejo, </w:t>
      </w:r>
      <w:r w:rsidRPr="00E41B69">
        <w:rPr>
          <w:color w:val="212121"/>
          <w:sz w:val="22"/>
        </w:rPr>
        <w:t xml:space="preserve">da lahko varstvo podatkov deluje, nam pomaga in omogoča, da se učinkovito odzovemo na krize. Trdno sem prepričan, da so že dosežene rešitve s področja spoštovanja zasebnosti pozitivni primeri, na katerih lahko gradimo. Poudarjal bom izjemno vlogo, ki jo je imel ENVP pri oblikovanju takega razvoja, na primer kar zadeva interoperabilna COVID potrdila in aplikacije. </w:t>
      </w:r>
      <w:r w:rsidRPr="00E41B69">
        <w:rPr>
          <w:b/>
          <w:color w:val="212121"/>
          <w:sz w:val="22"/>
        </w:rPr>
        <w:t>Ponosen sem</w:t>
      </w:r>
      <w:r w:rsidRPr="00E41B69">
        <w:rPr>
          <w:color w:val="212121"/>
          <w:sz w:val="22"/>
        </w:rPr>
        <w:t xml:space="preserve"> tudi </w:t>
      </w:r>
      <w:r w:rsidRPr="00E41B69">
        <w:rPr>
          <w:b/>
          <w:color w:val="212121"/>
          <w:sz w:val="22"/>
        </w:rPr>
        <w:t>na vlogo ENVP</w:t>
      </w:r>
      <w:r w:rsidRPr="00E41B69">
        <w:rPr>
          <w:color w:val="212121"/>
          <w:sz w:val="22"/>
        </w:rPr>
        <w:t xml:space="preserve"> pri vzpostavljanju Eurojustovih podatkovnih zbirk o vojnih hudodelstvih. </w:t>
      </w:r>
    </w:p>
    <w:p w:rsidR="004710C7" w:rsidRPr="00E41B69" w:rsidRDefault="004710C7" w:rsidP="004710C7">
      <w:pPr>
        <w:pStyle w:val="Default"/>
        <w:rPr>
          <w:color w:val="212121"/>
          <w:sz w:val="16"/>
          <w:szCs w:val="16"/>
        </w:rPr>
      </w:pPr>
    </w:p>
    <w:p w:rsidR="004710C7" w:rsidRPr="00E41B69" w:rsidRDefault="004710C7" w:rsidP="004710C7">
      <w:pPr>
        <w:pStyle w:val="Default"/>
        <w:jc w:val="both"/>
        <w:rPr>
          <w:color w:val="212121"/>
          <w:sz w:val="22"/>
          <w:szCs w:val="22"/>
        </w:rPr>
      </w:pPr>
      <w:r w:rsidRPr="00E41B69">
        <w:rPr>
          <w:color w:val="212121"/>
          <w:sz w:val="22"/>
        </w:rPr>
        <w:t xml:space="preserve">ENVP bi moral ohranjati in podpirati neodvisnost organa za varstvo podatkov na najvišji možni ravni, da bi bila institucija politično nevtralna. Le če bo popolnoma neodvisna, bo lahko duh členov 7 in 8 Listine EU o temeljnih pravicah spoštovan tako, kot to narekujejo evropske vrednote in prepričanja. Vendar se hkrati zavedam, da je nujna prožnost – ne glede samih temeljnih pravic, temveč pri njihovem izvajanju v pravu in politiki Unije. </w:t>
      </w:r>
    </w:p>
    <w:p w:rsidR="004710C7" w:rsidRPr="00E41B69" w:rsidRDefault="004710C7" w:rsidP="004710C7">
      <w:pPr>
        <w:pStyle w:val="Default"/>
        <w:jc w:val="both"/>
        <w:rPr>
          <w:color w:val="212121"/>
          <w:sz w:val="16"/>
          <w:szCs w:val="16"/>
        </w:rPr>
      </w:pPr>
    </w:p>
    <w:p w:rsidR="004710C7" w:rsidRPr="00E41B69" w:rsidRDefault="004710C7" w:rsidP="004710C7">
      <w:pPr>
        <w:pStyle w:val="Default"/>
        <w:jc w:val="both"/>
        <w:rPr>
          <w:color w:val="212121"/>
          <w:sz w:val="22"/>
          <w:szCs w:val="22"/>
        </w:rPr>
      </w:pPr>
      <w:r w:rsidRPr="00E41B69">
        <w:rPr>
          <w:color w:val="212121"/>
          <w:sz w:val="22"/>
        </w:rPr>
        <w:t xml:space="preserve">Čeprav vedno poudarjam, da ENVP ni politični organ, ne smemo zanemariti naše geopolitične realnosti in moramo vedeti, kako </w:t>
      </w:r>
      <w:r w:rsidRPr="00E41B69">
        <w:rPr>
          <w:b/>
          <w:color w:val="212121"/>
          <w:sz w:val="22"/>
        </w:rPr>
        <w:t>sodelovati s podobno mislečimi demokratičnimi državami</w:t>
      </w:r>
      <w:r w:rsidRPr="00E41B69">
        <w:rPr>
          <w:color w:val="212121"/>
          <w:sz w:val="22"/>
        </w:rPr>
        <w:t xml:space="preserve"> in kako uspešno skupaj delovati v svetovnih forumih, kot sta OECD in G7, kjer Evropa s skupnimi izjavami pokaže, katerim obveznostim se je pripravljena zavezati. </w:t>
      </w:r>
    </w:p>
    <w:p w:rsidR="004710C7" w:rsidRPr="00E41B69" w:rsidRDefault="004710C7" w:rsidP="004710C7">
      <w:pPr>
        <w:pStyle w:val="Default"/>
        <w:rPr>
          <w:color w:val="212121"/>
          <w:sz w:val="16"/>
          <w:szCs w:val="16"/>
        </w:rPr>
      </w:pPr>
    </w:p>
    <w:p w:rsidR="004710C7" w:rsidRPr="00E41B69" w:rsidRDefault="004710C7" w:rsidP="004710C7">
      <w:pPr>
        <w:pStyle w:val="Default"/>
        <w:jc w:val="both"/>
        <w:rPr>
          <w:color w:val="212121"/>
          <w:sz w:val="22"/>
          <w:szCs w:val="22"/>
        </w:rPr>
      </w:pPr>
      <w:r w:rsidRPr="00E41B69">
        <w:rPr>
          <w:b/>
          <w:color w:val="212121"/>
          <w:sz w:val="22"/>
        </w:rPr>
        <w:t>Graditi bi morali evropsko upravo, ki bo pametna in inovativna.</w:t>
      </w:r>
      <w:r w:rsidRPr="00E41B69">
        <w:rPr>
          <w:color w:val="212121"/>
          <w:sz w:val="22"/>
        </w:rPr>
        <w:t xml:space="preserve"> Sposobna bi se morala biti prilagoditi novim tehnologijam in poslovnim modelom ter jih uporabiti zato, da bo varstvo podatkov pametnejše in sodobno. Prav tako želim, da bi ENVP sam delal pametneje in bi v celoti izkoristil najnovejše tehnologije, vključno z umetno inteligenco. Pripravljen sem prisluhniti najrazličnejšim deležnikom iz te panoge, civilne družbe in akademskega sveta o najboljših in najslabših načinih uporabe osebnih podatkov, se zavzemati za napredno in dinamično kulturo upravljanja ter ceniti in spodbujati talente ljudi, ki delajo v uradu nadzornika. Zavedam se, da so zaposleni pri ENVP nekaj najdragocenejšega, kar imam na voljo, zato želim prisluhniti tudi glasovom znotraj institucije. Z zadnjim vmesnim pregledom strategije smo dejansko poskušali pokazati, da je meni in instituciji ENVP mar za to, kaj menijo njeni uslužbenci. </w:t>
      </w:r>
    </w:p>
    <w:p w:rsidR="004710C7" w:rsidRPr="00E41B69" w:rsidRDefault="004710C7" w:rsidP="004710C7">
      <w:pPr>
        <w:pStyle w:val="Default"/>
        <w:jc w:val="both"/>
        <w:rPr>
          <w:color w:val="212121"/>
          <w:sz w:val="16"/>
          <w:szCs w:val="16"/>
        </w:rPr>
      </w:pPr>
    </w:p>
    <w:p w:rsidR="004710C7" w:rsidRPr="00E41B69" w:rsidRDefault="004710C7" w:rsidP="004710C7">
      <w:pPr>
        <w:jc w:val="both"/>
        <w:rPr>
          <w:sz w:val="22"/>
          <w:szCs w:val="22"/>
        </w:rPr>
      </w:pPr>
      <w:r w:rsidRPr="00E41B69">
        <w:rPr>
          <w:color w:val="212121"/>
          <w:sz w:val="22"/>
        </w:rPr>
        <w:t>ENVP je bila z Uredbo (EU) 2018/1725 podeljena množica pristojnosti, pa tudi naloga, da v duhu preglednosti sodeluje z organi EU in jih usposablja na temo odgovorne obdelave podatkov. Te pristojnosti bom v celoti izkoristil, pri čemer me ne bo vodil strah ali naklonjenost določeni strani, hkrati pa bom vedno osredotočen na doseganje najboljšega možnega izida za posameznike, ki jih je nadzornik dolžan ščititi.</w:t>
      </w:r>
    </w:p>
    <w:p w:rsidR="004710C7" w:rsidRPr="00E41B69" w:rsidRDefault="004710C7" w:rsidP="004710C7">
      <w:pPr>
        <w:rPr>
          <w:sz w:val="22"/>
          <w:szCs w:val="22"/>
        </w:rPr>
      </w:pPr>
    </w:p>
    <w:p w:rsidR="004710C7" w:rsidRPr="00E41B69" w:rsidRDefault="004710C7" w:rsidP="004710C7">
      <w:pPr>
        <w:rPr>
          <w:b/>
          <w:sz w:val="22"/>
          <w:szCs w:val="22"/>
        </w:rPr>
      </w:pPr>
      <w:r w:rsidRPr="00E41B69">
        <w:rPr>
          <w:b/>
          <w:sz w:val="22"/>
        </w:rPr>
        <w:t>3. Kako vidite prihodnost neodvisnega organa, ki naj bi ga vodili kot evropski nadzornik za varstvo podatkov? Kakšne izzive pričakujete in kakšne prednostne naloge bi si zastavili?</w:t>
      </w:r>
    </w:p>
    <w:p w:rsidR="004710C7" w:rsidRPr="00E41B69" w:rsidRDefault="004710C7" w:rsidP="004710C7">
      <w:pPr>
        <w:rPr>
          <w:sz w:val="22"/>
          <w:szCs w:val="22"/>
        </w:rPr>
      </w:pPr>
    </w:p>
    <w:p w:rsidR="004710C7" w:rsidRPr="00E41B69" w:rsidRDefault="004710C7" w:rsidP="004710C7">
      <w:pPr>
        <w:pStyle w:val="Default"/>
        <w:jc w:val="both"/>
        <w:rPr>
          <w:color w:val="212121"/>
          <w:sz w:val="22"/>
          <w:szCs w:val="22"/>
        </w:rPr>
      </w:pPr>
      <w:r w:rsidRPr="00E41B69">
        <w:rPr>
          <w:color w:val="212121"/>
          <w:sz w:val="22"/>
        </w:rPr>
        <w:t xml:space="preserve">V prihodnosti vidim ENVP kot </w:t>
      </w:r>
      <w:r w:rsidRPr="00E41B69">
        <w:rPr>
          <w:b/>
          <w:color w:val="212121"/>
          <w:sz w:val="22"/>
        </w:rPr>
        <w:t>prožen in proaktiven organ</w:t>
      </w:r>
      <w:r w:rsidRPr="00E41B69">
        <w:rPr>
          <w:color w:val="212121"/>
          <w:sz w:val="22"/>
        </w:rPr>
        <w:t xml:space="preserve">. </w:t>
      </w:r>
    </w:p>
    <w:p w:rsidR="004710C7" w:rsidRPr="00E41B69" w:rsidRDefault="004710C7" w:rsidP="004710C7">
      <w:pPr>
        <w:pStyle w:val="Default"/>
        <w:jc w:val="both"/>
        <w:rPr>
          <w:sz w:val="16"/>
          <w:szCs w:val="16"/>
        </w:rPr>
      </w:pPr>
    </w:p>
    <w:p w:rsidR="004710C7" w:rsidRPr="00E41B69" w:rsidRDefault="004710C7" w:rsidP="004710C7">
      <w:pPr>
        <w:pStyle w:val="Default"/>
        <w:jc w:val="both"/>
        <w:rPr>
          <w:color w:val="212121"/>
          <w:sz w:val="22"/>
          <w:szCs w:val="22"/>
        </w:rPr>
      </w:pPr>
      <w:r w:rsidRPr="00E41B69">
        <w:rPr>
          <w:color w:val="212121"/>
          <w:sz w:val="22"/>
        </w:rPr>
        <w:t xml:space="preserve">Predvidevam, da „enotni evropski digitalni organ“ še ne bo kmalu ustanovljen. Ker so imeli evropski zakonodajalci različna pričakovanja do pristojnih organov, so sprejeli številne predpise z lastnimi modeli upravljanja in zapleteno matriko interakcij. To je dejansko eden od izzivov, ki jih je ENVP predvidel v svojih zakonodajnih mnenjih, in je bil med prvimi, ki so spodbujali in pozivali k skladnosti. </w:t>
      </w:r>
    </w:p>
    <w:p w:rsidR="004710C7" w:rsidRPr="00E41B69" w:rsidRDefault="004710C7" w:rsidP="004710C7">
      <w:pPr>
        <w:pStyle w:val="Default"/>
        <w:jc w:val="both"/>
        <w:rPr>
          <w:color w:val="212121"/>
          <w:sz w:val="22"/>
          <w:szCs w:val="22"/>
        </w:rPr>
      </w:pPr>
    </w:p>
    <w:p w:rsidR="004710C7" w:rsidRPr="00E41B69" w:rsidRDefault="004710C7" w:rsidP="004710C7">
      <w:pPr>
        <w:pStyle w:val="Default"/>
        <w:jc w:val="both"/>
        <w:rPr>
          <w:color w:val="212121"/>
          <w:sz w:val="22"/>
          <w:szCs w:val="22"/>
        </w:rPr>
      </w:pPr>
      <w:r w:rsidRPr="00E41B69">
        <w:rPr>
          <w:color w:val="212121"/>
          <w:sz w:val="22"/>
        </w:rPr>
        <w:t xml:space="preserve">Upoštevati pa je treba, da ima ENVP po zakonu več različnih vlog. Tako je hkrati: </w:t>
      </w:r>
    </w:p>
    <w:p w:rsidR="004710C7" w:rsidRPr="00E41B69" w:rsidRDefault="004710C7" w:rsidP="004710C7">
      <w:pPr>
        <w:pStyle w:val="Default"/>
        <w:jc w:val="both"/>
        <w:rPr>
          <w:color w:val="212121"/>
          <w:sz w:val="16"/>
          <w:szCs w:val="16"/>
        </w:rPr>
      </w:pPr>
    </w:p>
    <w:p w:rsidR="004710C7" w:rsidRPr="00E41B69" w:rsidRDefault="004710C7" w:rsidP="004710C7">
      <w:pPr>
        <w:pStyle w:val="Default"/>
        <w:spacing w:after="23"/>
        <w:jc w:val="both"/>
        <w:rPr>
          <w:color w:val="212121"/>
          <w:sz w:val="22"/>
          <w:szCs w:val="22"/>
        </w:rPr>
      </w:pPr>
      <w:r w:rsidRPr="00E41B69">
        <w:rPr>
          <w:color w:val="212121"/>
          <w:sz w:val="22"/>
        </w:rPr>
        <w:t xml:space="preserve">1) nadzornik (edini resnično neodvisni regulator za institucije, organe in agencije EU), </w:t>
      </w:r>
    </w:p>
    <w:p w:rsidR="004710C7" w:rsidRPr="00E41B69" w:rsidRDefault="004710C7" w:rsidP="004710C7">
      <w:pPr>
        <w:pStyle w:val="Default"/>
        <w:spacing w:after="23"/>
        <w:jc w:val="both"/>
        <w:rPr>
          <w:color w:val="212121"/>
          <w:sz w:val="22"/>
          <w:szCs w:val="22"/>
        </w:rPr>
      </w:pPr>
      <w:r w:rsidRPr="00E41B69">
        <w:rPr>
          <w:color w:val="212121"/>
          <w:sz w:val="22"/>
        </w:rPr>
        <w:t xml:space="preserve">2) svetovalec (v zakonodajnem postopku), </w:t>
      </w:r>
    </w:p>
    <w:p w:rsidR="004710C7" w:rsidRPr="00E41B69" w:rsidRDefault="004710C7" w:rsidP="004710C7">
      <w:pPr>
        <w:pStyle w:val="Default"/>
        <w:spacing w:after="23"/>
        <w:jc w:val="both"/>
        <w:rPr>
          <w:color w:val="212121"/>
          <w:sz w:val="22"/>
          <w:szCs w:val="22"/>
        </w:rPr>
      </w:pPr>
      <w:r w:rsidRPr="00E41B69">
        <w:rPr>
          <w:color w:val="212121"/>
          <w:sz w:val="22"/>
        </w:rPr>
        <w:t xml:space="preserve">3) ponudnik storitev (Evropskemu odboru za varstvo podatkov nudi sekretariat) in celo </w:t>
      </w:r>
    </w:p>
    <w:p w:rsidR="004710C7" w:rsidRPr="00E41B69" w:rsidRDefault="004710C7" w:rsidP="004710C7">
      <w:pPr>
        <w:pStyle w:val="Default"/>
        <w:jc w:val="both"/>
        <w:rPr>
          <w:color w:val="212121"/>
          <w:sz w:val="22"/>
          <w:szCs w:val="22"/>
        </w:rPr>
      </w:pPr>
      <w:r w:rsidRPr="00E41B69">
        <w:rPr>
          <w:color w:val="212121"/>
          <w:sz w:val="22"/>
        </w:rPr>
        <w:t xml:space="preserve">4) organ za nadzor trga (v skladu z aktom o umetni inteligenci). </w:t>
      </w:r>
    </w:p>
    <w:p w:rsidR="004710C7" w:rsidRPr="00E41B69" w:rsidRDefault="004710C7" w:rsidP="004710C7">
      <w:pPr>
        <w:pStyle w:val="Default"/>
        <w:jc w:val="both"/>
        <w:rPr>
          <w:color w:val="212121"/>
          <w:sz w:val="16"/>
          <w:szCs w:val="16"/>
        </w:rPr>
      </w:pPr>
    </w:p>
    <w:p w:rsidR="004710C7" w:rsidRPr="00E41B69" w:rsidRDefault="004710C7" w:rsidP="004710C7">
      <w:pPr>
        <w:pStyle w:val="Default"/>
        <w:jc w:val="both"/>
        <w:rPr>
          <w:color w:val="212121"/>
          <w:sz w:val="22"/>
          <w:szCs w:val="22"/>
        </w:rPr>
      </w:pPr>
      <w:r w:rsidRPr="00E41B69">
        <w:rPr>
          <w:b/>
          <w:color w:val="212121"/>
          <w:sz w:val="22"/>
        </w:rPr>
        <w:t>ENVP ima torej edinstven položaj</w:t>
      </w:r>
      <w:r w:rsidRPr="00E41B69">
        <w:rPr>
          <w:color w:val="212121"/>
          <w:sz w:val="22"/>
        </w:rPr>
        <w:t xml:space="preserve">, da lahko zagotavlja pretok informacij ter služi kot vozlišče za zbiranje zamisli in njihovo izvedbo v sklopu razširjenega regulativnega okvira, ki je bil nedavno razvit. Sam vidim vlogo ENVP tako, da svoje temeljne dejavnosti združuje s sodelovanjem v Evropskem odboru za varstvo podatkov, Evropskem odboru za podatkovne inovacije, Evropskem odboru za umetno inteligenco, Medinstitucionalnem odboru za kibernetsko varnost in skupini na visoki ravni za akt o digitalnih trgih. Njegovo vlogo pa sem pripravljen dopolniti z nedavno napovedano digitalno klirinško hišo 2.0, ki bo regulatorje združila za eno mizo. To je bistveni del moje proaktivne vizije za nadzornika, saj se zavedam, da moramo strniti vrste v času, ko je Evropa pod drobnogledom in se jo napada, ker da je premalo inovativna. Preprosto in neomajno sem prepričan, da lahko gredo inovacije in temeljne pravice z roko v roki. </w:t>
      </w:r>
    </w:p>
    <w:p w:rsidR="004710C7" w:rsidRPr="00E41B69" w:rsidRDefault="004710C7" w:rsidP="004710C7">
      <w:pPr>
        <w:pStyle w:val="Default"/>
        <w:jc w:val="both"/>
        <w:rPr>
          <w:color w:val="212121"/>
          <w:sz w:val="16"/>
          <w:szCs w:val="16"/>
        </w:rPr>
      </w:pPr>
    </w:p>
    <w:p w:rsidR="004710C7" w:rsidRPr="00E41B69" w:rsidRDefault="004710C7" w:rsidP="004710C7">
      <w:pPr>
        <w:pStyle w:val="Default"/>
        <w:jc w:val="both"/>
        <w:rPr>
          <w:color w:val="212121"/>
          <w:sz w:val="22"/>
          <w:szCs w:val="22"/>
        </w:rPr>
      </w:pPr>
      <w:r w:rsidRPr="00E41B69">
        <w:rPr>
          <w:color w:val="212121"/>
          <w:sz w:val="22"/>
        </w:rPr>
        <w:t xml:space="preserve">Glede na vse povedano, lahko brez bojazni zatrdim, da bom </w:t>
      </w:r>
      <w:r w:rsidRPr="00E41B69">
        <w:rPr>
          <w:b/>
          <w:color w:val="212121"/>
          <w:sz w:val="22"/>
        </w:rPr>
        <w:t>prednostno obravnaval razpravo o umetni inteligenci</w:t>
      </w:r>
      <w:r w:rsidRPr="00E41B69">
        <w:rPr>
          <w:color w:val="212121"/>
          <w:sz w:val="22"/>
        </w:rPr>
        <w:t xml:space="preserve">. Prepričan sem, da bodo institucije EU že v bližnji prihodnosti potrebovale smernice o tem, kako lahko Evropa prevzame vodilno vlogo pri zagotavljanju varne uvedbe umetne inteligence v različnih sektorjih. ENVP se s tem ukvarja v temah, ki jih je izbral za svojo napoved TechSonar za leto 2025, te pa so med drugim generiranje z obogatenim pridobivanjem (angl. retrieval-augmented generation), umetna inteligenca na napravah (angl. on-device AI), strojno pozabljanje (angl. machine unlearning), multimodalna umetna inteligenca (angl. multimodal AI), skalabilen nadzor (angl. scalable oversight) in nevrosimbolična umetna inteligenca (angl. neuro-symbolic AI). </w:t>
      </w:r>
    </w:p>
    <w:p w:rsidR="004710C7" w:rsidRPr="00E41B69" w:rsidRDefault="004710C7" w:rsidP="004710C7">
      <w:pPr>
        <w:pStyle w:val="Default"/>
        <w:jc w:val="both"/>
        <w:rPr>
          <w:color w:val="212121"/>
          <w:sz w:val="16"/>
          <w:szCs w:val="16"/>
        </w:rPr>
      </w:pPr>
    </w:p>
    <w:p w:rsidR="004710C7" w:rsidRPr="00E41B69" w:rsidRDefault="004710C7" w:rsidP="004710C7">
      <w:pPr>
        <w:jc w:val="both"/>
        <w:rPr>
          <w:sz w:val="22"/>
          <w:szCs w:val="22"/>
        </w:rPr>
      </w:pPr>
      <w:r w:rsidRPr="00E41B69">
        <w:rPr>
          <w:color w:val="212121"/>
          <w:sz w:val="22"/>
        </w:rPr>
        <w:t xml:space="preserve">Praktična stališča ENVP bodo temeljila na dosežkih mojih predhodnikov in mojega prvega mandata. V tem smislu </w:t>
      </w:r>
      <w:r w:rsidRPr="00E41B69">
        <w:rPr>
          <w:b/>
          <w:color w:val="212121"/>
          <w:sz w:val="22"/>
        </w:rPr>
        <w:t>predlagam določeno mero kontinuitete, pri tem pa ne smemo spati na lovorikah</w:t>
      </w:r>
      <w:r w:rsidRPr="00E41B69">
        <w:rPr>
          <w:color w:val="212121"/>
          <w:sz w:val="22"/>
        </w:rPr>
        <w:t>. Zavedam se posebne vloge ENVP v Evropskem odboru za varstvo podatkov, kot njegovega člana in tistega, ki daje na voljo sekretariat, s tem pa zagotavlja tudi, da bo splošna uredba o varstvu podatkov v prihodnjih petih letih v praksi dosegla konkretne rezultate. Poleg tega, da bom podpiral predsednika Evropskega odbora za varstvo podatkov s prvovrstnimi uradniki in opremo, bom tudi storil vse, kar je v moji pristojnosti, da bom odboru pomagal pri skladnem in doslednem izvrševanju splošne uredbe o varstvu podatkov po vsej EU.</w:t>
      </w:r>
    </w:p>
    <w:p w:rsidR="00006052" w:rsidRPr="00E41B69" w:rsidRDefault="00006052"/>
    <w:sectPr w:rsidR="00006052" w:rsidRPr="00E41B69" w:rsidSect="00E41B6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EF" w:rsidRPr="00E41B69" w:rsidRDefault="004F35EF">
      <w:r w:rsidRPr="00E41B69">
        <w:separator/>
      </w:r>
    </w:p>
  </w:endnote>
  <w:endnote w:type="continuationSeparator" w:id="0">
    <w:p w:rsidR="004F35EF" w:rsidRPr="00E41B69" w:rsidRDefault="004F35EF">
      <w:r w:rsidRPr="00E41B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69" w:rsidRPr="00E41B69" w:rsidRDefault="00E41B69" w:rsidP="00E41B69">
    <w:pPr>
      <w:pStyle w:val="EPFooter"/>
    </w:pPr>
    <w:r w:rsidRPr="00E41B69">
      <w:t>PE</w:t>
    </w:r>
    <w:r w:rsidRPr="00E41B69">
      <w:rPr>
        <w:rStyle w:val="HideTWBExt"/>
      </w:rPr>
      <w:t>&lt;NoPE&gt;</w:t>
    </w:r>
    <w:r w:rsidRPr="00E41B69">
      <w:t>766.743</w:t>
    </w:r>
    <w:r w:rsidRPr="00E41B69">
      <w:rPr>
        <w:rStyle w:val="HideTWBExt"/>
      </w:rPr>
      <w:t>&lt;/NoPE&gt;</w:t>
    </w:r>
    <w:r w:rsidRPr="00E41B69">
      <w:tab/>
    </w:r>
    <w:r w:rsidRPr="00E41B69">
      <w:fldChar w:fldCharType="begin"/>
    </w:r>
    <w:r w:rsidRPr="00E41B69">
      <w:instrText xml:space="preserve"> PAGE  \* MERGEFORMAT </w:instrText>
    </w:r>
    <w:r w:rsidRPr="00E41B69">
      <w:fldChar w:fldCharType="separate"/>
    </w:r>
    <w:r w:rsidR="00964F8C">
      <w:rPr>
        <w:noProof/>
      </w:rPr>
      <w:t>4</w:t>
    </w:r>
    <w:r w:rsidRPr="00E41B69">
      <w:fldChar w:fldCharType="end"/>
    </w:r>
    <w:r w:rsidRPr="00E41B69">
      <w:t>/</w:t>
    </w:r>
    <w:r w:rsidR="00964F8C">
      <w:fldChar w:fldCharType="begin"/>
    </w:r>
    <w:r w:rsidR="00964F8C">
      <w:instrText xml:space="preserve"> NUMPAGES  \* MERGEFORMAT </w:instrText>
    </w:r>
    <w:r w:rsidR="00964F8C">
      <w:fldChar w:fldCharType="separate"/>
    </w:r>
    <w:r w:rsidR="00964F8C">
      <w:rPr>
        <w:noProof/>
      </w:rPr>
      <w:t>4</w:t>
    </w:r>
    <w:r w:rsidR="00964F8C">
      <w:rPr>
        <w:noProof/>
      </w:rPr>
      <w:fldChar w:fldCharType="end"/>
    </w:r>
    <w:r w:rsidRPr="00E41B69">
      <w:tab/>
    </w:r>
    <w:r w:rsidRPr="00E41B69">
      <w:rPr>
        <w:rStyle w:val="HideTWBExt"/>
      </w:rPr>
      <w:t>&lt;PathFdR&gt;</w:t>
    </w:r>
    <w:r w:rsidRPr="00E41B69">
      <w:t>NT\1311203SL.docx</w:t>
    </w:r>
    <w:r w:rsidRPr="00E41B69">
      <w:rPr>
        <w:rStyle w:val="HideTWBExt"/>
      </w:rPr>
      <w:t>&lt;/PathFdR&gt;</w:t>
    </w:r>
  </w:p>
  <w:p w:rsidR="00D95527" w:rsidRPr="00E41B69" w:rsidRDefault="00E41B69" w:rsidP="00E41B69">
    <w:pPr>
      <w:pStyle w:val="EPFooter2"/>
    </w:pPr>
    <w:r w:rsidRPr="00E41B69">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69" w:rsidRPr="00E41B69" w:rsidRDefault="00E41B69" w:rsidP="00E41B69">
    <w:pPr>
      <w:pStyle w:val="EPFooter"/>
    </w:pPr>
    <w:r w:rsidRPr="00E41B69">
      <w:rPr>
        <w:rStyle w:val="HideTWBExt"/>
      </w:rPr>
      <w:t>&lt;PathFdR&gt;</w:t>
    </w:r>
    <w:r w:rsidRPr="00E41B69">
      <w:t>NT\1311203SL.docx</w:t>
    </w:r>
    <w:r w:rsidRPr="00E41B69">
      <w:rPr>
        <w:rStyle w:val="HideTWBExt"/>
      </w:rPr>
      <w:t>&lt;/PathFdR&gt;</w:t>
    </w:r>
    <w:r w:rsidRPr="00E41B69">
      <w:tab/>
    </w:r>
    <w:r w:rsidRPr="00E41B69">
      <w:fldChar w:fldCharType="begin"/>
    </w:r>
    <w:r w:rsidRPr="00E41B69">
      <w:instrText xml:space="preserve"> PAGE  \* MERGEFORMAT </w:instrText>
    </w:r>
    <w:r w:rsidRPr="00E41B69">
      <w:fldChar w:fldCharType="separate"/>
    </w:r>
    <w:r w:rsidR="00964F8C">
      <w:rPr>
        <w:noProof/>
      </w:rPr>
      <w:t>4</w:t>
    </w:r>
    <w:r w:rsidRPr="00E41B69">
      <w:fldChar w:fldCharType="end"/>
    </w:r>
    <w:r w:rsidRPr="00E41B69">
      <w:t>/</w:t>
    </w:r>
    <w:r w:rsidR="00964F8C">
      <w:fldChar w:fldCharType="begin"/>
    </w:r>
    <w:r w:rsidR="00964F8C">
      <w:instrText xml:space="preserve"> NUMPAGES  \* MERGEFORMAT </w:instrText>
    </w:r>
    <w:r w:rsidR="00964F8C">
      <w:fldChar w:fldCharType="separate"/>
    </w:r>
    <w:r w:rsidR="00964F8C">
      <w:rPr>
        <w:noProof/>
      </w:rPr>
      <w:t>4</w:t>
    </w:r>
    <w:r w:rsidR="00964F8C">
      <w:rPr>
        <w:noProof/>
      </w:rPr>
      <w:fldChar w:fldCharType="end"/>
    </w:r>
    <w:r w:rsidRPr="00E41B69">
      <w:tab/>
      <w:t>PE</w:t>
    </w:r>
    <w:r w:rsidRPr="00E41B69">
      <w:rPr>
        <w:rStyle w:val="HideTWBExt"/>
      </w:rPr>
      <w:t>&lt;NoPE&gt;</w:t>
    </w:r>
    <w:r w:rsidRPr="00E41B69">
      <w:t>766.743</w:t>
    </w:r>
    <w:r w:rsidRPr="00E41B69">
      <w:rPr>
        <w:rStyle w:val="HideTWBExt"/>
      </w:rPr>
      <w:t>&lt;/NoPE&gt;</w:t>
    </w:r>
  </w:p>
  <w:p w:rsidR="00D95527" w:rsidRPr="00E41B69" w:rsidRDefault="00E41B69" w:rsidP="00E41B69">
    <w:pPr>
      <w:pStyle w:val="EPFooter2"/>
    </w:pPr>
    <w:r w:rsidRPr="00E41B69">
      <w:tab/>
    </w:r>
    <w:r w:rsidRPr="00E41B69">
      <w:tab/>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69" w:rsidRPr="00E41B69" w:rsidRDefault="00E41B69" w:rsidP="00E41B69">
    <w:pPr>
      <w:pStyle w:val="EPFooter"/>
    </w:pPr>
    <w:r w:rsidRPr="00E41B69">
      <w:rPr>
        <w:rStyle w:val="HideTWBExt"/>
      </w:rPr>
      <w:t>&lt;PathFdR&gt;</w:t>
    </w:r>
    <w:r w:rsidRPr="00E41B69">
      <w:t>NT\1311203SL.docx</w:t>
    </w:r>
    <w:r w:rsidRPr="00E41B69">
      <w:rPr>
        <w:rStyle w:val="HideTWBExt"/>
      </w:rPr>
      <w:t>&lt;/PathFdR&gt;</w:t>
    </w:r>
    <w:r w:rsidRPr="00E41B69">
      <w:tab/>
    </w:r>
    <w:r w:rsidRPr="00E41B69">
      <w:tab/>
      <w:t>PE</w:t>
    </w:r>
    <w:r w:rsidRPr="00E41B69">
      <w:rPr>
        <w:rStyle w:val="HideTWBExt"/>
      </w:rPr>
      <w:t>&lt;NoPE&gt;</w:t>
    </w:r>
    <w:r w:rsidRPr="00E41B69">
      <w:t>766.743</w:t>
    </w:r>
    <w:r w:rsidRPr="00E41B69">
      <w:rPr>
        <w:rStyle w:val="HideTWBExt"/>
      </w:rPr>
      <w:t>&lt;/NoPE&gt;</w:t>
    </w:r>
  </w:p>
  <w:p w:rsidR="00E93ED6" w:rsidRPr="00E41B69" w:rsidRDefault="00E41B69" w:rsidP="00E41B69">
    <w:pPr>
      <w:pStyle w:val="EPFooter2"/>
    </w:pPr>
    <w:r w:rsidRPr="00E41B69">
      <w:t>SL</w:t>
    </w:r>
    <w:r w:rsidRPr="00E41B69">
      <w:tab/>
    </w:r>
    <w:r w:rsidRPr="00E41B69">
      <w:tab/>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EF" w:rsidRPr="00E41B69" w:rsidRDefault="004F35EF">
      <w:r w:rsidRPr="00E41B69">
        <w:separator/>
      </w:r>
    </w:p>
  </w:footnote>
  <w:footnote w:type="continuationSeparator" w:id="0">
    <w:p w:rsidR="004F35EF" w:rsidRPr="00E41B69" w:rsidRDefault="004F35EF">
      <w:r w:rsidRPr="00E41B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F2" w:rsidRDefault="00FE4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F2" w:rsidRDefault="00FE4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F2" w:rsidRDefault="00FE4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SL"/>
    <w:docVar w:name="TXTLANGUEMIN" w:val="sl"/>
    <w:docVar w:name="TXTNRPE" w:val="766.743"/>
    <w:docVar w:name="TXTPEorAP" w:val="PE"/>
    <w:docVar w:name="TXTROUTE" w:val="NT\1311203SL.docx"/>
  </w:docVars>
  <w:rsids>
    <w:rsidRoot w:val="004F35EF"/>
    <w:rsid w:val="00006052"/>
    <w:rsid w:val="00036199"/>
    <w:rsid w:val="000B3765"/>
    <w:rsid w:val="001C553B"/>
    <w:rsid w:val="001F0314"/>
    <w:rsid w:val="002C30FA"/>
    <w:rsid w:val="00306F80"/>
    <w:rsid w:val="00351DF4"/>
    <w:rsid w:val="003A70FA"/>
    <w:rsid w:val="004710C7"/>
    <w:rsid w:val="004F35EF"/>
    <w:rsid w:val="005719D6"/>
    <w:rsid w:val="005D7B22"/>
    <w:rsid w:val="00655845"/>
    <w:rsid w:val="00664292"/>
    <w:rsid w:val="00763C99"/>
    <w:rsid w:val="00773D44"/>
    <w:rsid w:val="009324B9"/>
    <w:rsid w:val="00964F8C"/>
    <w:rsid w:val="009E76B7"/>
    <w:rsid w:val="00A60152"/>
    <w:rsid w:val="00BF40B7"/>
    <w:rsid w:val="00C0762D"/>
    <w:rsid w:val="00D00EBD"/>
    <w:rsid w:val="00D1454C"/>
    <w:rsid w:val="00D33ACA"/>
    <w:rsid w:val="00D95527"/>
    <w:rsid w:val="00DA76D7"/>
    <w:rsid w:val="00DC1887"/>
    <w:rsid w:val="00E314AE"/>
    <w:rsid w:val="00E41B69"/>
    <w:rsid w:val="00E93ED6"/>
    <w:rsid w:val="00FE3EFE"/>
    <w:rsid w:val="00FE4FF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C85D"/>
  <w15:chartTrackingRefBased/>
  <w15:docId w15:val="{1923D1EE-8865-4E25-8269-09F9E57A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4710C7"/>
    <w:pPr>
      <w:autoSpaceDE w:val="0"/>
      <w:autoSpaceDN w:val="0"/>
      <w:adjustRightInd w:val="0"/>
    </w:pPr>
    <w:rPr>
      <w:color w:val="000000"/>
      <w:sz w:val="24"/>
      <w:szCs w:val="24"/>
    </w:rPr>
  </w:style>
  <w:style w:type="paragraph" w:styleId="Footer">
    <w:name w:val="footer"/>
    <w:basedOn w:val="Normal"/>
    <w:link w:val="FooterChar"/>
    <w:rsid w:val="003A70FA"/>
    <w:pPr>
      <w:tabs>
        <w:tab w:val="center" w:pos="4513"/>
        <w:tab w:val="right" w:pos="9026"/>
      </w:tabs>
    </w:pPr>
  </w:style>
  <w:style w:type="character" w:customStyle="1" w:styleId="FooterChar">
    <w:name w:val="Footer Char"/>
    <w:basedOn w:val="DefaultParagraphFont"/>
    <w:link w:val="Footer"/>
    <w:rsid w:val="003A70FA"/>
    <w:rPr>
      <w:sz w:val="24"/>
    </w:rPr>
  </w:style>
  <w:style w:type="paragraph" w:styleId="Header">
    <w:name w:val="header"/>
    <w:basedOn w:val="Normal"/>
    <w:link w:val="HeaderChar"/>
    <w:rsid w:val="00FE4FF2"/>
    <w:pPr>
      <w:tabs>
        <w:tab w:val="center" w:pos="4513"/>
        <w:tab w:val="right" w:pos="9026"/>
      </w:tabs>
    </w:pPr>
  </w:style>
  <w:style w:type="character" w:customStyle="1" w:styleId="HeaderChar">
    <w:name w:val="Header Char"/>
    <w:basedOn w:val="DefaultParagraphFont"/>
    <w:link w:val="Header"/>
    <w:rsid w:val="00FE4F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1842</Words>
  <Characters>10473</Characters>
  <Application>Microsoft Office Word</Application>
  <DocSecurity>0</DocSecurity>
  <Lines>172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POTOCNIK Lea</cp:lastModifiedBy>
  <cp:revision>2</cp:revision>
  <dcterms:created xsi:type="dcterms:W3CDTF">2025-01-10T11:31:00Z</dcterms:created>
  <dcterms:modified xsi:type="dcterms:W3CDTF">2025-01-10T11:31:00Z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SL</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1311203</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NT\1311203SL.docx</vt:lpwstr>
  </property>
  <property fmtid="{D5CDD505-2E9C-101B-9397-08002B2CF9AE}" pid="11" name="PE number">
    <vt:lpwstr>766.743</vt:lpwstr>
  </property>
  <property fmtid="{D5CDD505-2E9C-101B-9397-08002B2CF9AE}" pid="12" name="SendToEpades">
    <vt:lpwstr>OK - 2024/12/12 17:55</vt:lpwstr>
  </property>
  <property fmtid="{D5CDD505-2E9C-101B-9397-08002B2CF9AE}" pid="13" name="SDLStudio">
    <vt:lpwstr/>
  </property>
  <property fmtid="{D5CDD505-2E9C-101B-9397-08002B2CF9AE}" pid="14" name="Bookout">
    <vt:lpwstr>OK - 2025/01/10 12:31</vt:lpwstr>
  </property>
</Properties>
</file>