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B0" w:rsidRPr="00595108" w:rsidRDefault="009F74B0" w:rsidP="009F74B0">
      <w:pPr>
        <w:rPr>
          <w:sz w:val="2"/>
          <w:szCs w:val="2"/>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9F74B0" w:rsidRPr="00595108" w:rsidTr="00BC55E5">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9F74B0" w:rsidRPr="00595108" w:rsidRDefault="00CB71FC" w:rsidP="00BC55E5">
            <w:pPr>
              <w:spacing w:after="160"/>
              <w:rPr>
                <w:rFonts w:ascii="Arial Narrow" w:hAnsi="Arial Narrow" w:cs="Arial Narrow"/>
                <w:sz w:val="32"/>
                <w:szCs w:val="32"/>
              </w:rPr>
            </w:pPr>
            <w:r>
              <w:rPr>
                <w:rFonts w:ascii="Arial Narrow" w:hAnsi="Arial Narrow"/>
                <w:b/>
                <w:color w:val="000000"/>
                <w:sz w:val="32"/>
              </w:rPr>
              <w:t>Eiropas Parlaments</w:t>
            </w:r>
          </w:p>
          <w:p w:rsidR="009F74B0" w:rsidRPr="00595108" w:rsidRDefault="009F74B0" w:rsidP="00BC55E5">
            <w:pPr>
              <w:rPr>
                <w:rFonts w:ascii="Arial" w:hAnsi="Arial" w:cs="Arial"/>
                <w:sz w:val="20"/>
              </w:rPr>
            </w:pPr>
            <w:r>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9F74B0" w:rsidRPr="00595108" w:rsidRDefault="009F74B0" w:rsidP="00BC55E5">
            <w:pPr>
              <w:spacing w:line="320" w:lineRule="atLeast"/>
              <w:jc w:val="right"/>
              <w:rPr>
                <w:szCs w:val="24"/>
              </w:rPr>
            </w:pPr>
            <w:r>
              <w:rPr>
                <w:noProof/>
                <w:lang w:val="en-GB"/>
              </w:rPr>
              <w:drawing>
                <wp:inline distT="0" distB="0" distL="0" distR="0" wp14:anchorId="43659FE0" wp14:editId="2CB338A1">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9F74B0" w:rsidRPr="00595108" w:rsidTr="00BC55E5">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9F74B0" w:rsidRPr="00595108" w:rsidRDefault="009F74B0" w:rsidP="00BC55E5"/>
        </w:tc>
      </w:tr>
    </w:tbl>
    <w:p w:rsidR="009F74B0" w:rsidRPr="00595108" w:rsidRDefault="009F74B0" w:rsidP="009F74B0">
      <w:pPr>
        <w:rPr>
          <w:rFonts w:ascii="Arial" w:hAnsi="Arial" w:cs="Arial"/>
          <w:sz w:val="20"/>
        </w:rPr>
      </w:pPr>
    </w:p>
    <w:p w:rsidR="009F74B0" w:rsidRPr="00595108" w:rsidRDefault="009F74B0" w:rsidP="009F74B0">
      <w:pPr>
        <w:spacing w:after="120"/>
        <w:jc w:val="center"/>
        <w:rPr>
          <w:rFonts w:ascii="Arial" w:hAnsi="Arial" w:cs="Arial"/>
          <w:sz w:val="22"/>
          <w:szCs w:val="22"/>
        </w:rPr>
      </w:pPr>
      <w:r>
        <w:rPr>
          <w:rFonts w:ascii="Arial" w:hAnsi="Arial"/>
          <w:i/>
          <w:sz w:val="22"/>
        </w:rPr>
        <w:t>Pilsoņu brīvību, tieslietu un iekšlietu komiteja</w:t>
      </w:r>
    </w:p>
    <w:p w:rsidR="009F74B0" w:rsidRPr="00595108" w:rsidRDefault="009F74B0" w:rsidP="009F74B0">
      <w:pPr>
        <w:rPr>
          <w:rFonts w:ascii="Arial" w:hAnsi="Arial" w:cs="Arial"/>
          <w:sz w:val="22"/>
          <w:szCs w:val="22"/>
        </w:rPr>
      </w:pPr>
    </w:p>
    <w:p w:rsidR="009F74B0" w:rsidRPr="00595108" w:rsidRDefault="009F74B0" w:rsidP="009F74B0">
      <w:pPr>
        <w:spacing w:before="240" w:after="240" w:line="320" w:lineRule="atLeast"/>
        <w:jc w:val="center"/>
        <w:rPr>
          <w:rFonts w:ascii="Arial" w:hAnsi="Arial" w:cs="Arial"/>
          <w:szCs w:val="24"/>
        </w:rPr>
      </w:pPr>
      <w:r>
        <w:rPr>
          <w:noProof/>
          <w:lang w:val="en-GB"/>
        </w:rPr>
        <mc:AlternateContent>
          <mc:Choice Requires="wps">
            <w:drawing>
              <wp:anchor distT="0" distB="0" distL="114300" distR="114300" simplePos="0" relativeHeight="251659264" behindDoc="0" locked="0" layoutInCell="0" allowOverlap="1" wp14:anchorId="729053AC" wp14:editId="25E6EFDD">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o:allowincell="f" from="70pt,-12pt" to="524pt,-12pt" w14:anchorId="7CCE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w10:wrap anchorx="page"/>
              </v:line>
            </w:pict>
          </mc:Fallback>
        </mc:AlternateContent>
      </w:r>
    </w:p>
    <w:p w:rsidR="009F74B0" w:rsidRPr="00595108" w:rsidRDefault="009F74B0" w:rsidP="009F74B0">
      <w:pPr>
        <w:jc w:val="center"/>
        <w:rPr>
          <w:b/>
        </w:rPr>
      </w:pPr>
      <w:r>
        <w:rPr>
          <w:b/>
        </w:rPr>
        <w:t>Eiropas Datu aizsardzības uzraudzītāja iecelšana uz 2024.–2029. gada pilnvaru termiņu</w:t>
      </w:r>
    </w:p>
    <w:p w:rsidR="009F74B0" w:rsidRPr="00595108" w:rsidRDefault="009F74B0" w:rsidP="009F74B0">
      <w:pPr>
        <w:jc w:val="center"/>
        <w:rPr>
          <w:b/>
        </w:rPr>
      </w:pPr>
      <w:r>
        <w:rPr>
          <w:b/>
        </w:rPr>
        <w:t>Kandidātu uzklausīšana 2025. gada 16. janvārī plkst. 9.00–10.30</w:t>
      </w:r>
    </w:p>
    <w:p w:rsidR="009F74B0" w:rsidRPr="00595108" w:rsidRDefault="009F74B0" w:rsidP="009F74B0">
      <w:pPr>
        <w:jc w:val="center"/>
        <w:rPr>
          <w:b/>
        </w:rPr>
      </w:pPr>
      <w:r>
        <w:rPr>
          <w:b/>
        </w:rPr>
        <w:t>Eiropas Parlamentā</w:t>
      </w:r>
    </w:p>
    <w:p w:rsidR="009F74B0" w:rsidRPr="00595108" w:rsidRDefault="009F74B0" w:rsidP="009F74B0">
      <w:pPr>
        <w:jc w:val="center"/>
        <w:rPr>
          <w:b/>
        </w:rPr>
      </w:pPr>
      <w:r>
        <w:rPr>
          <w:b/>
        </w:rPr>
        <w:t>Briselē</w:t>
      </w:r>
    </w:p>
    <w:p w:rsidR="009F74B0" w:rsidRPr="00595108" w:rsidRDefault="009F74B0" w:rsidP="009F74B0"/>
    <w:p w:rsidR="009F74B0" w:rsidRPr="00595108" w:rsidRDefault="009F74B0" w:rsidP="009F74B0"/>
    <w:p w:rsidR="009F74B0" w:rsidRPr="00595108" w:rsidRDefault="009F74B0" w:rsidP="009F74B0">
      <w:pPr>
        <w:jc w:val="center"/>
      </w:pPr>
      <w:r>
        <w:t xml:space="preserve">Kandidātes </w:t>
      </w:r>
      <w:r>
        <w:rPr>
          <w:i/>
          <w:iCs/>
        </w:rPr>
        <w:t>Anna POULIOU</w:t>
      </w:r>
      <w:r>
        <w:t xml:space="preserve"> atbildes</w:t>
      </w:r>
    </w:p>
    <w:p w:rsidR="009F74B0" w:rsidRPr="00595108" w:rsidRDefault="009F74B0" w:rsidP="009F74B0">
      <w:pPr>
        <w:rPr>
          <w:sz w:val="22"/>
          <w:szCs w:val="22"/>
        </w:rPr>
      </w:pPr>
    </w:p>
    <w:p w:rsidR="009F74B0" w:rsidRPr="00595108" w:rsidRDefault="009F74B0" w:rsidP="009F74B0">
      <w:pPr>
        <w:rPr>
          <w:sz w:val="22"/>
          <w:szCs w:val="22"/>
        </w:rPr>
      </w:pPr>
    </w:p>
    <w:p w:rsidR="009F74B0" w:rsidRPr="00595108" w:rsidRDefault="009F74B0" w:rsidP="009F74B0">
      <w:pPr>
        <w:rPr>
          <w:b/>
          <w:sz w:val="22"/>
          <w:szCs w:val="22"/>
        </w:rPr>
      </w:pPr>
      <w:r>
        <w:rPr>
          <w:b/>
          <w:sz w:val="22"/>
        </w:rPr>
        <w:t>1. Lūdzu, aprakstiet iemeslus, kādēļ pieteicāties šim amatam! Kāpēc uzskatāt sevi par tam piemērotu?</w:t>
      </w:r>
    </w:p>
    <w:p w:rsidR="009F74B0" w:rsidRPr="00595108" w:rsidRDefault="009F74B0" w:rsidP="009F74B0">
      <w:pPr>
        <w:rPr>
          <w:sz w:val="22"/>
          <w:szCs w:val="22"/>
        </w:rPr>
      </w:pPr>
    </w:p>
    <w:p w:rsidR="009F74B0" w:rsidRPr="00595108" w:rsidRDefault="009F74B0" w:rsidP="009F74B0">
      <w:pPr>
        <w:spacing w:before="100" w:beforeAutospacing="1" w:after="100" w:afterAutospacing="1"/>
        <w:contextualSpacing/>
        <w:jc w:val="both"/>
        <w:rPr>
          <w:sz w:val="22"/>
          <w:szCs w:val="22"/>
        </w:rPr>
      </w:pPr>
      <w:r>
        <w:rPr>
          <w:sz w:val="22"/>
        </w:rPr>
        <w:t xml:space="preserve">Eiropa ir pasaules mēroga datu aizsardzības centrs, kur tiesības uz privātumu ir vispār radušās — vairāk nekā pirms pusgadsimta, Hesenē, Vācijā, kur, starp citu, es sāku savu karjeru privātuma jomā. Ceļojot Āzijā un Āfrikā, lai apmācītu starptautisko organizāciju (Apvienoto Nāciju Organizācijas, Sarkanā Krusta u. c.) datu aizsardzības speciālistus par to, kā aizsargāt nepasargātu grupu datus, esmu pieredzējusi, kādu cieņu un apbrīnu tur izpelnījusies Eiropas datu aizsardzība. Manuprāt, EDAU amats ir vissvarīgākais privātuma jomas amats pasaulē, kā arī vissarežģītākais — tas prasa </w:t>
      </w:r>
      <w:r>
        <w:rPr>
          <w:b/>
          <w:sz w:val="22"/>
        </w:rPr>
        <w:t>nodrošināt mūsu Eiropas datu aizsardzības mantojumu un reputāciju</w:t>
      </w:r>
      <w:r>
        <w:rPr>
          <w:sz w:val="22"/>
        </w:rPr>
        <w:t>, jo mums ir jārāda priekšzīme. Man būtu gods uzņemties šādu ietekmīgu lomu, un es sniegtu ieguldījumu ar savu juridisko lietpratību, vadības prasmēm un stratēģisko redzējumu, ko līdz šim esmu attīstījusi savā visai ilgajā karjerā.</w:t>
      </w:r>
    </w:p>
    <w:p w:rsidR="009F74B0" w:rsidRPr="00595108" w:rsidRDefault="009F74B0" w:rsidP="009F74B0">
      <w:pPr>
        <w:spacing w:before="100" w:beforeAutospacing="1" w:after="100" w:afterAutospacing="1"/>
        <w:contextualSpacing/>
        <w:jc w:val="both"/>
        <w:rPr>
          <w:sz w:val="10"/>
          <w:szCs w:val="10"/>
        </w:rPr>
      </w:pPr>
    </w:p>
    <w:p w:rsidR="009F74B0" w:rsidRPr="00595108" w:rsidRDefault="009F74B0" w:rsidP="009F74B0">
      <w:pPr>
        <w:spacing w:before="100" w:beforeAutospacing="1" w:after="100" w:afterAutospacing="1"/>
        <w:contextualSpacing/>
        <w:jc w:val="both"/>
        <w:rPr>
          <w:sz w:val="22"/>
          <w:szCs w:val="22"/>
        </w:rPr>
      </w:pPr>
      <w:r>
        <w:rPr>
          <w:sz w:val="22"/>
        </w:rPr>
        <w:t xml:space="preserve">Kad es biju partnere vienā no </w:t>
      </w:r>
      <w:r>
        <w:rPr>
          <w:i/>
          <w:iCs/>
          <w:sz w:val="22"/>
        </w:rPr>
        <w:t>Big4</w:t>
      </w:r>
      <w:r>
        <w:rPr>
          <w:sz w:val="22"/>
        </w:rPr>
        <w:t xml:space="preserve"> uzņēmumiem, manas komandas </w:t>
      </w:r>
      <w:r>
        <w:rPr>
          <w:b/>
          <w:sz w:val="22"/>
        </w:rPr>
        <w:t>palīdzēja Eiropas iestādēm, aģentūrām un struktūrām (ESI) ievērot Regulu (ES) 2018/1725</w:t>
      </w:r>
      <w:r>
        <w:rPr>
          <w:sz w:val="22"/>
        </w:rPr>
        <w:t xml:space="preserve">, tāpēc es jau pašos pamatos pārzinu nepieciešamo darbu. Turklāt savas 28 gadu ilgās karjeras gaitā esmu strādājusi visprasīgākajos starptautiskajos apstākļos. </w:t>
      </w:r>
      <w:r>
        <w:rPr>
          <w:b/>
          <w:sz w:val="22"/>
        </w:rPr>
        <w:t>Globālā konkurētspēja, inovācija un uzņēmējdarbības nepārtrauktība ir jāgarantē vienlaikus ar atbilstību tiesību aktiem un regulējumam, kas abi ir vienlīdz svarīgi</w:t>
      </w:r>
      <w:r>
        <w:rPr>
          <w:sz w:val="22"/>
        </w:rPr>
        <w:t xml:space="preserve">. Man bija jānodrošina raita digitālā pārveide, jātiek galā ar kiberincidentiem un izmeklēšanu naidīgās nedemokrātiskās valstīs, jāizskaidro pamattiesības uz privātumu uzņēmumu valdēm, jāpretojas spiedienam, jāaizsargā darbinieku un patērētāju tiesības uz privātumu un, lai nodrošinātu atbilstību, jāizstaigā rūpnīcas un laboratorijas, kurās tiek radītas un ieviestas MI lietotnes. Tas ir </w:t>
      </w:r>
      <w:r>
        <w:rPr>
          <w:b/>
          <w:sz w:val="22"/>
        </w:rPr>
        <w:t>datu aizsardzības darbs “uz vietas”, vismodernāko tehnoloģiju izstrādes centrā</w:t>
      </w:r>
      <w:r>
        <w:rPr>
          <w:sz w:val="22"/>
        </w:rPr>
        <w:t>, progresa virzītājspēks un pamattiesību uz privātumu aizstāvība, nevis tikai novērošana un kontrole no stikla torņa.</w:t>
      </w:r>
    </w:p>
    <w:p w:rsidR="009F74B0" w:rsidRPr="00595108" w:rsidRDefault="009F74B0" w:rsidP="009F74B0">
      <w:pPr>
        <w:contextualSpacing/>
        <w:jc w:val="both"/>
        <w:rPr>
          <w:sz w:val="10"/>
          <w:szCs w:val="10"/>
        </w:rPr>
      </w:pPr>
    </w:p>
    <w:p w:rsidR="009F74B0" w:rsidRPr="00595108" w:rsidRDefault="009F74B0" w:rsidP="009F74B0">
      <w:pPr>
        <w:contextualSpacing/>
        <w:jc w:val="both"/>
        <w:rPr>
          <w:sz w:val="22"/>
          <w:szCs w:val="22"/>
        </w:rPr>
      </w:pPr>
      <w:r>
        <w:rPr>
          <w:sz w:val="22"/>
        </w:rPr>
        <w:t xml:space="preserve">Pasaulē spēkā esot daudziem jo daudziem jomas tiesību aktiem, es vadu komandas tā, lai tās ar tiem iepazīstinātu </w:t>
      </w:r>
      <w:r>
        <w:rPr>
          <w:b/>
          <w:sz w:val="22"/>
        </w:rPr>
        <w:t>vienkāršotā veidā</w:t>
      </w:r>
      <w:r>
        <w:rPr>
          <w:sz w:val="22"/>
        </w:rPr>
        <w:t xml:space="preserve"> un tos operacionalizētu, darot iespējamu konkurētspēju un inovāciju. Tāda ir daudzu to privātuma speciālistu dzīve šajā jomā, kas ir pamudinājuši mani pieteikties uz šo amatu, lai pārstāvētu </w:t>
      </w:r>
      <w:r>
        <w:rPr>
          <w:b/>
          <w:sz w:val="22"/>
        </w:rPr>
        <w:t>privātuma “reālo pasauli”</w:t>
      </w:r>
      <w:r>
        <w:rPr>
          <w:sz w:val="22"/>
        </w:rPr>
        <w:t xml:space="preserve">. To vidū ir daudz sieviešu, kuras arī vēlētos pieredzēt, ka par EDAU tā 20 pastāvēšanas gadu laikā pirmoreiz kļūst sieviete. Es vēlos šādu perspektīvu ieviest arī EDAU ietvarā un palīdzēt Eiropai stāties pretim šim izaicinājumam un iegūt konkurētspējas </w:t>
      </w:r>
      <w:r>
        <w:rPr>
          <w:sz w:val="22"/>
        </w:rPr>
        <w:lastRenderedPageBreak/>
        <w:t xml:space="preserve">priekšrocības, ko tā ir pelnījusi, vienlaikus </w:t>
      </w:r>
      <w:r>
        <w:rPr>
          <w:b/>
          <w:sz w:val="22"/>
        </w:rPr>
        <w:t>nosakot globālu standartu cilvēka dzīvības un cieņas un pamattiesību uz privātumu ievērošanai</w:t>
      </w:r>
      <w:r>
        <w:rPr>
          <w:sz w:val="22"/>
        </w:rPr>
        <w:t xml:space="preserve">. </w:t>
      </w:r>
    </w:p>
    <w:p w:rsidR="009F74B0" w:rsidRPr="00595108" w:rsidRDefault="009F74B0" w:rsidP="009F74B0">
      <w:pPr>
        <w:contextualSpacing/>
        <w:jc w:val="both"/>
        <w:rPr>
          <w:sz w:val="10"/>
          <w:szCs w:val="10"/>
        </w:rPr>
      </w:pPr>
    </w:p>
    <w:p w:rsidR="009F74B0" w:rsidRPr="00595108" w:rsidRDefault="009F74B0" w:rsidP="009F74B0">
      <w:pPr>
        <w:contextualSpacing/>
        <w:jc w:val="both"/>
        <w:rPr>
          <w:sz w:val="22"/>
          <w:szCs w:val="22"/>
        </w:rPr>
      </w:pPr>
      <w:r>
        <w:rPr>
          <w:sz w:val="22"/>
        </w:rPr>
        <w:t xml:space="preserve">Mākslīgais intelekts mūsu globālajam standartam būs izaicinājums un jau liek EDAU darboties neapgūtās teritorijās. Ņemot vērā manas specializētās studijas Masačūsetsas Tehnoloģiju institūtā, kā arī ar darbu, ko es veicu 1) kā Pasaules Zinātnieku federācijas Pastāvīgās MI, kibertelpas un datu aizsardzības uzraudzības komisijas un </w:t>
      </w:r>
      <w:r>
        <w:rPr>
          <w:i/>
          <w:iCs/>
          <w:sz w:val="22"/>
        </w:rPr>
        <w:t>Ettore Majorana</w:t>
      </w:r>
      <w:r>
        <w:rPr>
          <w:sz w:val="22"/>
        </w:rPr>
        <w:t xml:space="preserve"> fonda locekle, kur ar 932 savienotu universitāšu starpniecību veidojam starptautisku daudznozaru MI skolu ES teritorijā, 2) lasīdama lekcijas par jaunajām tehnoloģijām, lietisko internetu un MI Māstrihtas Universitātes Eiropas Privātuma un kiberdrošības centrā un 3) darbodamās </w:t>
      </w:r>
      <w:r>
        <w:rPr>
          <w:i/>
          <w:iCs/>
          <w:sz w:val="22"/>
        </w:rPr>
        <w:t>DESY-Kommission für Ethik in der Forschung</w:t>
      </w:r>
      <w:r>
        <w:rPr>
          <w:sz w:val="22"/>
        </w:rPr>
        <w:t xml:space="preserve">, es jūtos </w:t>
      </w:r>
      <w:r>
        <w:rPr>
          <w:b/>
          <w:sz w:val="22"/>
        </w:rPr>
        <w:t>spējīga vadīt MI nodaļas darbu</w:t>
      </w:r>
      <w:r>
        <w:rPr>
          <w:sz w:val="22"/>
        </w:rPr>
        <w:t xml:space="preserve"> EDAU. MI nav jauna parādība, un jau vairākus gadus esmu strādājusi pie “nākotnes fabrikas” elementiem un daudzām MI lietotnēm. Sociālā ietekme uz Eiropas iedzīvotājiem būs milzīga. MI var ne tikai uzlabot mūsu veselības aprūpi, labklājību, dzīves kvalitāti, bet arī mūs ietekmēt negatīvi, jo īpaši personas datu aspektā. EDAU uzņemas jaunus pienākumus MI tehnoloģiju jomā, un tam vajadzētu būt </w:t>
      </w:r>
      <w:r>
        <w:rPr>
          <w:b/>
          <w:sz w:val="22"/>
        </w:rPr>
        <w:t>pietiekami informētam, lai gādātu par drošību ar labi izplānotiem aizsardzības pasākumiem</w:t>
      </w:r>
      <w:r>
        <w:rPr>
          <w:sz w:val="22"/>
        </w:rPr>
        <w:t>, nevis nāktu klajā ar vispārējiem aforismiem un aizliegumiem, kuru pamatā ir bailes no nezināmā.</w:t>
      </w:r>
    </w:p>
    <w:p w:rsidR="009F74B0" w:rsidRPr="00595108" w:rsidRDefault="009F74B0" w:rsidP="009F74B0">
      <w:pPr>
        <w:spacing w:before="100" w:beforeAutospacing="1"/>
        <w:contextualSpacing/>
        <w:jc w:val="both"/>
        <w:rPr>
          <w:sz w:val="10"/>
          <w:szCs w:val="10"/>
        </w:rPr>
      </w:pPr>
    </w:p>
    <w:p w:rsidR="009F74B0" w:rsidRPr="00595108" w:rsidRDefault="009F74B0" w:rsidP="009F74B0">
      <w:pPr>
        <w:contextualSpacing/>
        <w:jc w:val="both"/>
        <w:rPr>
          <w:sz w:val="22"/>
          <w:szCs w:val="22"/>
        </w:rPr>
      </w:pPr>
      <w:r>
        <w:rPr>
          <w:sz w:val="22"/>
        </w:rPr>
        <w:t xml:space="preserve">Turklāt </w:t>
      </w:r>
      <w:r>
        <w:rPr>
          <w:b/>
          <w:sz w:val="22"/>
        </w:rPr>
        <w:t>es runāju septiņās ES valodās un esmu strādājusi vairākās ES valstīs</w:t>
      </w:r>
      <w:r>
        <w:rPr>
          <w:sz w:val="22"/>
        </w:rPr>
        <w:t xml:space="preserve">, kā arī regulāri apmeklēju daudzas citas darbam privātuma jomā. Pats svarīgākais — ar daudzām regulatīvajām iestādēm es runāju vienu valodu. Esmu sadarbojusies ar gandrīz visām ES regulatīvajām iestādēm (un iestādēm ārpus tās, no kurām es dažas apmācu Datu aizsardzības akadēmijā), tāpēc es pārzinu to vēsturiskās atšķirības un dažādās pieejas un varu koordinēt </w:t>
      </w:r>
      <w:r>
        <w:rPr>
          <w:b/>
          <w:sz w:val="22"/>
        </w:rPr>
        <w:t>saskaņotāku pieeju ar Eiropas Datu aizsardzības kolēģijas sekretariāta starpniecību</w:t>
      </w:r>
      <w:r>
        <w:rPr>
          <w:sz w:val="22"/>
        </w:rPr>
        <w:t>.</w:t>
      </w:r>
    </w:p>
    <w:p w:rsidR="009F74B0" w:rsidRPr="00595108" w:rsidRDefault="009F74B0" w:rsidP="009F74B0">
      <w:pPr>
        <w:jc w:val="both"/>
        <w:rPr>
          <w:sz w:val="22"/>
          <w:szCs w:val="22"/>
        </w:rPr>
      </w:pPr>
    </w:p>
    <w:p w:rsidR="009F74B0" w:rsidRPr="00595108" w:rsidRDefault="009F74B0" w:rsidP="009F74B0">
      <w:pPr>
        <w:jc w:val="both"/>
        <w:rPr>
          <w:sz w:val="22"/>
          <w:szCs w:val="22"/>
        </w:rPr>
      </w:pPr>
    </w:p>
    <w:p w:rsidR="009F74B0" w:rsidRPr="00595108" w:rsidRDefault="009F74B0" w:rsidP="009F74B0">
      <w:pPr>
        <w:rPr>
          <w:b/>
          <w:sz w:val="22"/>
          <w:szCs w:val="22"/>
        </w:rPr>
      </w:pPr>
      <w:r>
        <w:rPr>
          <w:b/>
          <w:sz w:val="22"/>
        </w:rPr>
        <w:t>2. Kā Jūs plānojat pildīt Eiropas Datu aizsardzības uzraudzītājam (EDAU) juridiski uzticēto lomu?</w:t>
      </w:r>
    </w:p>
    <w:p w:rsidR="009F74B0" w:rsidRPr="00595108" w:rsidRDefault="009F74B0" w:rsidP="009F74B0">
      <w:pPr>
        <w:rPr>
          <w:sz w:val="22"/>
          <w:szCs w:val="22"/>
        </w:rPr>
      </w:pPr>
    </w:p>
    <w:p w:rsidR="009F74B0" w:rsidRPr="00595108" w:rsidRDefault="009F74B0" w:rsidP="009F74B0">
      <w:pPr>
        <w:jc w:val="both"/>
        <w:rPr>
          <w:sz w:val="22"/>
          <w:szCs w:val="22"/>
        </w:rPr>
      </w:pPr>
      <w:r>
        <w:rPr>
          <w:sz w:val="22"/>
        </w:rPr>
        <w:t>Pirmkārt, mana starptautiskā dzīves gaita nozīmē, ka sirdī esmu īstena eiropiete pāri jebkādai konkrētai valstspiederībai. Es nodrošināšu, ka mēs</w:t>
      </w:r>
      <w:r>
        <w:rPr>
          <w:b/>
          <w:sz w:val="22"/>
        </w:rPr>
        <w:t xml:space="preserve"> godprātīgi strādāsim Savienības interesēs</w:t>
      </w:r>
      <w:r>
        <w:rPr>
          <w:sz w:val="22"/>
        </w:rPr>
        <w:t>, pildot funkciju, kas konsolidē disciplīnu, kurā esmu aizrautīgi ieinteresēta un kurai esmu veltījusi gandrīz 18 savas dzīves gadus. Būdama jauktas izcelsmes un veikusi svarīgu darbu uzņēmējdarbības un zinātniskajās aprindās, es varu piedāvāt jaunu skatījumu.</w:t>
      </w:r>
    </w:p>
    <w:p w:rsidR="009F74B0" w:rsidRPr="00595108" w:rsidRDefault="009F74B0" w:rsidP="009F74B0">
      <w:pPr>
        <w:jc w:val="both"/>
        <w:rPr>
          <w:sz w:val="10"/>
          <w:szCs w:val="10"/>
        </w:rPr>
      </w:pPr>
    </w:p>
    <w:p w:rsidR="009F74B0" w:rsidRPr="00595108" w:rsidRDefault="009F74B0" w:rsidP="009F74B0">
      <w:pPr>
        <w:jc w:val="both"/>
        <w:rPr>
          <w:sz w:val="22"/>
          <w:szCs w:val="22"/>
        </w:rPr>
      </w:pPr>
      <w:r>
        <w:rPr>
          <w:sz w:val="22"/>
        </w:rPr>
        <w:t xml:space="preserve">Uzraudzības iestādes loma starptautiskā organizācijā, manuprāt, atšķiras no nacionāla regulatora lomas, jo tai ir jāpieņem </w:t>
      </w:r>
      <w:r>
        <w:rPr>
          <w:b/>
          <w:sz w:val="22"/>
        </w:rPr>
        <w:t>sadarbīga pieeja</w:t>
      </w:r>
      <w:r>
        <w:rPr>
          <w:sz w:val="22"/>
        </w:rPr>
        <w:t>.</w:t>
      </w:r>
      <w:r>
        <w:rPr>
          <w:b/>
          <w:sz w:val="22"/>
        </w:rPr>
        <w:t xml:space="preserve"> </w:t>
      </w:r>
      <w:r>
        <w:rPr>
          <w:sz w:val="22"/>
        </w:rPr>
        <w:t xml:space="preserve">Uzraudzība un izpildes panākšana nenotiek pēc nacionālo uzraudzības iestāžu striktās un sausās pieejas izlases veidā izmeklēt nezināmas ieinteresētās personas ar nezināmiem nolūkiem. Starptautiskai organizācijai būtu jāvirzās uz kopīgu mērķi, tās dažādajām komponentiem regulāri sazinoties un ievērojot savstarpēju pārredzamību. Tas ir ceļš, kādu esam gājuši Eiropas Kodolpētījumu organizācijas uzraudzības iestādē, kur es esmu priekšsēdētāja. Tādēļ es koncentrētos uz to, lai EDAU turpinātu </w:t>
      </w:r>
      <w:r>
        <w:rPr>
          <w:b/>
          <w:sz w:val="22"/>
        </w:rPr>
        <w:t>regulāru dialogu</w:t>
      </w:r>
      <w:r>
        <w:rPr>
          <w:sz w:val="22"/>
        </w:rPr>
        <w:t xml:space="preserve"> ar ESI </w:t>
      </w:r>
      <w:r>
        <w:rPr>
          <w:b/>
          <w:sz w:val="22"/>
        </w:rPr>
        <w:t>sadarbības un savstarpības garā</w:t>
      </w:r>
      <w:r>
        <w:rPr>
          <w:sz w:val="22"/>
        </w:rPr>
        <w:t xml:space="preserve">, kur jautājumi tiek apspriesti proaktīvi, nevis pēc tam, kad kaut kas noticis vai pieļautas kļūdas, lai tādējādi aizsargātu Savienības reputāciju. </w:t>
      </w:r>
    </w:p>
    <w:p w:rsidR="009F74B0" w:rsidRPr="00595108" w:rsidRDefault="009F74B0" w:rsidP="009F74B0">
      <w:pPr>
        <w:jc w:val="both"/>
        <w:rPr>
          <w:sz w:val="10"/>
          <w:szCs w:val="10"/>
        </w:rPr>
      </w:pPr>
    </w:p>
    <w:p w:rsidR="009F74B0" w:rsidRPr="00595108" w:rsidRDefault="009F74B0" w:rsidP="009F74B0">
      <w:pPr>
        <w:jc w:val="both"/>
        <w:rPr>
          <w:sz w:val="22"/>
          <w:szCs w:val="22"/>
        </w:rPr>
      </w:pPr>
      <w:r>
        <w:rPr>
          <w:sz w:val="22"/>
        </w:rPr>
        <w:t xml:space="preserve">Tā kā globālās ekonomikas pamatelementi mainās un Eiropai ir jāturas līdzi jaunajām tehnoloģijām, tiecoties būt konkurētspējīgai pasaules mērogā, ārkārtīgi svarīga ir ESI elastība. Tāpēc tās ir attiecīgi jāatbalsta un jākonsultē. Mans </w:t>
      </w:r>
      <w:r>
        <w:rPr>
          <w:b/>
          <w:sz w:val="22"/>
        </w:rPr>
        <w:t>nodoms un apņemšanās ir panākt, ka EDAU darbosies efektīvi, vienkāršoti, pieejami un pārskatatbildīgi</w:t>
      </w:r>
      <w:r>
        <w:rPr>
          <w:sz w:val="22"/>
        </w:rPr>
        <w:t xml:space="preserve">. Budžets tiks kontrolēts, birokrātija tiks samazināta, darbinieki galvenokārt koncentrēsies uz atbalstu un norādēm ESI, savukārt galvenie snieguma rādītāji būs lielākā mērā kvalitatīvas dabas, lai ilustrētu mūsu atbalsta savlaicīgumu un kvalitāti. Mēs koncentrēsimies uz ātru sūdzību izskatīšanu un mūsu atbilžu savlaicīguma uzlabošanu. Vēl jo vairāk — mēs nodrošināsim, ka, pildot savu padomdevēja lomu, mēs sniedzam kvalitatīvus, vienkāršotus un ātrus padomus, pamudinot ESI regulāri un proaktīvi ar mums apspriesties. </w:t>
      </w:r>
    </w:p>
    <w:p w:rsidR="009F74B0" w:rsidRPr="00595108" w:rsidRDefault="009F74B0" w:rsidP="009F74B0">
      <w:pPr>
        <w:jc w:val="both"/>
        <w:rPr>
          <w:sz w:val="10"/>
          <w:szCs w:val="10"/>
        </w:rPr>
      </w:pPr>
    </w:p>
    <w:p w:rsidR="009F74B0" w:rsidRPr="00595108" w:rsidRDefault="009F74B0" w:rsidP="009F74B0">
      <w:pPr>
        <w:jc w:val="both"/>
        <w:rPr>
          <w:sz w:val="22"/>
          <w:szCs w:val="22"/>
        </w:rPr>
      </w:pPr>
      <w:r>
        <w:rPr>
          <w:sz w:val="22"/>
        </w:rPr>
        <w:lastRenderedPageBreak/>
        <w:t xml:space="preserve">Mēs cieši sadarbosimies ar ES nacionālajām datu aizsardzības iestādēm, </w:t>
      </w:r>
      <w:r>
        <w:rPr>
          <w:b/>
          <w:sz w:val="22"/>
        </w:rPr>
        <w:t>veicinot cieņas gaisotni un atklātu dialogu</w:t>
      </w:r>
      <w:r>
        <w:rPr>
          <w:sz w:val="22"/>
        </w:rPr>
        <w:t xml:space="preserve">. Pāreja no 29. panta darba grupas uz EDAK (kas tagad ir institucionāla, pamatojoties uz Regulu (ES) 2016/679, un EDAU ir tās centrā) notika salīdzinoši nesen, tomēr ir izveidotas saites un sekretariāts ir darbojies jau dažus gadus. Domāju, ka manas valodu prasmes un darbs vairākās jurisdikcijās dod iespēju panākt </w:t>
      </w:r>
      <w:r>
        <w:rPr>
          <w:b/>
          <w:sz w:val="22"/>
        </w:rPr>
        <w:t>lielāku konsekvenci</w:t>
      </w:r>
      <w:r>
        <w:rPr>
          <w:sz w:val="22"/>
        </w:rPr>
        <w:t>. Sadarbība neaprobežosies tikai ar ES valstu DAI, un tiks attīstītas saites ar citām DAI, ja un kad tas saskanēs ar EDAU un vispārējo ESI stratēģiju (t. i., valstīm, kuras varētu tikt uzņemtas ES).</w:t>
      </w:r>
    </w:p>
    <w:p w:rsidR="009F74B0" w:rsidRPr="00595108" w:rsidRDefault="009F74B0" w:rsidP="009F74B0">
      <w:pPr>
        <w:jc w:val="both"/>
        <w:rPr>
          <w:sz w:val="10"/>
          <w:szCs w:val="10"/>
        </w:rPr>
      </w:pPr>
    </w:p>
    <w:p w:rsidR="009F74B0" w:rsidRPr="00595108" w:rsidRDefault="009F74B0" w:rsidP="009F74B0">
      <w:pPr>
        <w:jc w:val="both"/>
        <w:rPr>
          <w:sz w:val="22"/>
          <w:szCs w:val="22"/>
        </w:rPr>
      </w:pPr>
      <w:r>
        <w:rPr>
          <w:sz w:val="22"/>
        </w:rPr>
        <w:t xml:space="preserve">Lai gan EDAU koncentrējas uz ESI, nevar noliegt, ka tam ir plašāka ietekme. Es vēlētos, lai EDAU kalpotu par iedvesmas avotu, izmantojot šo lomu un darbojoties kopā ar ESI, lai pievērstos jauno tehnoloģiju sociālajai un ētiskajai ietekmei un tam, kā saglabāt cilvēka cieņu un privātumu, vienlaikus darot iespējamu konkurētspēju un inovāciju. Kopā ar komandu, jo īpaši jaunizveidoto MI nodaļu, mēs ieguldīsim mūsu tālākizglītībā jauno tehnoloģiju jomā un </w:t>
      </w:r>
      <w:r>
        <w:rPr>
          <w:b/>
          <w:sz w:val="22"/>
        </w:rPr>
        <w:t>saiknēs ar zinātniskajām aprindām</w:t>
      </w:r>
      <w:r>
        <w:rPr>
          <w:sz w:val="22"/>
        </w:rPr>
        <w:t xml:space="preserve">. Kopuzņēmums </w:t>
      </w:r>
      <w:r>
        <w:rPr>
          <w:i/>
          <w:iCs/>
          <w:sz w:val="22"/>
        </w:rPr>
        <w:t>EuroHPC</w:t>
      </w:r>
      <w:r>
        <w:rPr>
          <w:sz w:val="22"/>
        </w:rPr>
        <w:t xml:space="preserve"> un MI fabrikas nu jau ir realitāte, kas mums būtu jāpieņem, lai nodrošinātu labāku nākotni nākamajām paaudzēm. No MI mums nevajadzētu baidīties. Tāpat kā cilvēce apguva elektroenerģiju un jau 1879. gadā Edisons (kura uzņēmumā es strādāju kā Eiropas, Tuvo Austrumu un Āfrikas privātuma nodaļas vadītāja) to ieviesa mūsu mājās, un mēs vairs nevaram iedomāties mūsu dzīvi bez tās, mēs varam rīkoties tāpat ar citām tehnoloģijām. Pienācīga izglītība mums palīdzēs īstenot attiecīgus aizsardzības pasākumus, lai virzītos uz priekšu, nedehumanizējot mūsu pasauli un neapdraudot mūsu pamattiesības un pamatbrīvības. </w:t>
      </w:r>
    </w:p>
    <w:p w:rsidR="009F74B0" w:rsidRPr="00595108" w:rsidRDefault="009F74B0" w:rsidP="009F74B0">
      <w:pPr>
        <w:jc w:val="both"/>
        <w:rPr>
          <w:sz w:val="22"/>
          <w:szCs w:val="22"/>
        </w:rPr>
      </w:pPr>
    </w:p>
    <w:p w:rsidR="009F74B0" w:rsidRPr="00595108" w:rsidRDefault="009F74B0" w:rsidP="009F74B0">
      <w:pPr>
        <w:rPr>
          <w:sz w:val="22"/>
          <w:szCs w:val="22"/>
        </w:rPr>
      </w:pPr>
    </w:p>
    <w:p w:rsidR="009F74B0" w:rsidRPr="00595108" w:rsidRDefault="009F74B0" w:rsidP="009F74B0">
      <w:pPr>
        <w:rPr>
          <w:b/>
          <w:sz w:val="22"/>
          <w:szCs w:val="22"/>
        </w:rPr>
      </w:pPr>
      <w:r>
        <w:rPr>
          <w:b/>
          <w:sz w:val="22"/>
        </w:rPr>
        <w:t>3. Lūdzu, izklāstiet savu redzējumu par tās iestādes nākotni, kuru Jums kā EDAU būs jāvada, cita starpā norādot arī to, kādas problēmas, Jūsuprāt, varētu rasties un kādas ir Jūsu prioritātes šai neatkarīgajai iestādei?</w:t>
      </w:r>
    </w:p>
    <w:p w:rsidR="009F74B0" w:rsidRPr="00595108" w:rsidRDefault="009F74B0" w:rsidP="009F74B0">
      <w:pPr>
        <w:jc w:val="both"/>
        <w:rPr>
          <w:sz w:val="22"/>
          <w:szCs w:val="22"/>
        </w:rPr>
      </w:pPr>
    </w:p>
    <w:p w:rsidR="009F74B0" w:rsidRPr="00595108" w:rsidRDefault="009F74B0" w:rsidP="009F74B0">
      <w:pPr>
        <w:jc w:val="both"/>
        <w:rPr>
          <w:color w:val="000000" w:themeColor="text1"/>
          <w:sz w:val="22"/>
          <w:szCs w:val="22"/>
        </w:rPr>
      </w:pPr>
      <w:r>
        <w:rPr>
          <w:color w:val="000000" w:themeColor="text1"/>
          <w:sz w:val="22"/>
        </w:rPr>
        <w:t xml:space="preserve">Apstākļos, kad mēs saskaramies ar ģeopolitiskām problēmām, piedzīvojam tehnoloģisku revolūciju un redzam rodamies jaunas tehnoloģijas, kas rada jaunus riskus un iespējas, nākamie pieci gadi būs izšķiroši svarīgi. ESI vēlēsies gūt labumu no šādu tehnoloģiju izmantošanas, un tām būs vajadzīgas ātras un kodolīgas EDAU norādes. Manā skatījumā EDAU ir: </w:t>
      </w:r>
    </w:p>
    <w:p w:rsidR="009F74B0" w:rsidRPr="00595108" w:rsidRDefault="009F74B0" w:rsidP="009F74B0">
      <w:pPr>
        <w:jc w:val="both"/>
        <w:rPr>
          <w:color w:val="000000" w:themeColor="text1"/>
          <w:sz w:val="10"/>
          <w:szCs w:val="10"/>
        </w:rPr>
      </w:pPr>
    </w:p>
    <w:p w:rsidR="009F74B0" w:rsidRPr="00595108" w:rsidRDefault="009F74B0" w:rsidP="009F74B0">
      <w:pPr>
        <w:jc w:val="both"/>
        <w:rPr>
          <w:color w:val="000000" w:themeColor="text1"/>
          <w:sz w:val="22"/>
          <w:szCs w:val="22"/>
        </w:rPr>
      </w:pPr>
      <w:r>
        <w:rPr>
          <w:b/>
          <w:color w:val="000000" w:themeColor="text1"/>
          <w:sz w:val="22"/>
        </w:rPr>
        <w:t xml:space="preserve">1) uzticams un efektīvs ESI partneris, padomdevējs un regulators, kas palīdz tām panākt atbilstību. </w:t>
      </w:r>
      <w:r>
        <w:rPr>
          <w:color w:val="000000" w:themeColor="text1"/>
          <w:sz w:val="22"/>
        </w:rPr>
        <w:t xml:space="preserve">Uz datiem balstītā ekonomikā un pēc </w:t>
      </w:r>
      <w:r>
        <w:rPr>
          <w:i/>
          <w:iCs/>
          <w:color w:val="000000" w:themeColor="text1"/>
          <w:sz w:val="22"/>
        </w:rPr>
        <w:t>Draghi</w:t>
      </w:r>
      <w:r>
        <w:rPr>
          <w:color w:val="000000" w:themeColor="text1"/>
          <w:sz w:val="22"/>
        </w:rPr>
        <w:t xml:space="preserve"> ziņojuma EDAU strādās pie savu ieteikumu vienkāršošanas, skaidrības, ātruma, pragmatisma un noteiktības. Lai gan tiesību akti var būt sarežģīti, norādēm jābūt skaidrām, vienkāršām un pragmatiskām. Tā kā vadlīnijas bieži ir publiski pieejamas EDAU tīmekļa vietnē, tās var arī kalpot par zelta standartu, kas nāks par labu ES iedzīvotājiem un Eiropas MVU un jaunuzņēmumiem, kuri nevar atļauties juridiskas konsultācijas. Operācijās, izmeklēšanās un sūdzību izskatīšanā jāievēro prasītie termiņi; </w:t>
      </w:r>
    </w:p>
    <w:p w:rsidR="009F74B0" w:rsidRPr="00595108" w:rsidRDefault="009F74B0" w:rsidP="009F74B0">
      <w:pPr>
        <w:pStyle w:val="ListParagraph"/>
        <w:spacing w:after="0" w:line="240" w:lineRule="auto"/>
        <w:ind w:left="0"/>
        <w:jc w:val="both"/>
        <w:rPr>
          <w:rFonts w:ascii="Times New Roman" w:eastAsia="Times New Roman" w:hAnsi="Times New Roman" w:cs="Times New Roman"/>
          <w:color w:val="000000" w:themeColor="text1"/>
          <w:kern w:val="0"/>
          <w:sz w:val="10"/>
          <w:szCs w:val="10"/>
          <w14:ligatures w14:val="none"/>
        </w:rPr>
      </w:pPr>
    </w:p>
    <w:p w:rsidR="009F74B0" w:rsidRPr="00595108" w:rsidRDefault="009F74B0" w:rsidP="009F74B0">
      <w:pPr>
        <w:pStyle w:val="ListParagraph"/>
        <w:spacing w:after="0" w:line="240" w:lineRule="auto"/>
        <w:ind w:left="0"/>
        <w:jc w:val="both"/>
        <w:rPr>
          <w:rFonts w:ascii="Times New Roman" w:eastAsia="Times New Roman" w:hAnsi="Times New Roman" w:cs="Times New Roman"/>
          <w:color w:val="000000" w:themeColor="text1"/>
          <w:kern w:val="0"/>
          <w:sz w:val="22"/>
          <w:szCs w:val="22"/>
          <w14:ligatures w14:val="none"/>
        </w:rPr>
      </w:pPr>
      <w:r>
        <w:rPr>
          <w:rFonts w:ascii="Times New Roman" w:hAnsi="Times New Roman"/>
          <w:b/>
          <w:color w:val="000000" w:themeColor="text1"/>
          <w:sz w:val="22"/>
        </w:rPr>
        <w:t>2)</w:t>
      </w:r>
      <w:r>
        <w:rPr>
          <w:rFonts w:ascii="Times New Roman" w:hAnsi="Times New Roman"/>
          <w:color w:val="000000" w:themeColor="text1"/>
          <w:sz w:val="22"/>
        </w:rPr>
        <w:t xml:space="preserve"> </w:t>
      </w:r>
      <w:r>
        <w:rPr>
          <w:rFonts w:ascii="Times New Roman" w:hAnsi="Times New Roman"/>
          <w:b/>
          <w:color w:val="000000" w:themeColor="text1"/>
          <w:sz w:val="22"/>
        </w:rPr>
        <w:t xml:space="preserve">ESI darbinieku un ES iedzīvotāju pamattiesību uz privātumu aizstāvis ģeopolitisko risku apstākļos, kurš par prioritāti nosaka drošību. </w:t>
      </w:r>
      <w:r>
        <w:rPr>
          <w:rFonts w:ascii="Times New Roman" w:hAnsi="Times New Roman"/>
          <w:color w:val="000000" w:themeColor="text1"/>
          <w:sz w:val="22"/>
        </w:rPr>
        <w:t>Savienībai ir jāaizsargā sava teritorija sarežģītos ģeopolitiskos apstākļos, un EDAU tas būtu jānosaka par prioritāti. Jo īpaši hakeriem ir daudz iemeslu vērsties pret ESI, un sevišķi galvenajām datu sistēmām (</w:t>
      </w:r>
      <w:r>
        <w:rPr>
          <w:rFonts w:ascii="Times New Roman" w:hAnsi="Times New Roman"/>
          <w:i/>
          <w:iCs/>
          <w:color w:val="000000" w:themeColor="text1"/>
          <w:sz w:val="22"/>
        </w:rPr>
        <w:t>EURODAC</w:t>
      </w:r>
      <w:r>
        <w:rPr>
          <w:rFonts w:ascii="Times New Roman" w:hAnsi="Times New Roman"/>
          <w:color w:val="000000" w:themeColor="text1"/>
          <w:sz w:val="22"/>
        </w:rPr>
        <w:t xml:space="preserve">, </w:t>
      </w:r>
      <w:r>
        <w:rPr>
          <w:rFonts w:ascii="Times New Roman" w:hAnsi="Times New Roman"/>
          <w:i/>
          <w:iCs/>
          <w:color w:val="000000" w:themeColor="text1"/>
          <w:sz w:val="22"/>
        </w:rPr>
        <w:t>CIS</w:t>
      </w:r>
      <w:r>
        <w:rPr>
          <w:rFonts w:ascii="Times New Roman" w:hAnsi="Times New Roman"/>
          <w:color w:val="000000" w:themeColor="text1"/>
          <w:sz w:val="22"/>
        </w:rPr>
        <w:t xml:space="preserve">, VIS, </w:t>
      </w:r>
      <w:r>
        <w:rPr>
          <w:rFonts w:ascii="Times New Roman" w:hAnsi="Times New Roman"/>
          <w:i/>
          <w:iCs/>
          <w:color w:val="000000" w:themeColor="text1"/>
          <w:sz w:val="22"/>
        </w:rPr>
        <w:t>SIS II</w:t>
      </w:r>
      <w:r>
        <w:rPr>
          <w:rFonts w:ascii="Times New Roman" w:hAnsi="Times New Roman"/>
          <w:color w:val="000000" w:themeColor="text1"/>
          <w:sz w:val="22"/>
        </w:rPr>
        <w:t xml:space="preserve"> u. c.) ir jābūt drošībā. Lai gan šis uzdevums ir uzticēts citai ESI, EDAU ir regulāri jāsadarbojas ar ESI kiberdrošības ekspertiem un tas atbalstīs tos stabilu sistēmu izveidē un uzturēšanā. Tā ir joma, kurā ārkārtīgi svarīga ir uzticēšanās un kurā var būt vajadzīga EDAU padomdevēja loma, un es jau agrāk ieņemtā amatā esmu uzraudzījusi drošības novērtējumu sniegšanu ESI; </w:t>
      </w:r>
    </w:p>
    <w:p w:rsidR="009F74B0" w:rsidRPr="00595108" w:rsidRDefault="009F74B0" w:rsidP="009F74B0">
      <w:pPr>
        <w:pStyle w:val="ListParagraph"/>
        <w:rPr>
          <w:rFonts w:ascii="Times New Roman" w:eastAsia="Times New Roman" w:hAnsi="Times New Roman" w:cs="Times New Roman"/>
          <w:b/>
          <w:bCs/>
          <w:color w:val="000000" w:themeColor="text1"/>
          <w:kern w:val="0"/>
          <w:sz w:val="10"/>
          <w:szCs w:val="10"/>
          <w14:ligatures w14:val="none"/>
        </w:rPr>
      </w:pPr>
    </w:p>
    <w:p w:rsidR="009F74B0" w:rsidRPr="00595108" w:rsidRDefault="009F74B0" w:rsidP="009F74B0">
      <w:pPr>
        <w:pStyle w:val="ListParagraph"/>
        <w:spacing w:after="0" w:line="240" w:lineRule="auto"/>
        <w:ind w:left="0"/>
        <w:jc w:val="both"/>
        <w:rPr>
          <w:rFonts w:ascii="Times New Roman" w:eastAsia="Times New Roman" w:hAnsi="Times New Roman" w:cs="Times New Roman"/>
          <w:kern w:val="0"/>
          <w:sz w:val="22"/>
          <w:szCs w:val="22"/>
          <w14:ligatures w14:val="none"/>
        </w:rPr>
      </w:pPr>
      <w:r>
        <w:rPr>
          <w:rFonts w:ascii="Times New Roman" w:hAnsi="Times New Roman"/>
          <w:b/>
          <w:color w:val="000000" w:themeColor="text1"/>
          <w:sz w:val="22"/>
        </w:rPr>
        <w:t xml:space="preserve">3) globāls līderis debatēs par inovācijai labvēlīgu digitālo ētiku un datu pārvaldību. </w:t>
      </w:r>
      <w:r>
        <w:rPr>
          <w:rFonts w:ascii="Times New Roman" w:hAnsi="Times New Roman"/>
          <w:sz w:val="22"/>
        </w:rPr>
        <w:t xml:space="preserve">Ar MI darbināmas robotķirurģijas ierīces ar lielāku precizitāti nekā cilvēka rokas vai medicīniskās attēldiagnostikas ierīces, kuras var ļoti agrīni atklāt ļaundabīgus audzējus, ko cilvēka acis nevar, izmanto milzīgu daudzumu sensitīvu datu. Tomēr tie palīdz uzlabot eiropiešu veselību un var radīt pat mazāku risku nekā sarunboti, kas izmanto mazāk datu, bet kas nepareizās rokās pat ir noveduši pie cilvēku pašnāvības. EDAU ir labas iespējas darboties kā pasaules līderim starptautiskajās debatēs par digitālo </w:t>
      </w:r>
      <w:r>
        <w:rPr>
          <w:rFonts w:ascii="Times New Roman" w:hAnsi="Times New Roman"/>
          <w:sz w:val="22"/>
        </w:rPr>
        <w:lastRenderedPageBreak/>
        <w:t>ētiku, aizstāvot Eiropas vērtības un palīdzot veidot ētikas principus atbildīgai jauno tehnoloģiju ieviešanai.</w:t>
      </w:r>
    </w:p>
    <w:p w:rsidR="009F74B0" w:rsidRPr="00595108" w:rsidRDefault="009F74B0" w:rsidP="009F74B0">
      <w:pPr>
        <w:pStyle w:val="ListParagraph"/>
        <w:spacing w:after="0" w:line="240" w:lineRule="auto"/>
        <w:ind w:left="0"/>
        <w:jc w:val="both"/>
        <w:rPr>
          <w:rFonts w:ascii="Times New Roman" w:eastAsia="Times New Roman" w:hAnsi="Times New Roman" w:cs="Times New Roman"/>
          <w:color w:val="000000" w:themeColor="text1"/>
          <w:kern w:val="0"/>
          <w:sz w:val="10"/>
          <w:szCs w:val="10"/>
          <w14:ligatures w14:val="none"/>
        </w:rPr>
      </w:pPr>
      <w:r>
        <w:rPr>
          <w:rFonts w:asciiTheme="majorBidi" w:hAnsiTheme="majorBidi"/>
          <w:sz w:val="22"/>
        </w:rPr>
        <w:t xml:space="preserve"> </w:t>
      </w:r>
    </w:p>
    <w:p w:rsidR="009F74B0" w:rsidRPr="00595108" w:rsidRDefault="009F74B0" w:rsidP="009F74B0">
      <w:pPr>
        <w:contextualSpacing/>
        <w:jc w:val="both"/>
        <w:rPr>
          <w:color w:val="000000" w:themeColor="text1"/>
          <w:sz w:val="22"/>
          <w:szCs w:val="22"/>
        </w:rPr>
      </w:pPr>
      <w:r>
        <w:rPr>
          <w:b/>
          <w:color w:val="000000" w:themeColor="text1"/>
          <w:sz w:val="22"/>
        </w:rPr>
        <w:t>Izaicinājumi</w:t>
      </w:r>
      <w:r>
        <w:rPr>
          <w:color w:val="000000" w:themeColor="text1"/>
          <w:sz w:val="22"/>
        </w:rPr>
        <w:t xml:space="preserve"> šo mērķu sasniegšanā ir, pirmkārt, attiecīgā iedarbinošo elementu neprognozējamība, kas prasa, neraugoties uz nenoteiktību, plānot stratēģiju. Otrkārt, jebkurai maiņai publiska amata, starptautiskas organizācijas vai jebkuras lielas komandas virzībā ir nepieciešama sagatavošanās un pienācīga komunikācija. Lai šiem izaicinājumiem stātos pretim, ir vajadzīga pienācīga plānošana soli pa solim. </w:t>
      </w:r>
    </w:p>
    <w:p w:rsidR="009F74B0" w:rsidRPr="00595108" w:rsidRDefault="009F74B0" w:rsidP="009F74B0">
      <w:pPr>
        <w:contextualSpacing/>
        <w:jc w:val="both"/>
        <w:rPr>
          <w:color w:val="000000" w:themeColor="text1"/>
          <w:sz w:val="10"/>
          <w:szCs w:val="10"/>
        </w:rPr>
      </w:pPr>
    </w:p>
    <w:p w:rsidR="009F74B0" w:rsidRPr="00595108" w:rsidRDefault="009F74B0" w:rsidP="009F74B0">
      <w:pPr>
        <w:contextualSpacing/>
        <w:jc w:val="both"/>
        <w:rPr>
          <w:sz w:val="22"/>
          <w:szCs w:val="22"/>
        </w:rPr>
      </w:pPr>
      <w:r>
        <w:rPr>
          <w:sz w:val="22"/>
        </w:rPr>
        <w:t xml:space="preserve">Attiecībā uz </w:t>
      </w:r>
      <w:r>
        <w:rPr>
          <w:b/>
          <w:sz w:val="22"/>
        </w:rPr>
        <w:t>prioritātēm</w:t>
      </w:r>
      <w:r>
        <w:rPr>
          <w:sz w:val="22"/>
        </w:rPr>
        <w:t xml:space="preserve"> es kā jauna EDAU sāktu iepazīties ar saviem darbiniekiem un — ļoti svarīgi — ieinteresētajām personām ESI līmenī (DAS u. c.), lai sāktu veidot īstenu sadarbību. Paralēli es rūpīgi izskatītu galvenos snieguma rādītājus, finanses, nepabeigtās lietas u</w:t>
      </w:r>
      <w:bookmarkStart w:id="0" w:name="_GoBack"/>
      <w:bookmarkEnd w:id="0"/>
      <w:r>
        <w:rPr>
          <w:sz w:val="22"/>
        </w:rPr>
        <w:t xml:space="preserve">n visus organizatoriskos/vadības elementus, lai saprastu, kur ir iespējams panākt lielāku efektivitāti, un lai pēc iespējas drīz sāktu rezultatīvi darboties šajā amatā. Visbeidzot, es pievērstos gaidāmajiem ārējās iesaistes darbiem un izdevībām sākt pārdomātu sadarbību ar dalībvalstīm, ESI, uzņēmumiem un pilsonisko sabiedrību, palielinot EDAU ietekmi un atbalstot ētiskas un ilgtspējīgas datu prakses un Eiropas privātuma un datu aizsardzības principu veicināšanu. </w:t>
      </w:r>
    </w:p>
    <w:p w:rsidR="00006052" w:rsidRPr="00595108" w:rsidRDefault="00006052"/>
    <w:sectPr w:rsidR="00006052" w:rsidRPr="00595108" w:rsidSect="003E337B">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F7" w:rsidRPr="00595108" w:rsidRDefault="006F3FF7">
      <w:r w:rsidRPr="00595108">
        <w:separator/>
      </w:r>
    </w:p>
  </w:endnote>
  <w:endnote w:type="continuationSeparator" w:id="0">
    <w:p w:rsidR="006F3FF7" w:rsidRPr="00595108" w:rsidRDefault="006F3FF7">
      <w:r w:rsidRPr="005951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7B" w:rsidRPr="00595108" w:rsidRDefault="003E337B" w:rsidP="003E337B">
    <w:pPr>
      <w:pStyle w:val="EPFooter"/>
    </w:pPr>
    <w:r w:rsidRPr="00595108">
      <w:t>PE</w:t>
    </w:r>
    <w:r w:rsidRPr="00595108">
      <w:rPr>
        <w:rStyle w:val="HideTWBExt"/>
      </w:rPr>
      <w:t>&lt;NoPE&gt;</w:t>
    </w:r>
    <w:r w:rsidRPr="00595108">
      <w:t>766.742</w:t>
    </w:r>
    <w:r w:rsidRPr="00595108">
      <w:rPr>
        <w:rStyle w:val="HideTWBExt"/>
      </w:rPr>
      <w:t>&lt;/NoPE&gt;</w:t>
    </w:r>
    <w:r w:rsidRPr="00595108">
      <w:tab/>
    </w:r>
    <w:r w:rsidRPr="00595108">
      <w:fldChar w:fldCharType="begin"/>
    </w:r>
    <w:r w:rsidRPr="00595108">
      <w:instrText xml:space="preserve"> PAGE  \* MERGEFORMAT </w:instrText>
    </w:r>
    <w:r w:rsidRPr="00595108">
      <w:fldChar w:fldCharType="separate"/>
    </w:r>
    <w:r w:rsidR="00BF13DC">
      <w:rPr>
        <w:noProof/>
      </w:rPr>
      <w:t>2</w:t>
    </w:r>
    <w:r w:rsidRPr="00595108">
      <w:fldChar w:fldCharType="end"/>
    </w:r>
    <w:r w:rsidRPr="00595108">
      <w:t>/</w:t>
    </w:r>
    <w:r w:rsidR="00BF13DC">
      <w:fldChar w:fldCharType="begin"/>
    </w:r>
    <w:r w:rsidR="00BF13DC">
      <w:instrText xml:space="preserve"> NUMPAGES  \* MERGEFORMAT </w:instrText>
    </w:r>
    <w:r w:rsidR="00BF13DC">
      <w:fldChar w:fldCharType="separate"/>
    </w:r>
    <w:r w:rsidR="00BF13DC">
      <w:rPr>
        <w:noProof/>
      </w:rPr>
      <w:t>4</w:t>
    </w:r>
    <w:r w:rsidR="00BF13DC">
      <w:rPr>
        <w:noProof/>
      </w:rPr>
      <w:fldChar w:fldCharType="end"/>
    </w:r>
    <w:r w:rsidRPr="00595108">
      <w:tab/>
    </w:r>
    <w:r w:rsidRPr="00595108">
      <w:rPr>
        <w:rStyle w:val="HideTWBExt"/>
      </w:rPr>
      <w:t>&lt;PathFdR&gt;</w:t>
    </w:r>
    <w:r w:rsidRPr="00595108">
      <w:t>NT\1311202LV.docx</w:t>
    </w:r>
    <w:r w:rsidRPr="00595108">
      <w:rPr>
        <w:rStyle w:val="HideTWBExt"/>
      </w:rPr>
      <w:t>&lt;/PathFdR&gt;</w:t>
    </w:r>
  </w:p>
  <w:p w:rsidR="00D95527" w:rsidRPr="00595108" w:rsidRDefault="003E337B" w:rsidP="003E337B">
    <w:pPr>
      <w:pStyle w:val="EPFooter2"/>
    </w:pPr>
    <w:r w:rsidRPr="00595108">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7B" w:rsidRPr="00595108" w:rsidRDefault="003E337B" w:rsidP="003E337B">
    <w:pPr>
      <w:pStyle w:val="EPFooter"/>
    </w:pPr>
    <w:r w:rsidRPr="00595108">
      <w:rPr>
        <w:rStyle w:val="HideTWBExt"/>
      </w:rPr>
      <w:t>&lt;PathFdR&gt;</w:t>
    </w:r>
    <w:r w:rsidRPr="00595108">
      <w:t>NT\1311202LV.docx</w:t>
    </w:r>
    <w:r w:rsidRPr="00595108">
      <w:rPr>
        <w:rStyle w:val="HideTWBExt"/>
      </w:rPr>
      <w:t>&lt;/PathFdR&gt;</w:t>
    </w:r>
    <w:r w:rsidRPr="00595108">
      <w:tab/>
    </w:r>
    <w:r w:rsidRPr="00595108">
      <w:fldChar w:fldCharType="begin"/>
    </w:r>
    <w:r w:rsidRPr="00595108">
      <w:instrText xml:space="preserve"> PAGE  \* MERGEFORMAT </w:instrText>
    </w:r>
    <w:r w:rsidRPr="00595108">
      <w:fldChar w:fldCharType="separate"/>
    </w:r>
    <w:r w:rsidR="00BF13DC">
      <w:rPr>
        <w:noProof/>
      </w:rPr>
      <w:t>3</w:t>
    </w:r>
    <w:r w:rsidRPr="00595108">
      <w:fldChar w:fldCharType="end"/>
    </w:r>
    <w:r w:rsidRPr="00595108">
      <w:t>/</w:t>
    </w:r>
    <w:r w:rsidR="00BF13DC">
      <w:fldChar w:fldCharType="begin"/>
    </w:r>
    <w:r w:rsidR="00BF13DC">
      <w:instrText xml:space="preserve"> NUMPAGES  \* MERGEFORMAT </w:instrText>
    </w:r>
    <w:r w:rsidR="00BF13DC">
      <w:fldChar w:fldCharType="separate"/>
    </w:r>
    <w:r w:rsidR="00BF13DC">
      <w:rPr>
        <w:noProof/>
      </w:rPr>
      <w:t>4</w:t>
    </w:r>
    <w:r w:rsidR="00BF13DC">
      <w:rPr>
        <w:noProof/>
      </w:rPr>
      <w:fldChar w:fldCharType="end"/>
    </w:r>
    <w:r w:rsidRPr="00595108">
      <w:tab/>
      <w:t>PE</w:t>
    </w:r>
    <w:r w:rsidRPr="00595108">
      <w:rPr>
        <w:rStyle w:val="HideTWBExt"/>
      </w:rPr>
      <w:t>&lt;NoPE&gt;</w:t>
    </w:r>
    <w:r w:rsidRPr="00595108">
      <w:t>766.742</w:t>
    </w:r>
    <w:r w:rsidRPr="00595108">
      <w:rPr>
        <w:rStyle w:val="HideTWBExt"/>
      </w:rPr>
      <w:t>&lt;/NoPE&gt;</w:t>
    </w:r>
  </w:p>
  <w:p w:rsidR="00D95527" w:rsidRPr="00595108" w:rsidRDefault="003E337B" w:rsidP="003E337B">
    <w:pPr>
      <w:pStyle w:val="EPFooter2"/>
    </w:pPr>
    <w:r w:rsidRPr="00595108">
      <w:tab/>
    </w:r>
    <w:r w:rsidRPr="00595108">
      <w:tab/>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7B" w:rsidRPr="00595108" w:rsidRDefault="003E337B" w:rsidP="003E337B">
    <w:pPr>
      <w:pStyle w:val="EPFooter"/>
    </w:pPr>
    <w:r w:rsidRPr="00595108">
      <w:rPr>
        <w:rStyle w:val="HideTWBExt"/>
      </w:rPr>
      <w:t>&lt;PathFdR&gt;</w:t>
    </w:r>
    <w:r w:rsidRPr="00595108">
      <w:t>NT\1311202LV.docx</w:t>
    </w:r>
    <w:r w:rsidRPr="00595108">
      <w:rPr>
        <w:rStyle w:val="HideTWBExt"/>
      </w:rPr>
      <w:t>&lt;/PathFdR&gt;</w:t>
    </w:r>
    <w:r w:rsidRPr="00595108">
      <w:tab/>
    </w:r>
    <w:r w:rsidRPr="00595108">
      <w:tab/>
      <w:t>PE</w:t>
    </w:r>
    <w:r w:rsidRPr="00595108">
      <w:rPr>
        <w:rStyle w:val="HideTWBExt"/>
      </w:rPr>
      <w:t>&lt;NoPE&gt;</w:t>
    </w:r>
    <w:r w:rsidRPr="00595108">
      <w:t>766.742</w:t>
    </w:r>
    <w:r w:rsidRPr="00595108">
      <w:rPr>
        <w:rStyle w:val="HideTWBExt"/>
      </w:rPr>
      <w:t>&lt;/NoPE&gt;</w:t>
    </w:r>
  </w:p>
  <w:p w:rsidR="00E93ED6" w:rsidRPr="00595108" w:rsidRDefault="003E337B" w:rsidP="003E337B">
    <w:pPr>
      <w:pStyle w:val="EPFooter2"/>
    </w:pPr>
    <w:r w:rsidRPr="00595108">
      <w:t>LV</w:t>
    </w:r>
    <w:r w:rsidRPr="00595108">
      <w:tab/>
    </w:r>
    <w:r w:rsidRPr="00595108">
      <w:tab/>
      <w:t>LV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F7" w:rsidRPr="00595108" w:rsidRDefault="006F3FF7">
      <w:r w:rsidRPr="00595108">
        <w:separator/>
      </w:r>
    </w:p>
  </w:footnote>
  <w:footnote w:type="continuationSeparator" w:id="0">
    <w:p w:rsidR="006F3FF7" w:rsidRPr="00595108" w:rsidRDefault="006F3FF7">
      <w:r w:rsidRPr="005951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FC" w:rsidRDefault="00CB7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FC" w:rsidRDefault="00CB7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FC" w:rsidRDefault="00CB7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LV"/>
    <w:docVar w:name="TXTLANGUEMIN" w:val="lv"/>
    <w:docVar w:name="TXTNRPE" w:val="766.742"/>
    <w:docVar w:name="TXTPEorAP" w:val="PE"/>
    <w:docVar w:name="TXTROUTE" w:val="NT\1311202LV.docx"/>
  </w:docVars>
  <w:rsids>
    <w:rsidRoot w:val="006F3FF7"/>
    <w:rsid w:val="00006052"/>
    <w:rsid w:val="00036199"/>
    <w:rsid w:val="000B3765"/>
    <w:rsid w:val="001C553B"/>
    <w:rsid w:val="001F0314"/>
    <w:rsid w:val="00233C94"/>
    <w:rsid w:val="002C30FA"/>
    <w:rsid w:val="00306F80"/>
    <w:rsid w:val="00351DF4"/>
    <w:rsid w:val="003E337B"/>
    <w:rsid w:val="005719D6"/>
    <w:rsid w:val="00595108"/>
    <w:rsid w:val="005D7B22"/>
    <w:rsid w:val="00655845"/>
    <w:rsid w:val="00664292"/>
    <w:rsid w:val="006F3FF7"/>
    <w:rsid w:val="00763C99"/>
    <w:rsid w:val="00773D44"/>
    <w:rsid w:val="009324B9"/>
    <w:rsid w:val="009E76B7"/>
    <w:rsid w:val="009F74B0"/>
    <w:rsid w:val="00A60152"/>
    <w:rsid w:val="00B32ABF"/>
    <w:rsid w:val="00BF13DC"/>
    <w:rsid w:val="00BF40B7"/>
    <w:rsid w:val="00C0762D"/>
    <w:rsid w:val="00CB71FC"/>
    <w:rsid w:val="00D00EBD"/>
    <w:rsid w:val="00D1454C"/>
    <w:rsid w:val="00D33ACA"/>
    <w:rsid w:val="00D95527"/>
    <w:rsid w:val="00DC1887"/>
    <w:rsid w:val="00E314AE"/>
    <w:rsid w:val="00E93ED6"/>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26CD9"/>
  <w15:chartTrackingRefBased/>
  <w15:docId w15:val="{198F329E-E2C1-4D2F-A33D-A46CA1ED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styleId="ListParagraph">
    <w:name w:val="List Paragraph"/>
    <w:basedOn w:val="Normal"/>
    <w:uiPriority w:val="34"/>
    <w:qFormat/>
    <w:rsid w:val="009F74B0"/>
    <w:pPr>
      <w:spacing w:after="160" w:line="278" w:lineRule="auto"/>
      <w:ind w:left="720"/>
      <w:contextualSpacing/>
    </w:pPr>
    <w:rPr>
      <w:rFonts w:asciiTheme="minorHAnsi" w:eastAsiaTheme="minorEastAsia" w:hAnsiTheme="minorHAnsi" w:cstheme="minorBidi"/>
      <w:kern w:val="2"/>
      <w:szCs w:val="24"/>
      <w:lang w:eastAsia="zh-CN"/>
      <w14:ligatures w14:val="standardContextual"/>
    </w:rPr>
  </w:style>
  <w:style w:type="paragraph" w:styleId="Footer">
    <w:name w:val="footer"/>
    <w:basedOn w:val="Normal"/>
    <w:link w:val="FooterChar"/>
    <w:rsid w:val="00233C94"/>
    <w:pPr>
      <w:tabs>
        <w:tab w:val="center" w:pos="4513"/>
        <w:tab w:val="right" w:pos="9026"/>
      </w:tabs>
    </w:pPr>
  </w:style>
  <w:style w:type="character" w:customStyle="1" w:styleId="FooterChar">
    <w:name w:val="Footer Char"/>
    <w:basedOn w:val="DefaultParagraphFont"/>
    <w:link w:val="Footer"/>
    <w:rsid w:val="00233C94"/>
    <w:rPr>
      <w:sz w:val="24"/>
    </w:rPr>
  </w:style>
  <w:style w:type="paragraph" w:styleId="Header">
    <w:name w:val="header"/>
    <w:basedOn w:val="Normal"/>
    <w:link w:val="HeaderChar"/>
    <w:rsid w:val="00CB71FC"/>
    <w:pPr>
      <w:tabs>
        <w:tab w:val="center" w:pos="4513"/>
        <w:tab w:val="right" w:pos="9026"/>
      </w:tabs>
    </w:pPr>
  </w:style>
  <w:style w:type="character" w:customStyle="1" w:styleId="HeaderChar">
    <w:name w:val="Header Char"/>
    <w:basedOn w:val="DefaultParagraphFont"/>
    <w:link w:val="Header"/>
    <w:rsid w:val="00CB71FC"/>
    <w:rPr>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1717</Words>
  <Characters>10983</Characters>
  <Application>Microsoft Office Word</Application>
  <DocSecurity>0</DocSecurity>
  <Lines>175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LEINERTS Dainis</cp:lastModifiedBy>
  <cp:revision>2</cp:revision>
  <dcterms:created xsi:type="dcterms:W3CDTF">2025-01-09T15:32:00Z</dcterms:created>
  <dcterms:modified xsi:type="dcterms:W3CDTF">2025-01-09T15:32:00Z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LV</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1311202</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NT\1311202LV.docx</vt:lpwstr>
  </property>
  <property fmtid="{D5CDD505-2E9C-101B-9397-08002B2CF9AE}" pid="11" name="PE number">
    <vt:lpwstr>766.742</vt:lpwstr>
  </property>
  <property fmtid="{D5CDD505-2E9C-101B-9397-08002B2CF9AE}" pid="12" name="SendToEpades">
    <vt:lpwstr>OK - 2024/12/12 18:08</vt:lpwstr>
  </property>
  <property fmtid="{D5CDD505-2E9C-101B-9397-08002B2CF9AE}" pid="13" name="Bookout">
    <vt:lpwstr>OK - 2025/01/09 16:32</vt:lpwstr>
  </property>
  <property fmtid="{D5CDD505-2E9C-101B-9397-08002B2CF9AE}" pid="14" name="SDLStudio">
    <vt:lpwstr/>
  </property>
</Properties>
</file>