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2BF6E7" w14:textId="77777777" w:rsidR="00445504" w:rsidRPr="00C01E51" w:rsidRDefault="00DB7574" w:rsidP="004C41AE">
      <w:pPr>
        <w:tabs>
          <w:tab w:val="left" w:pos="1710"/>
        </w:tabs>
        <w:spacing w:after="0" w:line="240" w:lineRule="auto"/>
        <w:ind w:left="-1260" w:right="-630" w:firstLine="270"/>
        <w:jc w:val="right"/>
        <w:rPr>
          <w:color w:val="2E74B5" w:themeColor="accent1" w:themeShade="BF"/>
          <w:sz w:val="56"/>
          <w:szCs w:val="56"/>
        </w:rPr>
      </w:pPr>
      <w:r w:rsidRPr="00C01E51">
        <w:rPr>
          <w:noProof/>
          <w:color w:val="5B9BD5" w:themeColor="accent1"/>
          <w:sz w:val="56"/>
          <w:szCs w:val="56"/>
        </w:rPr>
        <mc:AlternateContent>
          <mc:Choice Requires="wps">
            <w:drawing>
              <wp:anchor distT="0" distB="0" distL="114300" distR="114300" simplePos="0" relativeHeight="251658255" behindDoc="0" locked="0" layoutInCell="1" allowOverlap="1" wp14:anchorId="3F326A2F" wp14:editId="0C205156">
                <wp:simplePos x="0" y="0"/>
                <wp:positionH relativeFrom="margin">
                  <wp:posOffset>-533399</wp:posOffset>
                </wp:positionH>
                <wp:positionV relativeFrom="paragraph">
                  <wp:posOffset>-234950</wp:posOffset>
                </wp:positionV>
                <wp:extent cx="6527800" cy="1051560"/>
                <wp:effectExtent l="0" t="0" r="6350" b="0"/>
                <wp:wrapNone/>
                <wp:docPr id="2" name="Rectangle 2"/>
                <wp:cNvGraphicFramePr/>
                <a:graphic xmlns:a="http://schemas.openxmlformats.org/drawingml/2006/main">
                  <a:graphicData uri="http://schemas.microsoft.com/office/word/2010/wordprocessingShape">
                    <wps:wsp>
                      <wps:cNvSpPr/>
                      <wps:spPr>
                        <a:xfrm>
                          <a:off x="0" y="0"/>
                          <a:ext cx="6527800" cy="1051560"/>
                        </a:xfrm>
                        <a:prstGeom prst="rect">
                          <a:avLst/>
                        </a:prstGeom>
                        <a:gradFill flip="none" rotWithShape="1">
                          <a:gsLst>
                            <a:gs pos="0">
                              <a:srgbClr val="006699"/>
                            </a:gs>
                            <a:gs pos="99000">
                              <a:srgbClr val="004568"/>
                            </a:gs>
                            <a:gs pos="62000">
                              <a:srgbClr val="193D5D"/>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CBECDC" w14:textId="77777777" w:rsidR="00BF6724" w:rsidRDefault="00BF6724" w:rsidP="00640515">
                            <w:pPr>
                              <w:spacing w:after="0" w:line="240" w:lineRule="auto"/>
                              <w:ind w:left="-86"/>
                              <w:contextualSpacing w:val="0"/>
                              <w:jc w:val="right"/>
                              <w:rPr>
                                <w:rFonts w:eastAsiaTheme="minorHAnsi" w:cstheme="minorBidi"/>
                                <w:b/>
                                <w:color w:val="FFFFFF" w:themeColor="background1"/>
                                <w:sz w:val="56"/>
                                <w:szCs w:val="56"/>
                              </w:rPr>
                            </w:pPr>
                          </w:p>
                          <w:p w14:paraId="564A6839" w14:textId="77777777" w:rsidR="00BF6724" w:rsidRDefault="00BF6724" w:rsidP="00640515">
                            <w:pPr>
                              <w:spacing w:after="0" w:line="240" w:lineRule="auto"/>
                              <w:ind w:left="-86"/>
                              <w:contextualSpacing w:val="0"/>
                              <w:jc w:val="right"/>
                              <w:rPr>
                                <w:rFonts w:eastAsiaTheme="minorHAnsi" w:cstheme="minorBidi"/>
                                <w:b/>
                                <w:color w:val="FFFFFF" w:themeColor="background1"/>
                                <w:sz w:val="56"/>
                                <w:szCs w:val="56"/>
                              </w:rPr>
                            </w:pPr>
                            <w:r w:rsidRPr="00F03D72">
                              <w:rPr>
                                <w:rFonts w:eastAsiaTheme="minorHAnsi" w:cstheme="minorBidi"/>
                                <w:b/>
                                <w:color w:val="FFFFFF" w:themeColor="background1"/>
                                <w:sz w:val="56"/>
                                <w:szCs w:val="56"/>
                              </w:rPr>
                              <w:t>PROCUREMENT GUIDANCE</w:t>
                            </w:r>
                          </w:p>
                          <w:p w14:paraId="7F8D244D" w14:textId="77777777" w:rsidR="00BF6724" w:rsidRDefault="00BF6724" w:rsidP="00F03D72">
                            <w:pPr>
                              <w:spacing w:before="240" w:after="360"/>
                              <w:ind w:left="-86"/>
                              <w:contextualSpacing w:val="0"/>
                              <w:jc w:val="right"/>
                              <w:rPr>
                                <w:rFonts w:eastAsiaTheme="minorHAnsi" w:cstheme="minorBidi"/>
                                <w:b/>
                                <w:color w:val="FFFFFF" w:themeColor="background1"/>
                                <w:sz w:val="56"/>
                                <w:szCs w:val="56"/>
                              </w:rPr>
                            </w:pPr>
                          </w:p>
                          <w:p w14:paraId="64B696C1" w14:textId="77777777" w:rsidR="00BF6724" w:rsidRDefault="00BF6724" w:rsidP="00F03D72">
                            <w:pPr>
                              <w:spacing w:before="240" w:after="360"/>
                              <w:ind w:left="-86"/>
                              <w:contextualSpacing w:val="0"/>
                              <w:jc w:val="right"/>
                              <w:rPr>
                                <w:rFonts w:eastAsiaTheme="minorHAnsi" w:cstheme="minorBidi"/>
                                <w:b/>
                                <w:color w:val="FFFFFF" w:themeColor="background1"/>
                                <w:sz w:val="56"/>
                                <w:szCs w:val="56"/>
                              </w:rPr>
                            </w:pPr>
                          </w:p>
                          <w:p w14:paraId="4BC262D3" w14:textId="77777777" w:rsidR="00BF6724" w:rsidRDefault="00BF6724" w:rsidP="00F03D72">
                            <w:pPr>
                              <w:spacing w:before="240" w:after="360"/>
                              <w:ind w:left="-86"/>
                              <w:contextualSpacing w:val="0"/>
                              <w:jc w:val="right"/>
                              <w:rPr>
                                <w:rFonts w:eastAsiaTheme="minorHAnsi" w:cstheme="minorBidi"/>
                                <w:b/>
                                <w:color w:val="FFFFFF" w:themeColor="background1"/>
                                <w:sz w:val="56"/>
                                <w:szCs w:val="56"/>
                              </w:rPr>
                            </w:pPr>
                          </w:p>
                          <w:p w14:paraId="7B560407" w14:textId="77777777" w:rsidR="00BF6724" w:rsidRDefault="00BF6724" w:rsidP="00F03D72">
                            <w:pPr>
                              <w:spacing w:before="240" w:after="360"/>
                              <w:ind w:left="-86"/>
                              <w:contextualSpacing w:val="0"/>
                              <w:jc w:val="right"/>
                              <w:rPr>
                                <w:rFonts w:eastAsiaTheme="minorHAnsi" w:cstheme="minorBidi"/>
                                <w:b/>
                                <w:color w:val="FFFFFF" w:themeColor="background1"/>
                                <w:sz w:val="56"/>
                                <w:szCs w:val="56"/>
                              </w:rPr>
                            </w:pPr>
                          </w:p>
                          <w:p w14:paraId="2DE57668" w14:textId="77777777" w:rsidR="00BF6724" w:rsidRPr="00F03D72" w:rsidRDefault="00BF6724" w:rsidP="00F03D72">
                            <w:pPr>
                              <w:spacing w:before="240" w:after="360"/>
                              <w:ind w:left="-86"/>
                              <w:contextualSpacing w:val="0"/>
                              <w:jc w:val="right"/>
                              <w:rPr>
                                <w:rFonts w:eastAsiaTheme="minorHAnsi" w:cstheme="minorBidi"/>
                                <w:b/>
                                <w:color w:val="FFFFFF" w:themeColor="background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26A2F" id="Rectangle 2" o:spid="_x0000_s1026" style="position:absolute;left:0;text-align:left;margin-left:-42pt;margin-top:-18.5pt;width:514pt;height:82.8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4VwAwMAAJsGAAAOAAAAZHJzL2Uyb0RvYy54bWysVUtvGyEQvlfqf0Dcm127thNbWUdWrFSV&#10;oiRKUuWMWfAisUABv/rrO8PijZVaPVS9sAPzYj6+mb2+2beabIUPypqKDi5KSoThtlZmXdEfr3df&#10;rigJkZmaaWtERQ8i0Jv550/XOzcTQ9tYXQtPIIgJs52raBOjmxVF4I1oWbiwThhQSutbFmHr10Xt&#10;2Q6it7oYluWk2FlfO2+5CAFOl52SzlN8KQWPj1IGEYmuKNwtptWndYVrMb9ms7VnrlE8X4P9wy1a&#10;pgwk7UMtWWRk49UfoVrFvQ1Wxgtu28JKqbhINUA1g/JDNS8NcyLVAuAE18MU/l9Y/rB98kTVFR1S&#10;YlgLT/QMoDGz1oIMEZ6dCzOwenFPPu8CiFjrXvoWv1AF2SdIDz2kYh8Jh8PJeHh5VQLyHHSDcjwY&#10;TxLoxbu78yF+E7YlKFTUQ/oEJdvehwgpwfRokhGu75TWRGoFhDFAK0q8jW8qNgkwyNM9RQD/5BGI&#10;s4BZmY6DX69utSdbhpQoJ5PpFMuELOtwaj2dlnBvPPngMRpPrs56TICQZzwG06/L8fLEI6XKd3Ms&#10;NgSXinLlucbnZjMJ9b1afAjk7RjCdtzNEvA3S8DhTso4QSD0j0oL9M51eZYQQ402uBqLCHZaPCnw&#10;kbtnTVI8aNFZPwsJ7ICHHHZQYF+KHj7GuTCxgzs0rBYdqqdXSp2MHglibSAgRsYK+9g5wPnY3S2z&#10;PbqK1Na9c0b8b869R8psTeydW2WsP1eZhqpy5s7+CFIHDaIU96s9mKC4svUB2ghYiCwjwfE7BWS+&#10;ZyE+MQ8DBQ5hSMZHWKS2u4raLFHSWP/r3DnaQ5+DlpIdDKiKhp8b5oHs+rsBNk8HoxGyIm1G48sh&#10;bPypZnWqMZv21gKXBul2SUT7qI+i9LZ9g1m6wKygYoZDbmBl9MfNbYQ9qGAac7FYJBmmGLD33rw4&#10;fuw7bNbX/RvzLnd0hGHwYI/DjM0+NHZni09j7GITrVSJt++4ZuhhAiYO5WmNI/Z0n6ze/ynz3wAA&#10;AP//AwBQSwMEFAAGAAgAAAAhAIyYXPTeAAAACwEAAA8AAABkcnMvZG93bnJldi54bWxMj8FOwzAQ&#10;RO9I/IO1SFxQ69BGJYQ4FQL1A2gR4ujESxw1Xqex06R/z/YEt9nd0eybYju7TpxxCK0nBY/LBARS&#10;7U1LjYLPw26RgQhRk9GdJ1RwwQDb8vam0LnxE33geR8bwSEUcq3AxtjnUobaotNh6Xskvv34wenI&#10;49BIM+iJw10nV0mykU63xB+s7vHNYn3cj45TxundHl16evi+fNGuPa2rMZBS93fz6wuIiHP8M8MV&#10;n9GhZKbKj2SC6BQsspS7RBbrJxbseE6vm4qtq2wDsizk/w7lLwAAAP//AwBQSwECLQAUAAYACAAA&#10;ACEAtoM4kv4AAADhAQAAEwAAAAAAAAAAAAAAAAAAAAAAW0NvbnRlbnRfVHlwZXNdLnhtbFBLAQIt&#10;ABQABgAIAAAAIQA4/SH/1gAAAJQBAAALAAAAAAAAAAAAAAAAAC8BAABfcmVscy8ucmVsc1BLAQIt&#10;ABQABgAIAAAAIQD254VwAwMAAJsGAAAOAAAAAAAAAAAAAAAAAC4CAABkcnMvZTJvRG9jLnhtbFBL&#10;AQItABQABgAIAAAAIQCMmFz03gAAAAsBAAAPAAAAAAAAAAAAAAAAAF0FAABkcnMvZG93bnJldi54&#10;bWxQSwUGAAAAAAQABADzAAAAaAYAAAAA&#10;" fillcolor="#069" stroked="f" strokeweight="1pt">
                <v:fill color2="#004568" rotate="t" focusposition=".5,.5" focussize="" colors="0 #069;40632f #193d5d;64881f #004568" focus="100%" type="gradientRadial"/>
                <v:textbox>
                  <w:txbxContent>
                    <w:p w14:paraId="1CCBECDC" w14:textId="77777777" w:rsidR="00BF6724" w:rsidRDefault="00BF6724" w:rsidP="00640515">
                      <w:pPr>
                        <w:spacing w:after="0" w:line="240" w:lineRule="auto"/>
                        <w:ind w:left="-86"/>
                        <w:contextualSpacing w:val="0"/>
                        <w:jc w:val="right"/>
                        <w:rPr>
                          <w:rFonts w:eastAsiaTheme="minorHAnsi" w:cstheme="minorBidi"/>
                          <w:b/>
                          <w:color w:val="FFFFFF" w:themeColor="background1"/>
                          <w:sz w:val="56"/>
                          <w:szCs w:val="56"/>
                        </w:rPr>
                      </w:pPr>
                    </w:p>
                    <w:p w14:paraId="564A6839" w14:textId="77777777" w:rsidR="00BF6724" w:rsidRDefault="00BF6724" w:rsidP="00640515">
                      <w:pPr>
                        <w:spacing w:after="0" w:line="240" w:lineRule="auto"/>
                        <w:ind w:left="-86"/>
                        <w:contextualSpacing w:val="0"/>
                        <w:jc w:val="right"/>
                        <w:rPr>
                          <w:rFonts w:eastAsiaTheme="minorHAnsi" w:cstheme="minorBidi"/>
                          <w:b/>
                          <w:color w:val="FFFFFF" w:themeColor="background1"/>
                          <w:sz w:val="56"/>
                          <w:szCs w:val="56"/>
                        </w:rPr>
                      </w:pPr>
                      <w:r w:rsidRPr="00F03D72">
                        <w:rPr>
                          <w:rFonts w:eastAsiaTheme="minorHAnsi" w:cstheme="minorBidi"/>
                          <w:b/>
                          <w:color w:val="FFFFFF" w:themeColor="background1"/>
                          <w:sz w:val="56"/>
                          <w:szCs w:val="56"/>
                        </w:rPr>
                        <w:t>PROCUREMENT GUIDANCE</w:t>
                      </w:r>
                    </w:p>
                    <w:p w14:paraId="7F8D244D" w14:textId="77777777" w:rsidR="00BF6724" w:rsidRDefault="00BF6724" w:rsidP="00F03D72">
                      <w:pPr>
                        <w:spacing w:before="240" w:after="360"/>
                        <w:ind w:left="-86"/>
                        <w:contextualSpacing w:val="0"/>
                        <w:jc w:val="right"/>
                        <w:rPr>
                          <w:rFonts w:eastAsiaTheme="minorHAnsi" w:cstheme="minorBidi"/>
                          <w:b/>
                          <w:color w:val="FFFFFF" w:themeColor="background1"/>
                          <w:sz w:val="56"/>
                          <w:szCs w:val="56"/>
                        </w:rPr>
                      </w:pPr>
                    </w:p>
                    <w:p w14:paraId="64B696C1" w14:textId="77777777" w:rsidR="00BF6724" w:rsidRDefault="00BF6724" w:rsidP="00F03D72">
                      <w:pPr>
                        <w:spacing w:before="240" w:after="360"/>
                        <w:ind w:left="-86"/>
                        <w:contextualSpacing w:val="0"/>
                        <w:jc w:val="right"/>
                        <w:rPr>
                          <w:rFonts w:eastAsiaTheme="minorHAnsi" w:cstheme="minorBidi"/>
                          <w:b/>
                          <w:color w:val="FFFFFF" w:themeColor="background1"/>
                          <w:sz w:val="56"/>
                          <w:szCs w:val="56"/>
                        </w:rPr>
                      </w:pPr>
                    </w:p>
                    <w:p w14:paraId="4BC262D3" w14:textId="77777777" w:rsidR="00BF6724" w:rsidRDefault="00BF6724" w:rsidP="00F03D72">
                      <w:pPr>
                        <w:spacing w:before="240" w:after="360"/>
                        <w:ind w:left="-86"/>
                        <w:contextualSpacing w:val="0"/>
                        <w:jc w:val="right"/>
                        <w:rPr>
                          <w:rFonts w:eastAsiaTheme="minorHAnsi" w:cstheme="minorBidi"/>
                          <w:b/>
                          <w:color w:val="FFFFFF" w:themeColor="background1"/>
                          <w:sz w:val="56"/>
                          <w:szCs w:val="56"/>
                        </w:rPr>
                      </w:pPr>
                    </w:p>
                    <w:p w14:paraId="7B560407" w14:textId="77777777" w:rsidR="00BF6724" w:rsidRDefault="00BF6724" w:rsidP="00F03D72">
                      <w:pPr>
                        <w:spacing w:before="240" w:after="360"/>
                        <w:ind w:left="-86"/>
                        <w:contextualSpacing w:val="0"/>
                        <w:jc w:val="right"/>
                        <w:rPr>
                          <w:rFonts w:eastAsiaTheme="minorHAnsi" w:cstheme="minorBidi"/>
                          <w:b/>
                          <w:color w:val="FFFFFF" w:themeColor="background1"/>
                          <w:sz w:val="56"/>
                          <w:szCs w:val="56"/>
                        </w:rPr>
                      </w:pPr>
                    </w:p>
                    <w:p w14:paraId="2DE57668" w14:textId="77777777" w:rsidR="00BF6724" w:rsidRPr="00F03D72" w:rsidRDefault="00BF6724" w:rsidP="00F03D72">
                      <w:pPr>
                        <w:spacing w:before="240" w:after="360"/>
                        <w:ind w:left="-86"/>
                        <w:contextualSpacing w:val="0"/>
                        <w:jc w:val="right"/>
                        <w:rPr>
                          <w:rFonts w:eastAsiaTheme="minorHAnsi" w:cstheme="minorBidi"/>
                          <w:b/>
                          <w:color w:val="FFFFFF" w:themeColor="background1"/>
                          <w:sz w:val="56"/>
                          <w:szCs w:val="56"/>
                        </w:rPr>
                      </w:pPr>
                    </w:p>
                  </w:txbxContent>
                </v:textbox>
                <w10:wrap anchorx="margin"/>
              </v:rect>
            </w:pict>
          </mc:Fallback>
        </mc:AlternateContent>
      </w:r>
      <w:r w:rsidR="00625D36">
        <w:rPr>
          <w:noProof/>
          <w:color w:val="5B9BD5" w:themeColor="accent1"/>
          <w:sz w:val="56"/>
          <w:szCs w:val="56"/>
        </w:rPr>
        <w:t xml:space="preserve">  </w:t>
      </w:r>
      <w:r w:rsidR="00484409" w:rsidRPr="00C01E51">
        <w:rPr>
          <w:noProof/>
          <w:color w:val="5B9BD5" w:themeColor="accent1"/>
          <w:sz w:val="56"/>
          <w:szCs w:val="56"/>
        </w:rPr>
        <w:t xml:space="preserve"> </w:t>
      </w:r>
    </w:p>
    <w:p w14:paraId="0BABB5B1" w14:textId="77777777" w:rsidR="00B0184B" w:rsidRPr="00C01E51" w:rsidRDefault="00625D36" w:rsidP="00640515">
      <w:pPr>
        <w:spacing w:before="480" w:after="240" w:line="240" w:lineRule="auto"/>
        <w:ind w:left="-990" w:right="-630"/>
        <w:contextualSpacing w:val="0"/>
        <w:jc w:val="left"/>
        <w:rPr>
          <w:rFonts w:eastAsiaTheme="minorHAnsi" w:cs="Arial"/>
          <w:b/>
          <w:noProof/>
          <w:color w:val="C45911" w:themeColor="accent2" w:themeShade="BF"/>
          <w:sz w:val="64"/>
          <w:szCs w:val="64"/>
        </w:rPr>
      </w:pPr>
      <w:r>
        <w:rPr>
          <w:rFonts w:eastAsiaTheme="minorHAnsi" w:cs="Arial"/>
          <w:b/>
          <w:noProof/>
          <w:color w:val="C45911" w:themeColor="accent2" w:themeShade="BF"/>
          <w:sz w:val="64"/>
          <w:szCs w:val="64"/>
        </w:rPr>
        <w:t xml:space="preserve"> </w:t>
      </w:r>
      <w:r w:rsidR="002B0931">
        <w:rPr>
          <w:rFonts w:eastAsiaTheme="minorHAnsi" w:cs="Arial"/>
          <w:b/>
          <w:noProof/>
          <w:color w:val="C45911" w:themeColor="accent2" w:themeShade="BF"/>
          <w:sz w:val="64"/>
          <w:szCs w:val="64"/>
        </w:rPr>
        <w:drawing>
          <wp:inline distT="0" distB="0" distL="0" distR="0" wp14:anchorId="4EDD15ED" wp14:editId="129EFC18">
            <wp:extent cx="6515100" cy="3543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ow to Sell FRONT COVER PIC.jpg"/>
                    <pic:cNvPicPr/>
                  </pic:nvPicPr>
                  <pic:blipFill>
                    <a:blip r:embed="rId11"/>
                    <a:stretch>
                      <a:fillRect/>
                    </a:stretch>
                  </pic:blipFill>
                  <pic:spPr>
                    <a:xfrm>
                      <a:off x="0" y="0"/>
                      <a:ext cx="6559251" cy="3567312"/>
                    </a:xfrm>
                    <a:prstGeom prst="rect">
                      <a:avLst/>
                    </a:prstGeom>
                  </pic:spPr>
                </pic:pic>
              </a:graphicData>
            </a:graphic>
          </wp:inline>
        </w:drawing>
      </w:r>
    </w:p>
    <w:p w14:paraId="5565FC80" w14:textId="0C21796C" w:rsidR="00316A22" w:rsidRDefault="00F2704E" w:rsidP="00E420A7">
      <w:pPr>
        <w:spacing w:before="240" w:after="0" w:line="240" w:lineRule="auto"/>
        <w:contextualSpacing w:val="0"/>
        <w:jc w:val="center"/>
        <w:rPr>
          <w:rFonts w:eastAsiaTheme="minorHAnsi" w:cs="Arial"/>
          <w:b/>
          <w:color w:val="C45911" w:themeColor="accent2" w:themeShade="BF"/>
          <w:sz w:val="56"/>
          <w:szCs w:val="56"/>
        </w:rPr>
      </w:pPr>
      <w:r w:rsidRPr="002715F6">
        <w:rPr>
          <w:rFonts w:eastAsiaTheme="minorHAnsi" w:cs="Arial"/>
          <w:b/>
          <w:color w:val="C45911" w:themeColor="accent2" w:themeShade="BF"/>
          <w:sz w:val="56"/>
          <w:szCs w:val="56"/>
        </w:rPr>
        <w:t xml:space="preserve">Finding </w:t>
      </w:r>
      <w:r w:rsidR="000C2800" w:rsidRPr="002715F6">
        <w:rPr>
          <w:rFonts w:eastAsiaTheme="minorHAnsi" w:cs="Arial"/>
          <w:b/>
          <w:color w:val="C45911" w:themeColor="accent2" w:themeShade="BF"/>
          <w:sz w:val="56"/>
          <w:szCs w:val="56"/>
        </w:rPr>
        <w:t>business opportunities</w:t>
      </w:r>
      <w:r w:rsidR="00FB62D2" w:rsidRPr="002715F6">
        <w:rPr>
          <w:rFonts w:eastAsiaTheme="minorHAnsi" w:cs="Arial"/>
          <w:b/>
          <w:color w:val="C45911" w:themeColor="accent2" w:themeShade="BF"/>
          <w:sz w:val="56"/>
          <w:szCs w:val="56"/>
        </w:rPr>
        <w:t xml:space="preserve"> </w:t>
      </w:r>
      <w:r w:rsidR="000C2800" w:rsidRPr="002715F6">
        <w:rPr>
          <w:rFonts w:eastAsiaTheme="minorHAnsi" w:cs="Arial"/>
          <w:b/>
          <w:color w:val="C45911" w:themeColor="accent2" w:themeShade="BF"/>
          <w:sz w:val="56"/>
          <w:szCs w:val="56"/>
        </w:rPr>
        <w:t xml:space="preserve">and </w:t>
      </w:r>
      <w:r w:rsidR="00C05AC4" w:rsidRPr="002715F6">
        <w:rPr>
          <w:rFonts w:eastAsiaTheme="minorHAnsi" w:cs="Arial"/>
          <w:b/>
          <w:color w:val="C45911" w:themeColor="accent2" w:themeShade="BF"/>
          <w:sz w:val="56"/>
          <w:szCs w:val="56"/>
        </w:rPr>
        <w:t>winning contracts</w:t>
      </w:r>
      <w:r w:rsidR="00CB1C66" w:rsidRPr="002715F6">
        <w:rPr>
          <w:rFonts w:eastAsiaTheme="minorHAnsi" w:cs="Arial"/>
          <w:b/>
          <w:color w:val="C45911" w:themeColor="accent2" w:themeShade="BF"/>
          <w:sz w:val="56"/>
          <w:szCs w:val="56"/>
        </w:rPr>
        <w:t xml:space="preserve"> </w:t>
      </w:r>
      <w:r w:rsidR="007575B7" w:rsidRPr="002715F6">
        <w:rPr>
          <w:rFonts w:eastAsiaTheme="minorHAnsi" w:cs="Arial"/>
          <w:b/>
          <w:color w:val="C45911" w:themeColor="accent2" w:themeShade="BF"/>
          <w:sz w:val="56"/>
          <w:szCs w:val="56"/>
        </w:rPr>
        <w:t>financed by the World Bank</w:t>
      </w:r>
    </w:p>
    <w:p w14:paraId="7B3BE1E6" w14:textId="43562133" w:rsidR="00E40A7D" w:rsidRDefault="00E40A7D" w:rsidP="00E420A7">
      <w:pPr>
        <w:spacing w:before="240" w:after="0" w:line="240" w:lineRule="auto"/>
        <w:contextualSpacing w:val="0"/>
        <w:jc w:val="center"/>
        <w:rPr>
          <w:rFonts w:eastAsiaTheme="minorHAnsi" w:cs="Arial"/>
          <w:b/>
          <w:color w:val="C45911" w:themeColor="accent2" w:themeShade="BF"/>
          <w:sz w:val="56"/>
          <w:szCs w:val="56"/>
        </w:rPr>
      </w:pPr>
    </w:p>
    <w:p w14:paraId="7EF6CE26" w14:textId="3290BE54" w:rsidR="00640515" w:rsidRPr="005802FE" w:rsidRDefault="00641ACC" w:rsidP="00E40A7D">
      <w:pPr>
        <w:spacing w:before="240" w:after="0" w:line="240" w:lineRule="auto"/>
        <w:contextualSpacing w:val="0"/>
        <w:jc w:val="center"/>
        <w:rPr>
          <w:rFonts w:eastAsiaTheme="minorHAnsi" w:cs="Arial"/>
          <w:b/>
          <w:strike/>
          <w:sz w:val="40"/>
          <w:szCs w:val="40"/>
        </w:rPr>
      </w:pPr>
      <w:r w:rsidRPr="00936265">
        <w:rPr>
          <w:rFonts w:eastAsiaTheme="minorHAnsi" w:cs="Arial"/>
          <w:b/>
          <w:sz w:val="40"/>
          <w:szCs w:val="40"/>
        </w:rPr>
        <w:t>October 2021</w:t>
      </w:r>
    </w:p>
    <w:p w14:paraId="6E139069" w14:textId="2676AACD" w:rsidR="00640515" w:rsidRDefault="00640515" w:rsidP="0005426A">
      <w:pPr>
        <w:spacing w:after="0" w:line="240" w:lineRule="auto"/>
        <w:contextualSpacing w:val="0"/>
        <w:jc w:val="left"/>
        <w:rPr>
          <w:rFonts w:eastAsiaTheme="minorHAnsi" w:cs="Arial"/>
          <w:b/>
          <w:color w:val="C45911" w:themeColor="accent2" w:themeShade="BF"/>
          <w:sz w:val="16"/>
          <w:szCs w:val="16"/>
        </w:rPr>
      </w:pPr>
    </w:p>
    <w:p w14:paraId="3183549D" w14:textId="1651D238" w:rsidR="00E40A7D" w:rsidRDefault="00E40A7D" w:rsidP="0005426A">
      <w:pPr>
        <w:spacing w:after="0" w:line="240" w:lineRule="auto"/>
        <w:contextualSpacing w:val="0"/>
        <w:jc w:val="left"/>
        <w:rPr>
          <w:rFonts w:eastAsiaTheme="minorHAnsi" w:cs="Arial"/>
          <w:b/>
          <w:color w:val="C45911" w:themeColor="accent2" w:themeShade="BF"/>
          <w:sz w:val="16"/>
          <w:szCs w:val="16"/>
        </w:rPr>
      </w:pPr>
    </w:p>
    <w:p w14:paraId="2FFBB17D" w14:textId="77777777" w:rsidR="00E40A7D" w:rsidRPr="00640515" w:rsidRDefault="00E40A7D" w:rsidP="0005426A">
      <w:pPr>
        <w:spacing w:after="0" w:line="240" w:lineRule="auto"/>
        <w:contextualSpacing w:val="0"/>
        <w:jc w:val="left"/>
        <w:rPr>
          <w:rFonts w:eastAsiaTheme="minorHAnsi" w:cs="Arial"/>
          <w:b/>
          <w:color w:val="C45911" w:themeColor="accent2" w:themeShade="BF"/>
          <w:sz w:val="16"/>
          <w:szCs w:val="16"/>
        </w:rPr>
      </w:pPr>
    </w:p>
    <w:p w14:paraId="7F97F5B7" w14:textId="77777777" w:rsidR="00DB7574" w:rsidRDefault="00364DC6" w:rsidP="00640515">
      <w:pPr>
        <w:spacing w:after="0" w:line="240" w:lineRule="auto"/>
        <w:contextualSpacing w:val="0"/>
        <w:jc w:val="center"/>
        <w:rPr>
          <w:rFonts w:cs="Arial"/>
          <w:b/>
          <w:bCs/>
          <w:color w:val="000000" w:themeColor="text1"/>
          <w:sz w:val="48"/>
          <w:szCs w:val="56"/>
          <w:lang w:val="en-AU"/>
        </w:rPr>
      </w:pPr>
      <w:r w:rsidRPr="00C01E51">
        <w:rPr>
          <w:noProof/>
        </w:rPr>
        <w:drawing>
          <wp:inline distT="0" distB="0" distL="0" distR="0" wp14:anchorId="7839D3C5" wp14:editId="5D7E2F77">
            <wp:extent cx="2485831" cy="644056"/>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bank.png"/>
                    <pic:cNvPicPr/>
                  </pic:nvPicPr>
                  <pic:blipFill>
                    <a:blip r:embed="rId12">
                      <a:extLst>
                        <a:ext uri="{28A0092B-C50C-407E-A947-70E740481C1C}">
                          <a14:useLocalDpi xmlns:a14="http://schemas.microsoft.com/office/drawing/2010/main" val="0"/>
                        </a:ext>
                      </a:extLst>
                    </a:blip>
                    <a:stretch>
                      <a:fillRect/>
                    </a:stretch>
                  </pic:blipFill>
                  <pic:spPr>
                    <a:xfrm>
                      <a:off x="0" y="0"/>
                      <a:ext cx="2727762" cy="706738"/>
                    </a:xfrm>
                    <a:prstGeom prst="rect">
                      <a:avLst/>
                    </a:prstGeom>
                  </pic:spPr>
                </pic:pic>
              </a:graphicData>
            </a:graphic>
          </wp:inline>
        </w:drawing>
      </w:r>
    </w:p>
    <w:p w14:paraId="21ACE8B8" w14:textId="77777777" w:rsidR="00445504" w:rsidRPr="00C01E51" w:rsidRDefault="00445504" w:rsidP="00445504">
      <w:pPr>
        <w:jc w:val="center"/>
        <w:rPr>
          <w:rFonts w:eastAsiaTheme="minorHAnsi"/>
          <w:b/>
          <w:bCs/>
          <w:sz w:val="36"/>
          <w:szCs w:val="36"/>
        </w:rPr>
      </w:pPr>
    </w:p>
    <w:p w14:paraId="0168ADDE" w14:textId="77777777" w:rsidR="00445504" w:rsidRPr="00C01E51" w:rsidRDefault="00445504" w:rsidP="00445504">
      <w:pPr>
        <w:spacing w:after="0" w:line="240" w:lineRule="auto"/>
        <w:jc w:val="center"/>
        <w:rPr>
          <w:b/>
          <w:sz w:val="36"/>
          <w:szCs w:val="36"/>
        </w:rPr>
        <w:sectPr w:rsidR="00445504" w:rsidRPr="00C01E51" w:rsidSect="007F54FA">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440" w:right="1440" w:bottom="1440" w:left="1800" w:header="720" w:footer="720" w:gutter="0"/>
          <w:cols w:space="720"/>
          <w:docGrid w:linePitch="360"/>
        </w:sectPr>
      </w:pPr>
    </w:p>
    <w:p w14:paraId="4FA37632" w14:textId="77777777" w:rsidR="00E40A7D" w:rsidRDefault="00E40A7D" w:rsidP="0097474B">
      <w:pPr>
        <w:jc w:val="center"/>
        <w:rPr>
          <w:rFonts w:eastAsiaTheme="minorHAnsi"/>
        </w:rPr>
      </w:pPr>
      <w:r>
        <w:rPr>
          <w:rFonts w:eastAsiaTheme="minorHAnsi"/>
        </w:rPr>
        <w:lastRenderedPageBreak/>
        <w:t>P</w:t>
      </w:r>
      <w:r w:rsidR="0005426A">
        <w:rPr>
          <w:rFonts w:eastAsiaTheme="minorHAnsi"/>
        </w:rPr>
        <w:t xml:space="preserve">ublished </w:t>
      </w:r>
      <w:proofErr w:type="gramStart"/>
      <w:r>
        <w:rPr>
          <w:rFonts w:eastAsiaTheme="minorHAnsi"/>
        </w:rPr>
        <w:t>April</w:t>
      </w:r>
      <w:r w:rsidR="0005426A">
        <w:rPr>
          <w:rFonts w:eastAsiaTheme="minorHAnsi"/>
        </w:rPr>
        <w:t>,</w:t>
      </w:r>
      <w:proofErr w:type="gramEnd"/>
      <w:r w:rsidR="0005426A">
        <w:rPr>
          <w:rFonts w:eastAsiaTheme="minorHAnsi"/>
        </w:rPr>
        <w:t xml:space="preserve"> 201</w:t>
      </w:r>
      <w:r>
        <w:rPr>
          <w:rFonts w:eastAsiaTheme="minorHAnsi"/>
        </w:rPr>
        <w:t>8</w:t>
      </w:r>
    </w:p>
    <w:p w14:paraId="27E2DB04" w14:textId="5D079643" w:rsidR="00816723" w:rsidRDefault="00E40A7D" w:rsidP="0097474B">
      <w:pPr>
        <w:jc w:val="center"/>
        <w:rPr>
          <w:rFonts w:eastAsiaTheme="minorHAnsi"/>
        </w:rPr>
      </w:pPr>
      <w:r>
        <w:rPr>
          <w:rFonts w:eastAsiaTheme="minorHAnsi"/>
        </w:rPr>
        <w:t xml:space="preserve">Reprint </w:t>
      </w:r>
      <w:proofErr w:type="gramStart"/>
      <w:r>
        <w:rPr>
          <w:rFonts w:eastAsiaTheme="minorHAnsi"/>
        </w:rPr>
        <w:t>September,</w:t>
      </w:r>
      <w:proofErr w:type="gramEnd"/>
      <w:r>
        <w:rPr>
          <w:rFonts w:eastAsiaTheme="minorHAnsi"/>
        </w:rPr>
        <w:t xml:space="preserve"> 2019</w:t>
      </w:r>
    </w:p>
    <w:p w14:paraId="071C7FB4" w14:textId="6595655A" w:rsidR="0025744E" w:rsidRPr="00C01E51" w:rsidRDefault="0025744E" w:rsidP="0097474B">
      <w:pPr>
        <w:jc w:val="center"/>
        <w:rPr>
          <w:rFonts w:eastAsiaTheme="minorHAnsi"/>
        </w:rPr>
      </w:pPr>
      <w:r w:rsidRPr="00AD7192">
        <w:rPr>
          <w:rFonts w:eastAsiaTheme="minorHAnsi"/>
        </w:rPr>
        <w:t xml:space="preserve">Reprint </w:t>
      </w:r>
      <w:proofErr w:type="gramStart"/>
      <w:r w:rsidR="00AD7192" w:rsidRPr="00AD7192">
        <w:rPr>
          <w:rFonts w:eastAsiaTheme="minorHAnsi"/>
        </w:rPr>
        <w:t>October</w:t>
      </w:r>
      <w:r w:rsidR="00AD7192">
        <w:rPr>
          <w:rFonts w:eastAsiaTheme="minorHAnsi"/>
        </w:rPr>
        <w:t>,</w:t>
      </w:r>
      <w:proofErr w:type="gramEnd"/>
      <w:r w:rsidRPr="00AD7192">
        <w:rPr>
          <w:rFonts w:eastAsiaTheme="minorHAnsi"/>
        </w:rPr>
        <w:t xml:space="preserve"> 2021</w:t>
      </w:r>
    </w:p>
    <w:p w14:paraId="44F8F93A" w14:textId="77777777" w:rsidR="00816723" w:rsidRPr="00C01E51" w:rsidRDefault="00816723" w:rsidP="0097474B">
      <w:pPr>
        <w:jc w:val="center"/>
        <w:rPr>
          <w:rFonts w:eastAsiaTheme="minorHAnsi"/>
        </w:rPr>
      </w:pPr>
    </w:p>
    <w:p w14:paraId="1E7E0412" w14:textId="77777777" w:rsidR="00816723" w:rsidRPr="00C01E51" w:rsidRDefault="00816723" w:rsidP="0097474B">
      <w:pPr>
        <w:jc w:val="center"/>
        <w:rPr>
          <w:rFonts w:eastAsiaTheme="minorHAnsi"/>
        </w:rPr>
      </w:pPr>
    </w:p>
    <w:p w14:paraId="636EE82D" w14:textId="77777777" w:rsidR="00E54949" w:rsidRPr="00C01E51" w:rsidRDefault="00E54949" w:rsidP="0097474B">
      <w:pPr>
        <w:jc w:val="center"/>
        <w:rPr>
          <w:rFonts w:eastAsiaTheme="minorHAnsi"/>
        </w:rPr>
      </w:pPr>
    </w:p>
    <w:p w14:paraId="30CDE4AF" w14:textId="77777777" w:rsidR="00E54949" w:rsidRPr="00C01E51" w:rsidRDefault="00E54949" w:rsidP="0097474B">
      <w:pPr>
        <w:jc w:val="center"/>
        <w:rPr>
          <w:rFonts w:eastAsiaTheme="minorHAnsi"/>
        </w:rPr>
      </w:pPr>
    </w:p>
    <w:p w14:paraId="65CADB59" w14:textId="77777777" w:rsidR="00E54949" w:rsidRPr="00C01E51" w:rsidRDefault="00E54949" w:rsidP="0097474B">
      <w:pPr>
        <w:jc w:val="center"/>
        <w:rPr>
          <w:rFonts w:eastAsiaTheme="minorHAnsi"/>
        </w:rPr>
      </w:pPr>
    </w:p>
    <w:p w14:paraId="324DD401" w14:textId="77777777" w:rsidR="00E54949" w:rsidRPr="00C01E51" w:rsidRDefault="00E54949" w:rsidP="0097474B">
      <w:pPr>
        <w:jc w:val="center"/>
        <w:rPr>
          <w:rFonts w:eastAsiaTheme="minorHAnsi"/>
        </w:rPr>
      </w:pPr>
    </w:p>
    <w:p w14:paraId="6ECAE8B3" w14:textId="77777777" w:rsidR="00E54949" w:rsidRPr="00C01E51" w:rsidRDefault="00E54949" w:rsidP="0097474B">
      <w:pPr>
        <w:jc w:val="center"/>
        <w:rPr>
          <w:rFonts w:eastAsiaTheme="minorHAnsi"/>
        </w:rPr>
      </w:pPr>
    </w:p>
    <w:p w14:paraId="794E2006" w14:textId="77777777" w:rsidR="00445504" w:rsidRPr="00C01E51" w:rsidRDefault="00445504" w:rsidP="0097474B">
      <w:pPr>
        <w:jc w:val="center"/>
        <w:rPr>
          <w:rFonts w:eastAsiaTheme="minorHAnsi"/>
        </w:rPr>
      </w:pPr>
    </w:p>
    <w:p w14:paraId="452F6FE7" w14:textId="77777777" w:rsidR="00445504" w:rsidRPr="00C01E51" w:rsidRDefault="00445504" w:rsidP="0097474B">
      <w:pPr>
        <w:jc w:val="center"/>
        <w:rPr>
          <w:rFonts w:eastAsiaTheme="minorHAnsi"/>
        </w:rPr>
      </w:pPr>
    </w:p>
    <w:p w14:paraId="47E4D625" w14:textId="77777777" w:rsidR="00445504" w:rsidRPr="00C01E51" w:rsidRDefault="00445504" w:rsidP="0097474B">
      <w:pPr>
        <w:jc w:val="center"/>
        <w:rPr>
          <w:rFonts w:eastAsiaTheme="minorHAnsi"/>
        </w:rPr>
      </w:pPr>
    </w:p>
    <w:p w14:paraId="30F8327E" w14:textId="77777777" w:rsidR="00445504" w:rsidRPr="00C01E51" w:rsidRDefault="00445504" w:rsidP="0097474B">
      <w:pPr>
        <w:jc w:val="center"/>
        <w:rPr>
          <w:rFonts w:eastAsiaTheme="minorHAnsi"/>
        </w:rPr>
      </w:pPr>
    </w:p>
    <w:p w14:paraId="3CB5D893" w14:textId="77777777" w:rsidR="00445504" w:rsidRPr="00C01E51" w:rsidRDefault="00445504" w:rsidP="0097474B">
      <w:pPr>
        <w:jc w:val="center"/>
        <w:rPr>
          <w:rFonts w:eastAsiaTheme="minorHAnsi"/>
        </w:rPr>
      </w:pPr>
    </w:p>
    <w:p w14:paraId="27426036" w14:textId="77777777" w:rsidR="00445504" w:rsidRPr="00C01E51" w:rsidRDefault="00445504" w:rsidP="0097474B">
      <w:pPr>
        <w:jc w:val="center"/>
        <w:rPr>
          <w:rFonts w:eastAsiaTheme="minorHAnsi"/>
        </w:rPr>
      </w:pPr>
    </w:p>
    <w:p w14:paraId="3871C52B" w14:textId="77777777" w:rsidR="00445504" w:rsidRPr="00C01E51" w:rsidRDefault="00445504" w:rsidP="00A2273C">
      <w:pPr>
        <w:jc w:val="center"/>
        <w:rPr>
          <w:rFonts w:eastAsiaTheme="minorHAnsi"/>
        </w:rPr>
      </w:pPr>
    </w:p>
    <w:p w14:paraId="7FA5DC62" w14:textId="77777777" w:rsidR="00816723" w:rsidRPr="00C01E51" w:rsidRDefault="00816723" w:rsidP="0097474B">
      <w:pPr>
        <w:jc w:val="center"/>
        <w:rPr>
          <w:rFonts w:eastAsiaTheme="minorHAnsi"/>
        </w:rPr>
      </w:pPr>
    </w:p>
    <w:p w14:paraId="19048CAC" w14:textId="77777777" w:rsidR="00C05AC4" w:rsidRPr="00C01E51" w:rsidRDefault="00C05AC4" w:rsidP="0097474B">
      <w:pPr>
        <w:jc w:val="center"/>
        <w:rPr>
          <w:rFonts w:eastAsiaTheme="minorHAnsi"/>
        </w:rPr>
      </w:pPr>
    </w:p>
    <w:p w14:paraId="5E9559B4" w14:textId="77777777" w:rsidR="00C05AC4" w:rsidRPr="00C01E51" w:rsidRDefault="00C05AC4" w:rsidP="0097474B">
      <w:pPr>
        <w:jc w:val="center"/>
        <w:rPr>
          <w:rFonts w:eastAsiaTheme="minorHAnsi"/>
        </w:rPr>
      </w:pPr>
    </w:p>
    <w:p w14:paraId="229F4993" w14:textId="77777777" w:rsidR="00C05AC4" w:rsidRPr="00C01E51" w:rsidRDefault="00C05AC4" w:rsidP="0097474B">
      <w:pPr>
        <w:jc w:val="center"/>
        <w:rPr>
          <w:rFonts w:eastAsiaTheme="minorHAnsi"/>
        </w:rPr>
      </w:pPr>
    </w:p>
    <w:p w14:paraId="53D6578E" w14:textId="77777777" w:rsidR="00C05AC4" w:rsidRPr="00C01E51" w:rsidRDefault="00C05AC4" w:rsidP="0097474B">
      <w:pPr>
        <w:jc w:val="center"/>
        <w:rPr>
          <w:rFonts w:eastAsiaTheme="minorHAnsi"/>
        </w:rPr>
      </w:pPr>
    </w:p>
    <w:p w14:paraId="60E9C38B" w14:textId="77777777" w:rsidR="00C05AC4" w:rsidRPr="00C01E51" w:rsidRDefault="00C05AC4" w:rsidP="0097474B">
      <w:pPr>
        <w:jc w:val="center"/>
        <w:rPr>
          <w:rFonts w:eastAsiaTheme="minorHAnsi"/>
        </w:rPr>
      </w:pPr>
    </w:p>
    <w:p w14:paraId="02FF86FD" w14:textId="77777777" w:rsidR="00854B15" w:rsidRPr="00C01E51" w:rsidRDefault="00854B15" w:rsidP="0097474B">
      <w:pPr>
        <w:jc w:val="center"/>
        <w:rPr>
          <w:rFonts w:eastAsiaTheme="minorHAnsi"/>
          <w:sz w:val="18"/>
          <w:szCs w:val="18"/>
        </w:rPr>
      </w:pPr>
    </w:p>
    <w:p w14:paraId="1FEA4312" w14:textId="406E009D" w:rsidR="00445504" w:rsidRPr="00B56A67" w:rsidRDefault="00816723" w:rsidP="00DB7574">
      <w:pPr>
        <w:autoSpaceDE w:val="0"/>
        <w:autoSpaceDN w:val="0"/>
        <w:adjustRightInd w:val="0"/>
        <w:spacing w:after="120" w:line="240" w:lineRule="auto"/>
        <w:contextualSpacing w:val="0"/>
        <w:jc w:val="left"/>
        <w:rPr>
          <w:rFonts w:eastAsiaTheme="minorHAnsi" w:cs="Frutiger-Light"/>
          <w:b/>
          <w:u w:val="single"/>
        </w:rPr>
      </w:pPr>
      <w:r w:rsidRPr="00AD7192">
        <w:rPr>
          <w:rFonts w:eastAsiaTheme="minorHAnsi" w:cs="Frutiger-Light"/>
          <w:b/>
          <w:u w:val="single"/>
        </w:rPr>
        <w:t>Copyright</w:t>
      </w:r>
      <w:r w:rsidR="00BE56AE" w:rsidRPr="00AD7192">
        <w:rPr>
          <w:rFonts w:eastAsiaTheme="minorHAnsi" w:cs="Frutiger-Light"/>
          <w:b/>
          <w:u w:val="single"/>
        </w:rPr>
        <w:t xml:space="preserve"> © </w:t>
      </w:r>
      <w:r w:rsidR="00021E72" w:rsidRPr="00AD7192">
        <w:rPr>
          <w:rFonts w:eastAsiaTheme="minorHAnsi" w:cs="Frutiger-Light"/>
          <w:b/>
          <w:u w:val="single"/>
        </w:rPr>
        <w:t>2021</w:t>
      </w:r>
      <w:r w:rsidR="00021E72" w:rsidRPr="00B56A67">
        <w:rPr>
          <w:rFonts w:eastAsiaTheme="minorHAnsi" w:cs="Frutiger-Light"/>
          <w:b/>
          <w:u w:val="single"/>
        </w:rPr>
        <w:t xml:space="preserve"> </w:t>
      </w:r>
    </w:p>
    <w:p w14:paraId="791BD4FE" w14:textId="77777777" w:rsidR="00816723" w:rsidRPr="00DB7574" w:rsidRDefault="00816723" w:rsidP="0097474B">
      <w:pPr>
        <w:jc w:val="left"/>
        <w:rPr>
          <w:rFonts w:eastAsiaTheme="minorHAnsi"/>
        </w:rPr>
      </w:pPr>
      <w:r w:rsidRPr="00DB7574">
        <w:rPr>
          <w:rFonts w:eastAsiaTheme="minorHAnsi"/>
        </w:rPr>
        <w:t>The World Bank</w:t>
      </w:r>
    </w:p>
    <w:p w14:paraId="3BC701BF" w14:textId="77777777" w:rsidR="00816723" w:rsidRPr="00DB7574" w:rsidRDefault="00816723" w:rsidP="0097474B">
      <w:pPr>
        <w:jc w:val="left"/>
        <w:rPr>
          <w:rFonts w:eastAsiaTheme="minorHAnsi"/>
        </w:rPr>
      </w:pPr>
      <w:r w:rsidRPr="00DB7574">
        <w:rPr>
          <w:rFonts w:eastAsiaTheme="minorHAnsi"/>
        </w:rPr>
        <w:t>1818 H Street NW</w:t>
      </w:r>
    </w:p>
    <w:p w14:paraId="5C9ABE66" w14:textId="77777777" w:rsidR="00816723" w:rsidRPr="00DB7574" w:rsidRDefault="00816723" w:rsidP="0097474B">
      <w:pPr>
        <w:jc w:val="left"/>
        <w:rPr>
          <w:rFonts w:eastAsiaTheme="minorHAnsi"/>
        </w:rPr>
      </w:pPr>
      <w:r w:rsidRPr="00DB7574">
        <w:rPr>
          <w:rFonts w:eastAsiaTheme="minorHAnsi"/>
        </w:rPr>
        <w:t>Washington DC 20433</w:t>
      </w:r>
    </w:p>
    <w:p w14:paraId="378729DE" w14:textId="77777777" w:rsidR="00816723" w:rsidRPr="00DB7574" w:rsidRDefault="00816723" w:rsidP="0097474B">
      <w:pPr>
        <w:jc w:val="left"/>
        <w:rPr>
          <w:rFonts w:eastAsiaTheme="minorHAnsi"/>
        </w:rPr>
      </w:pPr>
      <w:r w:rsidRPr="00DB7574">
        <w:rPr>
          <w:rFonts w:eastAsiaTheme="minorHAnsi"/>
        </w:rPr>
        <w:t>Telephone: 202-473-1000</w:t>
      </w:r>
    </w:p>
    <w:p w14:paraId="575E092E" w14:textId="77777777" w:rsidR="00816723" w:rsidRPr="00DB7574" w:rsidRDefault="00816723" w:rsidP="00DB7574">
      <w:pPr>
        <w:autoSpaceDE w:val="0"/>
        <w:autoSpaceDN w:val="0"/>
        <w:adjustRightInd w:val="0"/>
        <w:spacing w:after="240" w:line="240" w:lineRule="auto"/>
        <w:contextualSpacing w:val="0"/>
        <w:jc w:val="left"/>
        <w:rPr>
          <w:rFonts w:eastAsiaTheme="minorHAnsi" w:cs="Frutiger-Light"/>
        </w:rPr>
      </w:pPr>
      <w:r w:rsidRPr="00DB7574">
        <w:rPr>
          <w:rFonts w:eastAsiaTheme="minorHAnsi" w:cs="Frutiger-Light"/>
        </w:rPr>
        <w:t xml:space="preserve">Internet: </w:t>
      </w:r>
      <w:hyperlink r:id="rId19" w:history="1">
        <w:r w:rsidR="00DB7574" w:rsidRPr="00197CBE">
          <w:rPr>
            <w:rStyle w:val="Hyperlink"/>
            <w:rFonts w:eastAsiaTheme="minorHAnsi" w:cs="Frutiger-Light"/>
          </w:rPr>
          <w:t>www.worldbank.org</w:t>
        </w:r>
      </w:hyperlink>
      <w:r w:rsidR="00DB7574">
        <w:rPr>
          <w:rFonts w:eastAsiaTheme="minorHAnsi" w:cs="Frutiger-Light"/>
        </w:rPr>
        <w:t xml:space="preserve"> </w:t>
      </w:r>
    </w:p>
    <w:p w14:paraId="4D931A41" w14:textId="77777777" w:rsidR="00816723" w:rsidRPr="00DB7574" w:rsidRDefault="00816723" w:rsidP="00DB7574">
      <w:pPr>
        <w:autoSpaceDE w:val="0"/>
        <w:autoSpaceDN w:val="0"/>
        <w:adjustRightInd w:val="0"/>
        <w:spacing w:after="120" w:line="240" w:lineRule="auto"/>
        <w:contextualSpacing w:val="0"/>
        <w:jc w:val="left"/>
        <w:rPr>
          <w:rFonts w:eastAsiaTheme="minorHAnsi" w:cs="Frutiger-Light"/>
          <w:b/>
        </w:rPr>
      </w:pPr>
      <w:r w:rsidRPr="00DB7574">
        <w:rPr>
          <w:rFonts w:eastAsiaTheme="minorHAnsi" w:cs="Frutiger-Light"/>
          <w:b/>
        </w:rPr>
        <w:t>Disclaimer</w:t>
      </w:r>
    </w:p>
    <w:p w14:paraId="1F6302B6" w14:textId="77777777" w:rsidR="00816723" w:rsidRPr="00DB7574" w:rsidRDefault="00816723" w:rsidP="00DB7574">
      <w:pPr>
        <w:autoSpaceDE w:val="0"/>
        <w:autoSpaceDN w:val="0"/>
        <w:adjustRightInd w:val="0"/>
        <w:spacing w:after="240" w:line="240" w:lineRule="auto"/>
        <w:contextualSpacing w:val="0"/>
        <w:rPr>
          <w:rFonts w:eastAsiaTheme="minorHAnsi" w:cs="Frutiger-Light"/>
        </w:rPr>
      </w:pPr>
      <w:r w:rsidRPr="00DB7574">
        <w:rPr>
          <w:rFonts w:eastAsiaTheme="minorHAnsi" w:cs="Frutiger-Light"/>
        </w:rPr>
        <w:t>This work is a product of the staff of The World Bank</w:t>
      </w:r>
      <w:r w:rsidR="00C33594" w:rsidRPr="00DB7574">
        <w:rPr>
          <w:rFonts w:eastAsiaTheme="minorHAnsi" w:cs="Frutiger-Light"/>
        </w:rPr>
        <w:t xml:space="preserve">. </w:t>
      </w:r>
      <w:r w:rsidRPr="00DB7574">
        <w:rPr>
          <w:rFonts w:eastAsiaTheme="minorHAnsi" w:cs="Frutiger-Light"/>
        </w:rPr>
        <w:t>The findings, interpretations, and conclusions expressed in this work do not necessarily reflect the views of The World Bank, its Board of Executive Directors, or the governments they represent.</w:t>
      </w:r>
    </w:p>
    <w:p w14:paraId="346BC474" w14:textId="77777777" w:rsidR="00816723" w:rsidRPr="00DB7574" w:rsidRDefault="00816723" w:rsidP="00DB7574">
      <w:pPr>
        <w:autoSpaceDE w:val="0"/>
        <w:autoSpaceDN w:val="0"/>
        <w:adjustRightInd w:val="0"/>
        <w:spacing w:after="120" w:line="240" w:lineRule="auto"/>
        <w:contextualSpacing w:val="0"/>
        <w:jc w:val="left"/>
        <w:rPr>
          <w:rFonts w:eastAsiaTheme="minorHAnsi" w:cs="Frutiger-Light"/>
          <w:b/>
        </w:rPr>
      </w:pPr>
      <w:r w:rsidRPr="00DB7574">
        <w:rPr>
          <w:rFonts w:eastAsiaTheme="minorHAnsi" w:cs="Frutiger-Light"/>
          <w:b/>
        </w:rPr>
        <w:t>Rights and Permissions</w:t>
      </w:r>
    </w:p>
    <w:p w14:paraId="255C62CB" w14:textId="77777777" w:rsidR="00816723" w:rsidRPr="00DB7574" w:rsidRDefault="00816723" w:rsidP="00DB7574">
      <w:pPr>
        <w:autoSpaceDE w:val="0"/>
        <w:autoSpaceDN w:val="0"/>
        <w:adjustRightInd w:val="0"/>
        <w:spacing w:after="120" w:line="240" w:lineRule="auto"/>
        <w:contextualSpacing w:val="0"/>
        <w:rPr>
          <w:rFonts w:eastAsiaTheme="minorHAnsi" w:cs="Frutiger-Light"/>
        </w:rPr>
      </w:pPr>
      <w:r w:rsidRPr="00DB7574">
        <w:rPr>
          <w:rFonts w:eastAsiaTheme="minorHAnsi" w:cs="Frutiger-Light"/>
        </w:rPr>
        <w:t>The material in this work is subject to copyright</w:t>
      </w:r>
      <w:r w:rsidR="00C33594" w:rsidRPr="00DB7574">
        <w:rPr>
          <w:rFonts w:eastAsiaTheme="minorHAnsi" w:cs="Frutiger-Light"/>
        </w:rPr>
        <w:t xml:space="preserve">. </w:t>
      </w:r>
      <w:r w:rsidRPr="00DB7574">
        <w:rPr>
          <w:rFonts w:eastAsiaTheme="minorHAnsi" w:cs="Frutiger-Light"/>
        </w:rPr>
        <w:t xml:space="preserve">Because </w:t>
      </w:r>
      <w:r w:rsidR="00EA758D" w:rsidRPr="00DB7574">
        <w:rPr>
          <w:rFonts w:eastAsiaTheme="minorHAnsi" w:cs="Frutiger-Light"/>
        </w:rPr>
        <w:t>t</w:t>
      </w:r>
      <w:r w:rsidRPr="00DB7574">
        <w:rPr>
          <w:rFonts w:eastAsiaTheme="minorHAnsi" w:cs="Frutiger-Light"/>
        </w:rPr>
        <w:t>he World Bank encourages dissemination of its knowledge, this work may be reproduced, in whole or in part, for noncommercial purposes as long as full attribution to this work is given</w:t>
      </w:r>
      <w:r w:rsidR="00C33594" w:rsidRPr="00DB7574">
        <w:rPr>
          <w:rFonts w:eastAsiaTheme="minorHAnsi" w:cs="Frutiger-Light"/>
        </w:rPr>
        <w:t xml:space="preserve">. </w:t>
      </w:r>
      <w:r w:rsidRPr="00DB7574">
        <w:rPr>
          <w:rFonts w:eastAsiaTheme="minorHAnsi" w:cs="Frutiger-Light"/>
        </w:rPr>
        <w:t xml:space="preserve">Any queries on rights and licenses, including subsidiary rights, should be addressed to: </w:t>
      </w:r>
    </w:p>
    <w:p w14:paraId="6446D89D" w14:textId="77777777" w:rsidR="00816723" w:rsidRPr="00DB7574" w:rsidRDefault="00816723">
      <w:pPr>
        <w:rPr>
          <w:rFonts w:eastAsiaTheme="minorHAnsi"/>
        </w:rPr>
      </w:pPr>
      <w:r w:rsidRPr="00DB7574">
        <w:rPr>
          <w:rFonts w:eastAsiaTheme="minorHAnsi"/>
        </w:rPr>
        <w:t xml:space="preserve">Office of the Publisher </w:t>
      </w:r>
    </w:p>
    <w:p w14:paraId="0CF0FB32" w14:textId="77777777" w:rsidR="00816723" w:rsidRPr="00DB7574" w:rsidRDefault="00816723">
      <w:pPr>
        <w:rPr>
          <w:rFonts w:eastAsiaTheme="minorHAnsi"/>
        </w:rPr>
      </w:pPr>
      <w:r w:rsidRPr="00DB7574">
        <w:rPr>
          <w:rFonts w:eastAsiaTheme="minorHAnsi"/>
        </w:rPr>
        <w:t>The World Bank</w:t>
      </w:r>
    </w:p>
    <w:p w14:paraId="13E15FD2" w14:textId="77777777" w:rsidR="00816723" w:rsidRPr="00DB7574" w:rsidRDefault="00816723">
      <w:pPr>
        <w:rPr>
          <w:rFonts w:eastAsiaTheme="minorHAnsi"/>
        </w:rPr>
      </w:pPr>
      <w:r w:rsidRPr="00DB7574">
        <w:rPr>
          <w:rFonts w:eastAsiaTheme="minorHAnsi"/>
        </w:rPr>
        <w:t>1818 H Street NW</w:t>
      </w:r>
    </w:p>
    <w:p w14:paraId="4825A6AC" w14:textId="77777777" w:rsidR="00816723" w:rsidRPr="00DB7574" w:rsidRDefault="00816723">
      <w:pPr>
        <w:rPr>
          <w:rFonts w:eastAsiaTheme="minorHAnsi"/>
        </w:rPr>
      </w:pPr>
      <w:r w:rsidRPr="00DB7574">
        <w:rPr>
          <w:rFonts w:eastAsiaTheme="minorHAnsi"/>
        </w:rPr>
        <w:t>Washington, DC 20433</w:t>
      </w:r>
    </w:p>
    <w:p w14:paraId="6777F4D7" w14:textId="77777777" w:rsidR="00816723" w:rsidRPr="00DB7574" w:rsidRDefault="00816723">
      <w:pPr>
        <w:rPr>
          <w:rFonts w:eastAsiaTheme="minorHAnsi"/>
          <w:lang w:val="fr-FR"/>
        </w:rPr>
      </w:pPr>
      <w:r w:rsidRPr="00DB7574">
        <w:rPr>
          <w:rFonts w:eastAsiaTheme="minorHAnsi"/>
          <w:lang w:val="fr-FR"/>
        </w:rPr>
        <w:t>USA</w:t>
      </w:r>
    </w:p>
    <w:p w14:paraId="7FF8CC92" w14:textId="77777777" w:rsidR="00816723" w:rsidRPr="00DB7574" w:rsidRDefault="00816723">
      <w:pPr>
        <w:rPr>
          <w:rFonts w:eastAsiaTheme="minorHAnsi"/>
          <w:lang w:val="fr-FR"/>
        </w:rPr>
      </w:pPr>
      <w:proofErr w:type="gramStart"/>
      <w:r w:rsidRPr="00DB7574">
        <w:rPr>
          <w:rFonts w:eastAsiaTheme="minorHAnsi"/>
          <w:lang w:val="fr-FR"/>
        </w:rPr>
        <w:t>fax:</w:t>
      </w:r>
      <w:proofErr w:type="gramEnd"/>
      <w:r w:rsidRPr="00DB7574">
        <w:rPr>
          <w:rFonts w:eastAsiaTheme="minorHAnsi"/>
          <w:lang w:val="fr-FR"/>
        </w:rPr>
        <w:t xml:space="preserve"> 202-522-2422</w:t>
      </w:r>
    </w:p>
    <w:p w14:paraId="06CCEF89" w14:textId="77777777" w:rsidR="00816723" w:rsidRPr="00DB7574" w:rsidRDefault="00816723">
      <w:pPr>
        <w:rPr>
          <w:rFonts w:eastAsiaTheme="minorHAnsi" w:cs="Frutiger-Light"/>
          <w:lang w:val="fr-FR"/>
        </w:rPr>
      </w:pPr>
      <w:proofErr w:type="gramStart"/>
      <w:r w:rsidRPr="00DB7574">
        <w:rPr>
          <w:rFonts w:eastAsiaTheme="minorHAnsi" w:cs="Frutiger-Light"/>
          <w:lang w:val="fr-FR"/>
        </w:rPr>
        <w:lastRenderedPageBreak/>
        <w:t>e-mail:</w:t>
      </w:r>
      <w:proofErr w:type="gramEnd"/>
      <w:r w:rsidRPr="00DB7574">
        <w:rPr>
          <w:rFonts w:eastAsiaTheme="minorHAnsi" w:cs="Frutiger-Light"/>
          <w:lang w:val="fr-FR"/>
        </w:rPr>
        <w:t xml:space="preserve"> </w:t>
      </w:r>
      <w:hyperlink r:id="rId20" w:history="1">
        <w:r w:rsidRPr="00DB7574">
          <w:rPr>
            <w:rStyle w:val="Hyperlink"/>
            <w:rFonts w:eastAsiaTheme="minorHAnsi"/>
            <w:lang w:val="fr-FR"/>
          </w:rPr>
          <w:t>pubrights@worldbank.org</w:t>
        </w:r>
      </w:hyperlink>
      <w:r w:rsidRPr="00DB7574">
        <w:rPr>
          <w:rStyle w:val="Hyperlink"/>
          <w:rFonts w:eastAsiaTheme="minorHAnsi"/>
          <w:lang w:val="fr-FR"/>
        </w:rPr>
        <w:t>.</w:t>
      </w:r>
    </w:p>
    <w:p w14:paraId="7F0DFCDC" w14:textId="77777777" w:rsidR="003B3463" w:rsidRPr="00C01E51" w:rsidRDefault="003B3463">
      <w:pPr>
        <w:rPr>
          <w:rFonts w:eastAsiaTheme="minorHAnsi"/>
          <w:lang w:val="fr-FR"/>
        </w:rPr>
        <w:sectPr w:rsidR="003B3463" w:rsidRPr="00C01E51" w:rsidSect="003B3463">
          <w:headerReference w:type="even" r:id="rId21"/>
          <w:headerReference w:type="default" r:id="rId22"/>
          <w:footerReference w:type="default" r:id="rId23"/>
          <w:headerReference w:type="first" r:id="rId24"/>
          <w:pgSz w:w="11909" w:h="16834" w:code="9"/>
          <w:pgMar w:top="1440" w:right="1440" w:bottom="1440" w:left="1800" w:header="720" w:footer="605" w:gutter="0"/>
          <w:pgNumType w:fmt="lowerRoman" w:start="1"/>
          <w:cols w:space="720"/>
          <w:titlePg/>
        </w:sectPr>
      </w:pPr>
    </w:p>
    <w:p w14:paraId="56AA7690" w14:textId="77777777" w:rsidR="00816723" w:rsidRPr="00C01E51" w:rsidRDefault="00816723">
      <w:pPr>
        <w:rPr>
          <w:rFonts w:eastAsiaTheme="minorHAnsi" w:cs="Frutiger-Light"/>
          <w:lang w:val="fr-FR"/>
        </w:rPr>
      </w:pPr>
    </w:p>
    <w:p w14:paraId="649348DA" w14:textId="77777777" w:rsidR="00816723" w:rsidRPr="00C01E51" w:rsidRDefault="0005426A">
      <w:pPr>
        <w:rPr>
          <w:rFonts w:eastAsiaTheme="minorHAnsi"/>
          <w:lang w:val="fr-FR"/>
        </w:rPr>
      </w:pPr>
      <w:r w:rsidRPr="00C01E51">
        <w:rPr>
          <w:noProof/>
        </w:rPr>
        <mc:AlternateContent>
          <mc:Choice Requires="wps">
            <w:drawing>
              <wp:anchor distT="0" distB="0" distL="114300" distR="114300" simplePos="0" relativeHeight="251658254" behindDoc="0" locked="0" layoutInCell="1" allowOverlap="1" wp14:anchorId="4CEFCEA8" wp14:editId="26D7E87C">
                <wp:simplePos x="0" y="0"/>
                <wp:positionH relativeFrom="page">
                  <wp:posOffset>0</wp:posOffset>
                </wp:positionH>
                <wp:positionV relativeFrom="paragraph">
                  <wp:posOffset>-895681</wp:posOffset>
                </wp:positionV>
                <wp:extent cx="7597140" cy="1379855"/>
                <wp:effectExtent l="0" t="0" r="3810" b="0"/>
                <wp:wrapNone/>
                <wp:docPr id="10" name="Rectangle 10"/>
                <wp:cNvGraphicFramePr/>
                <a:graphic xmlns:a="http://schemas.openxmlformats.org/drawingml/2006/main">
                  <a:graphicData uri="http://schemas.microsoft.com/office/word/2010/wordprocessingShape">
                    <wps:wsp>
                      <wps:cNvSpPr/>
                      <wps:spPr>
                        <a:xfrm>
                          <a:off x="0" y="0"/>
                          <a:ext cx="7597140" cy="1379855"/>
                        </a:xfrm>
                        <a:prstGeom prst="rect">
                          <a:avLst/>
                        </a:prstGeom>
                        <a:solidFill>
                          <a:srgbClr val="002060"/>
                        </a:solidFill>
                        <a:ln w="12700" cap="flat" cmpd="sng" algn="ctr">
                          <a:noFill/>
                          <a:prstDash val="solid"/>
                          <a:miter lim="800000"/>
                        </a:ln>
                        <a:effectLst/>
                      </wps:spPr>
                      <wps:txbx>
                        <w:txbxContent>
                          <w:p w14:paraId="26A270CD" w14:textId="77777777" w:rsidR="00BF6724" w:rsidRPr="0069686C" w:rsidRDefault="00BF6724" w:rsidP="0069686C">
                            <w:pPr>
                              <w:ind w:left="1620"/>
                              <w:rPr>
                                <w:sz w:val="44"/>
                                <w:szCs w:val="44"/>
                                <w:lang w:val="en-AU"/>
                              </w:rPr>
                            </w:pPr>
                            <w:bookmarkStart w:id="0" w:name="_Toc455576053"/>
                            <w:bookmarkStart w:id="1" w:name="_Toc455576649"/>
                            <w:bookmarkStart w:id="2" w:name="_Toc455567817"/>
                            <w:bookmarkStart w:id="3" w:name="_Toc455568136"/>
                            <w:bookmarkStart w:id="4" w:name="_Toc455567526"/>
                            <w:r w:rsidRPr="0069686C">
                              <w:rPr>
                                <w:sz w:val="44"/>
                                <w:szCs w:val="44"/>
                                <w:lang w:val="en-AU"/>
                              </w:rPr>
                              <w:t>Common Abbreviations and Defined Terms</w:t>
                            </w:r>
                            <w:bookmarkEnd w:id="0"/>
                            <w:bookmarkEnd w:id="1"/>
                            <w:bookmarkEnd w:id="2"/>
                            <w:bookmarkEnd w:id="3"/>
                            <w:bookmarkEnd w:id="4"/>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FCEA8" id="Rectangle 10" o:spid="_x0000_s1027" style="position:absolute;left:0;text-align:left;margin-left:0;margin-top:-70.55pt;width:598.2pt;height:108.6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5WlcwIAANsEAAAOAAAAZHJzL2Uyb0RvYy54bWysVE1v2zAMvQ/YfxB0X+1kTdMacYqgRYcB&#10;RVusHXpmZMkWoK9JSuzu14+SnTbrdhqWg0KKFJ/49OjV5aAV2XMfpDU1nZ2UlHDDbCNNW9PvTzef&#10;zikJEUwDyhpe0xce6OX644dV7yo+t51VDfcEi5hQ9a6mXYyuKorAOq4hnFjHDQaF9Roiur4tGg89&#10;VteqmJflWdFb3zhvGQ8Bd6/HIF3n+kJwFu+FCDwSVVO8W8yrz+s2rcV6BVXrwXWSTdeAf7iFBmkQ&#10;9LXUNUQgOy//KKUl8zZYEU+Y1YUVQjKee8BuZuW7bh47cDz3guQE90pT+H9l2d3+wRPZ4NshPQY0&#10;vtE3ZA1MqzjBPSSod6HCvEf34CcvoJm6HYTX6R/7IEMm9eWVVD5EwnBzubhYzk6xOMPY7PPy4nyx&#10;SFWLt+POh/iFW02SUVOP+JlM2N+GOKYeUhJasEo2N1Kp7Ph2e6U82UN64XJenuU7Y/Xf0pQhPcLP&#10;l2W6CaDShIKIpnbYezAtJaBalDCLPmMbmxAQHKqEfQ2hGzFy2VE3WkYUr5K6pudl+k19KZOO8Sy/&#10;qYPE4chasuKwHUbS04m0s7XNCz6Et6NCg2M3EmFvIcQH8ChJvDaOWbzHRSiLvdjJoqSz/uff9lM+&#10;KgWjlPQocezzxw48p0R9Naihi9lpepeYndPFco6OP45sjyNmp68scjzDgXYsmyk/qoMpvNXPOI2b&#10;hIohMAyxa7o9mFdxHDycZsY3m5yEU+Ag3ppHx1LpA91PwzN4N+khopTu7GEYoHonizE3nTR2s4tW&#10;yKyZN1ZRa8nBCcqqm6Y9jeixn7PevknrXwAAAP//AwBQSwMEFAAGAAgAAAAhALwOY2TgAAAACQEA&#10;AA8AAABkcnMvZG93bnJldi54bWxMj0FLw0AUhO+C/2F5grd2szWkNualqFAEL9IqgrdN9pmkZt+G&#10;7LaN/97tqR6HGWa+KdaT7cWRRt85RlDzBARx7UzHDcLH+2Z2D8IHzUb3jgnhlzysy+urQufGnXhL&#10;x11oRCxhn2uENoQhl9LXLVnt524gjt63G60OUY6NNKM+xXLby0WSZNLqjuNCqwd6bqn+2R0sgnuz&#10;dfq02W/vhv1XtWr85/L1xSLe3kyPDyACTeEShjN+RIcyMlXuwMaLHiEeCQgzlSoF4uyrVZaCqBCW&#10;2QJkWcj/D8o/AAAA//8DAFBLAQItABQABgAIAAAAIQC2gziS/gAAAOEBAAATAAAAAAAAAAAAAAAA&#10;AAAAAABbQ29udGVudF9UeXBlc10ueG1sUEsBAi0AFAAGAAgAAAAhADj9If/WAAAAlAEAAAsAAAAA&#10;AAAAAAAAAAAALwEAAF9yZWxzLy5yZWxzUEsBAi0AFAAGAAgAAAAhABjPlaVzAgAA2wQAAA4AAAAA&#10;AAAAAAAAAAAALgIAAGRycy9lMm9Eb2MueG1sUEsBAi0AFAAGAAgAAAAhALwOY2TgAAAACQEAAA8A&#10;AAAAAAAAAAAAAAAAzQQAAGRycy9kb3ducmV2LnhtbFBLBQYAAAAABAAEAPMAAADaBQAAAAA=&#10;" fillcolor="#002060" stroked="f" strokeweight="1pt">
                <v:textbox>
                  <w:txbxContent>
                    <w:p w14:paraId="26A270CD" w14:textId="77777777" w:rsidR="00BF6724" w:rsidRPr="0069686C" w:rsidRDefault="00BF6724" w:rsidP="0069686C">
                      <w:pPr>
                        <w:ind w:left="1620"/>
                        <w:rPr>
                          <w:sz w:val="44"/>
                          <w:szCs w:val="44"/>
                          <w:lang w:val="en-AU"/>
                        </w:rPr>
                      </w:pPr>
                      <w:bookmarkStart w:id="5" w:name="_Toc455576053"/>
                      <w:bookmarkStart w:id="6" w:name="_Toc455576649"/>
                      <w:bookmarkStart w:id="7" w:name="_Toc455567817"/>
                      <w:bookmarkStart w:id="8" w:name="_Toc455568136"/>
                      <w:bookmarkStart w:id="9" w:name="_Toc455567526"/>
                      <w:r w:rsidRPr="0069686C">
                        <w:rPr>
                          <w:sz w:val="44"/>
                          <w:szCs w:val="44"/>
                          <w:lang w:val="en-AU"/>
                        </w:rPr>
                        <w:t>Common Abbreviations and Defined Terms</w:t>
                      </w:r>
                      <w:bookmarkEnd w:id="5"/>
                      <w:bookmarkEnd w:id="6"/>
                      <w:bookmarkEnd w:id="7"/>
                      <w:bookmarkEnd w:id="8"/>
                      <w:bookmarkEnd w:id="9"/>
                    </w:p>
                  </w:txbxContent>
                </v:textbox>
                <w10:wrap anchorx="page"/>
              </v:rect>
            </w:pict>
          </mc:Fallback>
        </mc:AlternateContent>
      </w:r>
    </w:p>
    <w:p w14:paraId="015ECB89" w14:textId="77777777" w:rsidR="00816723" w:rsidRPr="00C01E51" w:rsidRDefault="00816723" w:rsidP="00946255">
      <w:pPr>
        <w:rPr>
          <w:lang w:val="fr-FR"/>
        </w:rPr>
      </w:pPr>
    </w:p>
    <w:p w14:paraId="2CB2EF4F" w14:textId="77777777" w:rsidR="0005426A" w:rsidRPr="00983EE0" w:rsidRDefault="0005426A" w:rsidP="00326334">
      <w:pPr>
        <w:spacing w:before="360" w:after="240" w:line="240" w:lineRule="auto"/>
        <w:ind w:right="-547"/>
        <w:contextualSpacing w:val="0"/>
        <w:rPr>
          <w:rFonts w:cs="Arial"/>
          <w:bCs/>
          <w:color w:val="000000" w:themeColor="text1"/>
        </w:rPr>
      </w:pPr>
    </w:p>
    <w:p w14:paraId="67936770" w14:textId="77777777" w:rsidR="005166DD" w:rsidRPr="00C01E51" w:rsidRDefault="005166DD" w:rsidP="00326334">
      <w:pPr>
        <w:spacing w:before="360" w:after="240" w:line="240" w:lineRule="auto"/>
        <w:ind w:right="-547"/>
        <w:contextualSpacing w:val="0"/>
        <w:rPr>
          <w:rFonts w:cs="Arial"/>
          <w:bCs/>
          <w:color w:val="000000" w:themeColor="text1"/>
        </w:rPr>
      </w:pPr>
      <w:r w:rsidRPr="00C01E51">
        <w:rPr>
          <w:rFonts w:cs="Arial"/>
          <w:bCs/>
          <w:color w:val="000000" w:themeColor="text1"/>
        </w:rPr>
        <w:t>This section explains the common terms and abbreviations used in this Guidance</w:t>
      </w:r>
      <w:r w:rsidR="00803125" w:rsidRPr="00C01E51">
        <w:rPr>
          <w:rFonts w:cs="Arial"/>
          <w:bCs/>
          <w:color w:val="000000" w:themeColor="text1"/>
        </w:rPr>
        <w:t xml:space="preserve">. </w:t>
      </w:r>
      <w:r w:rsidRPr="00C01E51">
        <w:rPr>
          <w:rFonts w:cs="Arial"/>
          <w:bCs/>
          <w:color w:val="000000" w:themeColor="text1"/>
        </w:rPr>
        <w:t>Defined terms are written using capital letters.</w:t>
      </w:r>
    </w:p>
    <w:tbl>
      <w:tblPr>
        <w:tblStyle w:val="TableGrid2"/>
        <w:tblW w:w="8730" w:type="dxa"/>
        <w:tblLook w:val="04A0" w:firstRow="1" w:lastRow="0" w:firstColumn="1" w:lastColumn="0" w:noHBand="0" w:noVBand="1"/>
      </w:tblPr>
      <w:tblGrid>
        <w:gridCol w:w="2970"/>
        <w:gridCol w:w="5760"/>
      </w:tblGrid>
      <w:tr w:rsidR="00816723" w:rsidRPr="00C01E51" w14:paraId="48010F69" w14:textId="77777777" w:rsidTr="00DB7574">
        <w:trPr>
          <w:trHeight w:val="467"/>
          <w:tblHeader/>
        </w:trPr>
        <w:tc>
          <w:tcPr>
            <w:tcW w:w="2970" w:type="dxa"/>
            <w:shd w:val="clear" w:color="auto" w:fill="002060"/>
            <w:vAlign w:val="center"/>
          </w:tcPr>
          <w:p w14:paraId="1CF432CE" w14:textId="77777777" w:rsidR="00816723" w:rsidRPr="00C01E51" w:rsidRDefault="00816723" w:rsidP="00847562">
            <w:pPr>
              <w:jc w:val="left"/>
            </w:pPr>
            <w:r w:rsidRPr="00C01E51">
              <w:t>Abbreviation / term</w:t>
            </w:r>
          </w:p>
        </w:tc>
        <w:tc>
          <w:tcPr>
            <w:tcW w:w="5760" w:type="dxa"/>
            <w:shd w:val="clear" w:color="auto" w:fill="002060"/>
            <w:vAlign w:val="center"/>
          </w:tcPr>
          <w:p w14:paraId="5F4DD569" w14:textId="77777777" w:rsidR="00816723" w:rsidRPr="00C01E51" w:rsidRDefault="00816723" w:rsidP="00847562">
            <w:pPr>
              <w:jc w:val="left"/>
            </w:pPr>
            <w:r w:rsidRPr="00C01E51">
              <w:t>Full terminology / definition</w:t>
            </w:r>
          </w:p>
        </w:tc>
      </w:tr>
      <w:tr w:rsidR="00816723" w:rsidRPr="00C01E51" w14:paraId="140910B4" w14:textId="77777777" w:rsidTr="00DB7574">
        <w:tc>
          <w:tcPr>
            <w:tcW w:w="2970" w:type="dxa"/>
            <w:shd w:val="clear" w:color="auto" w:fill="D9D9D9" w:themeFill="background1" w:themeFillShade="D9"/>
          </w:tcPr>
          <w:p w14:paraId="6BB9090E" w14:textId="77777777" w:rsidR="00816723" w:rsidRPr="00C01E51" w:rsidRDefault="00E149E6" w:rsidP="000D11AB">
            <w:pPr>
              <w:autoSpaceDE w:val="0"/>
              <w:autoSpaceDN w:val="0"/>
              <w:adjustRightInd w:val="0"/>
              <w:spacing w:before="40" w:after="40"/>
              <w:contextualSpacing w:val="0"/>
              <w:jc w:val="left"/>
              <w:rPr>
                <w:rFonts w:cs="Arial"/>
                <w:b/>
                <w:color w:val="000000" w:themeColor="text1"/>
                <w:lang w:val="en-AU"/>
              </w:rPr>
            </w:pPr>
            <w:r w:rsidRPr="00C01E51">
              <w:rPr>
                <w:rFonts w:cs="Arial"/>
                <w:b/>
                <w:color w:val="000000" w:themeColor="text1"/>
                <w:lang w:val="en-AU"/>
              </w:rPr>
              <w:t>BAFO</w:t>
            </w:r>
          </w:p>
        </w:tc>
        <w:tc>
          <w:tcPr>
            <w:tcW w:w="5760" w:type="dxa"/>
            <w:shd w:val="clear" w:color="auto" w:fill="auto"/>
          </w:tcPr>
          <w:p w14:paraId="349D5D17" w14:textId="77777777" w:rsidR="00816723" w:rsidRPr="00C01E51" w:rsidRDefault="00E149E6" w:rsidP="000D11AB">
            <w:pPr>
              <w:autoSpaceDE w:val="0"/>
              <w:autoSpaceDN w:val="0"/>
              <w:adjustRightInd w:val="0"/>
              <w:spacing w:before="40" w:after="40"/>
              <w:contextualSpacing w:val="0"/>
              <w:rPr>
                <w:color w:val="000000" w:themeColor="text1"/>
              </w:rPr>
            </w:pPr>
            <w:r w:rsidRPr="00C01E51">
              <w:rPr>
                <w:color w:val="000000" w:themeColor="text1"/>
              </w:rPr>
              <w:t>Best and final offer.</w:t>
            </w:r>
          </w:p>
        </w:tc>
      </w:tr>
      <w:tr w:rsidR="00E149E6" w:rsidRPr="00C01E51" w14:paraId="5D3CE969" w14:textId="77777777" w:rsidTr="00DB7574">
        <w:tc>
          <w:tcPr>
            <w:tcW w:w="2970" w:type="dxa"/>
            <w:shd w:val="clear" w:color="auto" w:fill="D9D9D9" w:themeFill="background1" w:themeFillShade="D9"/>
          </w:tcPr>
          <w:p w14:paraId="3AD27899" w14:textId="77777777" w:rsidR="00E149E6" w:rsidRPr="00C01E51" w:rsidRDefault="00E149E6" w:rsidP="000D11AB">
            <w:pPr>
              <w:autoSpaceDE w:val="0"/>
              <w:autoSpaceDN w:val="0"/>
              <w:adjustRightInd w:val="0"/>
              <w:spacing w:before="40" w:after="40"/>
              <w:contextualSpacing w:val="0"/>
              <w:jc w:val="left"/>
              <w:rPr>
                <w:rFonts w:cs="Arial"/>
                <w:b/>
                <w:color w:val="000000" w:themeColor="text1"/>
                <w:lang w:val="en-AU"/>
              </w:rPr>
            </w:pPr>
            <w:r w:rsidRPr="00C01E51">
              <w:rPr>
                <w:rFonts w:cs="Arial"/>
                <w:b/>
                <w:color w:val="000000" w:themeColor="text1"/>
                <w:lang w:val="en-AU"/>
              </w:rPr>
              <w:t>Bank</w:t>
            </w:r>
          </w:p>
        </w:tc>
        <w:tc>
          <w:tcPr>
            <w:tcW w:w="5760" w:type="dxa"/>
            <w:shd w:val="clear" w:color="auto" w:fill="auto"/>
          </w:tcPr>
          <w:p w14:paraId="376949B1" w14:textId="77777777" w:rsidR="00E149E6" w:rsidRPr="00C01E51" w:rsidRDefault="00E149E6" w:rsidP="000D11AB">
            <w:pPr>
              <w:autoSpaceDE w:val="0"/>
              <w:autoSpaceDN w:val="0"/>
              <w:adjustRightInd w:val="0"/>
              <w:spacing w:before="40" w:after="40"/>
              <w:contextualSpacing w:val="0"/>
              <w:rPr>
                <w:color w:val="000000" w:themeColor="text1"/>
              </w:rPr>
            </w:pPr>
            <w:r w:rsidRPr="00C01E51">
              <w:rPr>
                <w:color w:val="000000" w:themeColor="text1"/>
              </w:rPr>
              <w:t>IBRD and/or IDA (whether acting on its own account or in its capacity as administrator of trust funds provided by other donors)</w:t>
            </w:r>
            <w:r w:rsidR="00EC7BD4" w:rsidRPr="00C01E51">
              <w:rPr>
                <w:color w:val="000000" w:themeColor="text1"/>
              </w:rPr>
              <w:t>.</w:t>
            </w:r>
          </w:p>
        </w:tc>
      </w:tr>
      <w:tr w:rsidR="00CE659C" w:rsidRPr="00C01E51" w14:paraId="040BB0DD" w14:textId="77777777" w:rsidTr="00DB7574">
        <w:tc>
          <w:tcPr>
            <w:tcW w:w="2970" w:type="dxa"/>
            <w:shd w:val="clear" w:color="auto" w:fill="D9D9D9" w:themeFill="background1" w:themeFillShade="D9"/>
          </w:tcPr>
          <w:p w14:paraId="04D34062" w14:textId="77777777" w:rsidR="00CE659C" w:rsidRPr="00C01E51" w:rsidRDefault="00CE659C" w:rsidP="000D11AB">
            <w:pPr>
              <w:autoSpaceDE w:val="0"/>
              <w:autoSpaceDN w:val="0"/>
              <w:adjustRightInd w:val="0"/>
              <w:spacing w:before="40" w:after="40"/>
              <w:contextualSpacing w:val="0"/>
              <w:jc w:val="left"/>
              <w:rPr>
                <w:rFonts w:cs="Arial"/>
                <w:b/>
                <w:color w:val="000000" w:themeColor="text1"/>
                <w:lang w:val="en-AU"/>
              </w:rPr>
            </w:pPr>
            <w:r>
              <w:rPr>
                <w:rFonts w:cs="Arial"/>
                <w:b/>
                <w:color w:val="000000" w:themeColor="text1"/>
                <w:lang w:val="en-AU"/>
              </w:rPr>
              <w:t>Beneficial Ownership</w:t>
            </w:r>
          </w:p>
        </w:tc>
        <w:tc>
          <w:tcPr>
            <w:tcW w:w="5760" w:type="dxa"/>
            <w:shd w:val="clear" w:color="auto" w:fill="auto"/>
          </w:tcPr>
          <w:p w14:paraId="37599DE8" w14:textId="77777777" w:rsidR="00CE659C" w:rsidRPr="00C01E51" w:rsidRDefault="00CE659C" w:rsidP="000D11AB">
            <w:pPr>
              <w:autoSpaceDE w:val="0"/>
              <w:autoSpaceDN w:val="0"/>
              <w:adjustRightInd w:val="0"/>
              <w:spacing w:before="40" w:after="40"/>
              <w:contextualSpacing w:val="0"/>
              <w:rPr>
                <w:color w:val="000000" w:themeColor="text1"/>
              </w:rPr>
            </w:pPr>
            <w:r>
              <w:rPr>
                <w:color w:val="000000" w:themeColor="text1"/>
              </w:rPr>
              <w:t>I</w:t>
            </w:r>
            <w:r w:rsidRPr="00CE659C">
              <w:rPr>
                <w:color w:val="000000" w:themeColor="text1"/>
              </w:rPr>
              <w:t xml:space="preserve">ndividuals </w:t>
            </w:r>
            <w:r>
              <w:rPr>
                <w:color w:val="000000" w:themeColor="text1"/>
              </w:rPr>
              <w:t xml:space="preserve">or organizations who have a </w:t>
            </w:r>
            <w:r w:rsidRPr="00CE659C">
              <w:rPr>
                <w:color w:val="000000" w:themeColor="text1"/>
              </w:rPr>
              <w:t>controlling interest in the company</w:t>
            </w:r>
            <w:r>
              <w:rPr>
                <w:color w:val="000000" w:themeColor="text1"/>
              </w:rPr>
              <w:t>.</w:t>
            </w:r>
          </w:p>
        </w:tc>
      </w:tr>
      <w:tr w:rsidR="00B15A29" w:rsidRPr="00C01E51" w14:paraId="64457190" w14:textId="77777777" w:rsidTr="00DB7574">
        <w:tc>
          <w:tcPr>
            <w:tcW w:w="2970" w:type="dxa"/>
            <w:shd w:val="clear" w:color="auto" w:fill="D9D9D9" w:themeFill="background1" w:themeFillShade="D9"/>
          </w:tcPr>
          <w:p w14:paraId="4F8CD11F" w14:textId="77777777" w:rsidR="00B15A29" w:rsidRPr="00C01E51" w:rsidRDefault="00B15A29" w:rsidP="000D11AB">
            <w:pPr>
              <w:autoSpaceDE w:val="0"/>
              <w:autoSpaceDN w:val="0"/>
              <w:adjustRightInd w:val="0"/>
              <w:spacing w:before="40" w:after="40"/>
              <w:contextualSpacing w:val="0"/>
              <w:jc w:val="left"/>
              <w:rPr>
                <w:rFonts w:cs="Arial"/>
                <w:b/>
                <w:color w:val="000000" w:themeColor="text1"/>
                <w:lang w:val="en-AU"/>
              </w:rPr>
            </w:pPr>
            <w:r w:rsidRPr="00C01E51">
              <w:rPr>
                <w:rFonts w:cs="Arial"/>
                <w:b/>
                <w:color w:val="000000" w:themeColor="text1"/>
                <w:lang w:val="en-AU"/>
              </w:rPr>
              <w:t>Bidder</w:t>
            </w:r>
          </w:p>
        </w:tc>
        <w:tc>
          <w:tcPr>
            <w:tcW w:w="5760" w:type="dxa"/>
            <w:shd w:val="clear" w:color="auto" w:fill="auto"/>
          </w:tcPr>
          <w:p w14:paraId="683F6CFF" w14:textId="77777777" w:rsidR="00B15A29" w:rsidRPr="00C01E51" w:rsidRDefault="00B15A29" w:rsidP="000D11AB">
            <w:pPr>
              <w:autoSpaceDE w:val="0"/>
              <w:autoSpaceDN w:val="0"/>
              <w:adjustRightInd w:val="0"/>
              <w:spacing w:before="40" w:after="40"/>
              <w:contextualSpacing w:val="0"/>
              <w:rPr>
                <w:color w:val="000000" w:themeColor="text1"/>
              </w:rPr>
            </w:pPr>
            <w:r w:rsidRPr="00C01E51">
              <w:rPr>
                <w:color w:val="000000" w:themeColor="text1"/>
              </w:rPr>
              <w:t xml:space="preserve">A firm or joint venture that submits a Bid for Goods, Works, or </w:t>
            </w:r>
            <w:r w:rsidR="0064439A" w:rsidRPr="00C01E51">
              <w:rPr>
                <w:color w:val="000000" w:themeColor="text1"/>
              </w:rPr>
              <w:t>Non-Consulting</w:t>
            </w:r>
            <w:r w:rsidRPr="00C01E51">
              <w:rPr>
                <w:color w:val="000000" w:themeColor="text1"/>
              </w:rPr>
              <w:t xml:space="preserve"> Services</w:t>
            </w:r>
            <w:r w:rsidR="00EC7BD4" w:rsidRPr="00C01E51">
              <w:rPr>
                <w:color w:val="000000" w:themeColor="text1"/>
              </w:rPr>
              <w:t>.</w:t>
            </w:r>
          </w:p>
        </w:tc>
      </w:tr>
      <w:tr w:rsidR="004C03FD" w:rsidRPr="00C01E51" w14:paraId="10641E5B" w14:textId="77777777" w:rsidTr="00DB7574">
        <w:tc>
          <w:tcPr>
            <w:tcW w:w="2970" w:type="dxa"/>
            <w:shd w:val="clear" w:color="auto" w:fill="D9D9D9" w:themeFill="background1" w:themeFillShade="D9"/>
          </w:tcPr>
          <w:p w14:paraId="572295FA" w14:textId="77777777" w:rsidR="004C03FD" w:rsidRPr="00C01E51" w:rsidRDefault="004C03FD" w:rsidP="000D11AB">
            <w:pPr>
              <w:autoSpaceDE w:val="0"/>
              <w:autoSpaceDN w:val="0"/>
              <w:adjustRightInd w:val="0"/>
              <w:spacing w:before="40" w:after="40"/>
              <w:contextualSpacing w:val="0"/>
              <w:jc w:val="left"/>
              <w:rPr>
                <w:rFonts w:cs="Arial"/>
                <w:b/>
                <w:color w:val="000000" w:themeColor="text1"/>
                <w:lang w:val="en-AU"/>
              </w:rPr>
            </w:pPr>
            <w:r w:rsidRPr="00C01E51">
              <w:rPr>
                <w:rFonts w:cs="Arial"/>
                <w:b/>
                <w:color w:val="000000" w:themeColor="text1"/>
                <w:lang w:val="en-AU"/>
              </w:rPr>
              <w:t>Borrower</w:t>
            </w:r>
          </w:p>
        </w:tc>
        <w:tc>
          <w:tcPr>
            <w:tcW w:w="5760" w:type="dxa"/>
            <w:shd w:val="clear" w:color="auto" w:fill="auto"/>
          </w:tcPr>
          <w:p w14:paraId="64E06A8A" w14:textId="77777777" w:rsidR="004C03FD" w:rsidRPr="00C01E51" w:rsidRDefault="003A7C95" w:rsidP="000D11AB">
            <w:pPr>
              <w:autoSpaceDE w:val="0"/>
              <w:autoSpaceDN w:val="0"/>
              <w:adjustRightInd w:val="0"/>
              <w:spacing w:before="40" w:after="40"/>
              <w:contextualSpacing w:val="0"/>
              <w:rPr>
                <w:color w:val="000000" w:themeColor="text1"/>
              </w:rPr>
            </w:pPr>
            <w:r>
              <w:rPr>
                <w:color w:val="000000" w:themeColor="text1"/>
              </w:rPr>
              <w:t>A B</w:t>
            </w:r>
            <w:r w:rsidR="00B15A29" w:rsidRPr="00C01E51">
              <w:rPr>
                <w:color w:val="000000" w:themeColor="text1"/>
              </w:rPr>
              <w:t>orrower or recipient of Investment Project Financing (IPF) and any other entity involved in the implementation of a project financed by IPF</w:t>
            </w:r>
            <w:r w:rsidR="00EC7BD4" w:rsidRPr="00C01E51">
              <w:rPr>
                <w:color w:val="000000" w:themeColor="text1"/>
              </w:rPr>
              <w:t>.</w:t>
            </w:r>
          </w:p>
        </w:tc>
      </w:tr>
      <w:tr w:rsidR="00FF2497" w:rsidRPr="00C01E51" w14:paraId="353C2CB1" w14:textId="77777777" w:rsidTr="00DB7574">
        <w:tc>
          <w:tcPr>
            <w:tcW w:w="2970" w:type="dxa"/>
            <w:shd w:val="clear" w:color="auto" w:fill="D9D9D9" w:themeFill="background1" w:themeFillShade="D9"/>
          </w:tcPr>
          <w:p w14:paraId="6BED43F3" w14:textId="77777777" w:rsidR="00FF2497" w:rsidRPr="00C01E51" w:rsidRDefault="00FF2497" w:rsidP="000D11AB">
            <w:pPr>
              <w:autoSpaceDE w:val="0"/>
              <w:autoSpaceDN w:val="0"/>
              <w:adjustRightInd w:val="0"/>
              <w:spacing w:before="40" w:after="40"/>
              <w:contextualSpacing w:val="0"/>
              <w:jc w:val="left"/>
              <w:rPr>
                <w:rFonts w:cs="Arial"/>
                <w:b/>
                <w:color w:val="000000" w:themeColor="text1"/>
                <w:lang w:val="en-AU"/>
              </w:rPr>
            </w:pPr>
            <w:r w:rsidRPr="00D317C1">
              <w:rPr>
                <w:rFonts w:cs="Arial"/>
                <w:b/>
                <w:color w:val="000000" w:themeColor="text1"/>
              </w:rPr>
              <w:t>Business Day</w:t>
            </w:r>
          </w:p>
        </w:tc>
        <w:tc>
          <w:tcPr>
            <w:tcW w:w="5760" w:type="dxa"/>
            <w:shd w:val="clear" w:color="auto" w:fill="auto"/>
          </w:tcPr>
          <w:p w14:paraId="0854B8A4" w14:textId="77777777" w:rsidR="00FF2497" w:rsidRPr="00C01E51" w:rsidRDefault="00FF2497" w:rsidP="000D11AB">
            <w:pPr>
              <w:autoSpaceDE w:val="0"/>
              <w:autoSpaceDN w:val="0"/>
              <w:adjustRightInd w:val="0"/>
              <w:spacing w:before="40" w:after="40"/>
              <w:contextualSpacing w:val="0"/>
              <w:rPr>
                <w:color w:val="000000" w:themeColor="text1"/>
              </w:rPr>
            </w:pPr>
            <w:r w:rsidRPr="00D317C1">
              <w:rPr>
                <w:color w:val="000000" w:themeColor="text1"/>
                <w14:props3d w14:extrusionH="0" w14:contourW="0" w14:prstMaterial="matte"/>
              </w:rPr>
              <w:t>Any day that is an official working day of the Borrower</w:t>
            </w:r>
            <w:r>
              <w:rPr>
                <w:color w:val="000000" w:themeColor="text1"/>
                <w14:props3d w14:extrusionH="0" w14:contourW="0" w14:prstMaterial="matte"/>
              </w:rPr>
              <w:t xml:space="preserve">.  </w:t>
            </w:r>
            <w:r w:rsidRPr="00D317C1">
              <w:rPr>
                <w:color w:val="000000" w:themeColor="text1"/>
                <w14:props3d w14:extrusionH="0" w14:contourW="0" w14:prstMaterial="matte"/>
              </w:rPr>
              <w:t>It excludes the Borrower’s official public holidays.</w:t>
            </w:r>
          </w:p>
        </w:tc>
      </w:tr>
      <w:tr w:rsidR="00F24656" w:rsidRPr="00C01E51" w14:paraId="7167CBC6" w14:textId="77777777" w:rsidTr="00DB7574">
        <w:tc>
          <w:tcPr>
            <w:tcW w:w="2970" w:type="dxa"/>
            <w:shd w:val="clear" w:color="auto" w:fill="D9D9D9" w:themeFill="background1" w:themeFillShade="D9"/>
          </w:tcPr>
          <w:p w14:paraId="608B5638" w14:textId="77777777" w:rsidR="00F24656" w:rsidRPr="00C01E51" w:rsidRDefault="00F24656" w:rsidP="000D11AB">
            <w:pPr>
              <w:autoSpaceDE w:val="0"/>
              <w:autoSpaceDN w:val="0"/>
              <w:adjustRightInd w:val="0"/>
              <w:spacing w:before="40" w:after="40"/>
              <w:contextualSpacing w:val="0"/>
              <w:jc w:val="left"/>
              <w:rPr>
                <w:rFonts w:cs="Arial"/>
                <w:b/>
                <w:color w:val="000000" w:themeColor="text1"/>
                <w:lang w:val="en-AU"/>
              </w:rPr>
            </w:pPr>
            <w:r w:rsidRPr="00C01E51">
              <w:rPr>
                <w:rFonts w:cs="Arial"/>
                <w:b/>
                <w:color w:val="000000" w:themeColor="text1"/>
                <w:lang w:val="en-AU"/>
              </w:rPr>
              <w:t>Buyer</w:t>
            </w:r>
          </w:p>
        </w:tc>
        <w:tc>
          <w:tcPr>
            <w:tcW w:w="5760" w:type="dxa"/>
            <w:shd w:val="clear" w:color="auto" w:fill="auto"/>
          </w:tcPr>
          <w:p w14:paraId="5C778CF7" w14:textId="77777777" w:rsidR="00F24656" w:rsidRPr="00C01E51" w:rsidRDefault="00005FCC" w:rsidP="000D11AB">
            <w:pPr>
              <w:autoSpaceDE w:val="0"/>
              <w:autoSpaceDN w:val="0"/>
              <w:adjustRightInd w:val="0"/>
              <w:spacing w:before="40" w:after="40"/>
              <w:contextualSpacing w:val="0"/>
              <w:rPr>
                <w:color w:val="000000" w:themeColor="text1"/>
              </w:rPr>
            </w:pPr>
            <w:r w:rsidRPr="00C01E51">
              <w:rPr>
                <w:color w:val="000000" w:themeColor="text1"/>
              </w:rPr>
              <w:t>The implementing agency of the</w:t>
            </w:r>
            <w:r w:rsidR="00F24656" w:rsidRPr="00C01E51">
              <w:rPr>
                <w:color w:val="000000" w:themeColor="text1"/>
              </w:rPr>
              <w:t xml:space="preserve"> </w:t>
            </w:r>
            <w:r w:rsidR="00F24656" w:rsidRPr="00C01E51">
              <w:rPr>
                <w:rFonts w:cs="Arial"/>
                <w:color w:val="000000"/>
              </w:rPr>
              <w:t>Borrow</w:t>
            </w:r>
            <w:r w:rsidR="00EB2B2E" w:rsidRPr="00C01E51">
              <w:rPr>
                <w:rFonts w:cs="Arial"/>
                <w:color w:val="000000"/>
              </w:rPr>
              <w:t>er</w:t>
            </w:r>
            <w:r w:rsidRPr="00C01E51">
              <w:rPr>
                <w:rFonts w:cs="Arial"/>
                <w:color w:val="000000"/>
              </w:rPr>
              <w:t>, unless the procurement is for the Bank itself – this wil</w:t>
            </w:r>
            <w:r w:rsidR="004D3A84">
              <w:rPr>
                <w:rFonts w:cs="Arial"/>
                <w:color w:val="000000"/>
              </w:rPr>
              <w:t>l be clearly identified to the S</w:t>
            </w:r>
            <w:r w:rsidRPr="00C01E51">
              <w:rPr>
                <w:rFonts w:cs="Arial"/>
                <w:color w:val="000000"/>
              </w:rPr>
              <w:t>eller</w:t>
            </w:r>
            <w:r w:rsidR="00EC7BD4" w:rsidRPr="00C01E51">
              <w:rPr>
                <w:rFonts w:cs="Arial"/>
                <w:color w:val="000000"/>
              </w:rPr>
              <w:t>.</w:t>
            </w:r>
          </w:p>
        </w:tc>
      </w:tr>
      <w:tr w:rsidR="004C03FD" w:rsidRPr="00C01E51" w14:paraId="02F6EC99" w14:textId="77777777" w:rsidTr="00DB7574">
        <w:tc>
          <w:tcPr>
            <w:tcW w:w="2970" w:type="dxa"/>
            <w:shd w:val="clear" w:color="auto" w:fill="D9D9D9" w:themeFill="background1" w:themeFillShade="D9"/>
          </w:tcPr>
          <w:p w14:paraId="36016849" w14:textId="77777777" w:rsidR="004C03FD" w:rsidRPr="00C01E51" w:rsidRDefault="004C03FD" w:rsidP="000D11AB">
            <w:pPr>
              <w:autoSpaceDE w:val="0"/>
              <w:autoSpaceDN w:val="0"/>
              <w:adjustRightInd w:val="0"/>
              <w:spacing w:before="40" w:after="40"/>
              <w:contextualSpacing w:val="0"/>
              <w:jc w:val="left"/>
              <w:rPr>
                <w:rFonts w:cs="Arial"/>
                <w:b/>
                <w:color w:val="000000" w:themeColor="text1"/>
                <w:lang w:val="en-AU"/>
              </w:rPr>
            </w:pPr>
            <w:r w:rsidRPr="00C01E51">
              <w:rPr>
                <w:rFonts w:cs="Arial"/>
                <w:b/>
                <w:color w:val="000000" w:themeColor="text1"/>
                <w:lang w:val="en-AU"/>
              </w:rPr>
              <w:t>Corporate Procurement</w:t>
            </w:r>
          </w:p>
        </w:tc>
        <w:tc>
          <w:tcPr>
            <w:tcW w:w="5760" w:type="dxa"/>
            <w:shd w:val="clear" w:color="auto" w:fill="auto"/>
          </w:tcPr>
          <w:p w14:paraId="6F0A8E03" w14:textId="77777777" w:rsidR="004C03FD" w:rsidRPr="00C01E51" w:rsidRDefault="00005FCC" w:rsidP="000D11AB">
            <w:pPr>
              <w:autoSpaceDE w:val="0"/>
              <w:autoSpaceDN w:val="0"/>
              <w:adjustRightInd w:val="0"/>
              <w:spacing w:before="40" w:after="40"/>
              <w:contextualSpacing w:val="0"/>
              <w:rPr>
                <w:rFonts w:cstheme="minorHAnsi"/>
              </w:rPr>
            </w:pPr>
            <w:r w:rsidRPr="00C01E51">
              <w:rPr>
                <w:rFonts w:cstheme="minorHAnsi"/>
              </w:rPr>
              <w:t>The internal procurement team and processes used when the Bank is buying for its own use</w:t>
            </w:r>
            <w:r w:rsidR="00EC7BD4" w:rsidRPr="00C01E51">
              <w:rPr>
                <w:rFonts w:cstheme="minorHAnsi"/>
              </w:rPr>
              <w:t>.</w:t>
            </w:r>
          </w:p>
        </w:tc>
      </w:tr>
      <w:tr w:rsidR="006C0E95" w:rsidRPr="00C01E51" w14:paraId="21E81B69" w14:textId="77777777" w:rsidTr="00DB7574">
        <w:tc>
          <w:tcPr>
            <w:tcW w:w="2970" w:type="dxa"/>
            <w:shd w:val="clear" w:color="auto" w:fill="D9D9D9" w:themeFill="background1" w:themeFillShade="D9"/>
          </w:tcPr>
          <w:p w14:paraId="55DF6573" w14:textId="77777777" w:rsidR="006C0E95" w:rsidRPr="00C01E51" w:rsidRDefault="006C0E95" w:rsidP="000D11AB">
            <w:pPr>
              <w:autoSpaceDE w:val="0"/>
              <w:autoSpaceDN w:val="0"/>
              <w:adjustRightInd w:val="0"/>
              <w:spacing w:before="40" w:after="40"/>
              <w:contextualSpacing w:val="0"/>
              <w:jc w:val="left"/>
              <w:rPr>
                <w:rFonts w:cs="Arial"/>
                <w:b/>
                <w:color w:val="000000" w:themeColor="text1"/>
                <w:lang w:val="en-AU"/>
              </w:rPr>
            </w:pPr>
            <w:r>
              <w:rPr>
                <w:rFonts w:cs="Arial"/>
                <w:b/>
                <w:color w:val="000000" w:themeColor="text1"/>
                <w:lang w:val="en-AU"/>
              </w:rPr>
              <w:t>Consultant</w:t>
            </w:r>
          </w:p>
        </w:tc>
        <w:tc>
          <w:tcPr>
            <w:tcW w:w="5760" w:type="dxa"/>
            <w:shd w:val="clear" w:color="auto" w:fill="auto"/>
          </w:tcPr>
          <w:p w14:paraId="7643CBA3" w14:textId="77777777" w:rsidR="006C0E95" w:rsidRPr="00C01E51" w:rsidRDefault="006C0E95" w:rsidP="000D11AB">
            <w:pPr>
              <w:autoSpaceDE w:val="0"/>
              <w:autoSpaceDN w:val="0"/>
              <w:adjustRightInd w:val="0"/>
              <w:spacing w:before="40" w:after="40"/>
              <w:contextualSpacing w:val="0"/>
              <w:rPr>
                <w:rFonts w:cstheme="minorHAnsi"/>
              </w:rPr>
            </w:pPr>
            <w:r w:rsidRPr="006C0E95">
              <w:rPr>
                <w:rFonts w:cstheme="minorHAnsi"/>
              </w:rPr>
              <w:t>A variety of private entities, joint ventures, or individuals that provide services of an advisory or professional nature.  Where the Consultant is an individual they are not engaged by the Borrower as an employee.</w:t>
            </w:r>
          </w:p>
        </w:tc>
      </w:tr>
      <w:tr w:rsidR="00B15A29" w:rsidRPr="00C01E51" w14:paraId="15EF93AA" w14:textId="77777777" w:rsidTr="00DB7574">
        <w:tc>
          <w:tcPr>
            <w:tcW w:w="2970" w:type="dxa"/>
            <w:shd w:val="clear" w:color="auto" w:fill="D9D9D9" w:themeFill="background1" w:themeFillShade="D9"/>
          </w:tcPr>
          <w:p w14:paraId="607053E6" w14:textId="77777777" w:rsidR="00B15A29" w:rsidRPr="00C01E51" w:rsidRDefault="006C0E95" w:rsidP="000D11AB">
            <w:pPr>
              <w:autoSpaceDE w:val="0"/>
              <w:autoSpaceDN w:val="0"/>
              <w:adjustRightInd w:val="0"/>
              <w:spacing w:before="40" w:after="40"/>
              <w:contextualSpacing w:val="0"/>
              <w:jc w:val="left"/>
              <w:rPr>
                <w:rFonts w:cs="Arial"/>
                <w:b/>
                <w:color w:val="000000" w:themeColor="text1"/>
                <w:lang w:val="en-AU"/>
              </w:rPr>
            </w:pPr>
            <w:r>
              <w:rPr>
                <w:rFonts w:cs="Arial"/>
                <w:b/>
                <w:color w:val="000000" w:themeColor="text1"/>
                <w:lang w:val="en-AU"/>
              </w:rPr>
              <w:t>Consulting Services</w:t>
            </w:r>
          </w:p>
        </w:tc>
        <w:tc>
          <w:tcPr>
            <w:tcW w:w="5760" w:type="dxa"/>
            <w:shd w:val="clear" w:color="auto" w:fill="auto"/>
          </w:tcPr>
          <w:p w14:paraId="504F86B4" w14:textId="77777777" w:rsidR="00B15A29" w:rsidRPr="00C01E51" w:rsidRDefault="00AA720A" w:rsidP="000D11AB">
            <w:pPr>
              <w:autoSpaceDE w:val="0"/>
              <w:autoSpaceDN w:val="0"/>
              <w:adjustRightInd w:val="0"/>
              <w:spacing w:before="40" w:after="40"/>
              <w:contextualSpacing w:val="0"/>
              <w:rPr>
                <w:rFonts w:cstheme="minorHAnsi"/>
              </w:rPr>
            </w:pPr>
            <w:r w:rsidRPr="00C01E51">
              <w:rPr>
                <w:rFonts w:cstheme="minorHAnsi"/>
              </w:rPr>
              <w:t>Covers a range of service</w:t>
            </w:r>
            <w:r w:rsidR="003629D6" w:rsidRPr="00C01E51">
              <w:rPr>
                <w:rFonts w:cstheme="minorHAnsi"/>
              </w:rPr>
              <w:t>s</w:t>
            </w:r>
            <w:r w:rsidRPr="00C01E51">
              <w:rPr>
                <w:rFonts w:cstheme="minorHAnsi"/>
              </w:rPr>
              <w:t xml:space="preserve"> that are of an advisory or professional nature and are provided by Consultants.</w:t>
            </w:r>
          </w:p>
        </w:tc>
      </w:tr>
      <w:tr w:rsidR="00C56198" w:rsidRPr="00C01E51" w14:paraId="53C6EBA2" w14:textId="77777777" w:rsidTr="00DB7574">
        <w:tc>
          <w:tcPr>
            <w:tcW w:w="2970" w:type="dxa"/>
            <w:shd w:val="clear" w:color="auto" w:fill="D9D9D9" w:themeFill="background1" w:themeFillShade="D9"/>
          </w:tcPr>
          <w:p w14:paraId="2300A64B" w14:textId="77777777" w:rsidR="004552EE" w:rsidRPr="00C01E51" w:rsidRDefault="000D11AB" w:rsidP="000D11AB">
            <w:pPr>
              <w:autoSpaceDE w:val="0"/>
              <w:autoSpaceDN w:val="0"/>
              <w:adjustRightInd w:val="0"/>
              <w:spacing w:before="40" w:after="40"/>
              <w:contextualSpacing w:val="0"/>
              <w:jc w:val="left"/>
              <w:rPr>
                <w:rFonts w:cs="Arial"/>
                <w:b/>
                <w:color w:val="000000" w:themeColor="text1"/>
                <w:lang w:val="en-AU"/>
              </w:rPr>
            </w:pPr>
            <w:r>
              <w:rPr>
                <w:rFonts w:cs="Arial"/>
                <w:b/>
                <w:color w:val="000000" w:themeColor="text1"/>
                <w:lang w:val="en-AU"/>
              </w:rPr>
              <w:t>Country Partnership Framework (</w:t>
            </w:r>
            <w:r w:rsidR="00F24656" w:rsidRPr="00C01E51">
              <w:rPr>
                <w:rFonts w:cs="Arial"/>
                <w:b/>
                <w:color w:val="000000" w:themeColor="text1"/>
                <w:lang w:val="en-AU"/>
              </w:rPr>
              <w:t>CPF</w:t>
            </w:r>
            <w:r>
              <w:rPr>
                <w:rFonts w:cs="Arial"/>
                <w:b/>
                <w:color w:val="000000" w:themeColor="text1"/>
                <w:lang w:val="en-AU"/>
              </w:rPr>
              <w:t>)</w:t>
            </w:r>
          </w:p>
        </w:tc>
        <w:tc>
          <w:tcPr>
            <w:tcW w:w="5760" w:type="dxa"/>
            <w:shd w:val="clear" w:color="auto" w:fill="auto"/>
          </w:tcPr>
          <w:p w14:paraId="6AF8544D" w14:textId="77777777" w:rsidR="00C56198" w:rsidRPr="00C01E51" w:rsidRDefault="00F24656" w:rsidP="000D11AB">
            <w:pPr>
              <w:autoSpaceDE w:val="0"/>
              <w:autoSpaceDN w:val="0"/>
              <w:adjustRightInd w:val="0"/>
              <w:spacing w:before="40" w:after="40"/>
              <w:contextualSpacing w:val="0"/>
              <w:rPr>
                <w:color w:val="000000" w:themeColor="text1"/>
                <w:lang w:val="en-AU"/>
              </w:rPr>
            </w:pPr>
            <w:r w:rsidRPr="00C01E51">
              <w:rPr>
                <w:rFonts w:cstheme="minorHAnsi"/>
              </w:rPr>
              <w:t>Country Partnership Framework</w:t>
            </w:r>
            <w:r w:rsidR="007455E0" w:rsidRPr="00C01E51">
              <w:rPr>
                <w:rFonts w:cstheme="minorHAnsi"/>
              </w:rPr>
              <w:t>, the central tool of the World Bank Management and the Board for reviewing and guiding its country programs and gauging their effectiveness. The CPF identifies the key objectives and development results through which the World Bank intends to support a member country in its efforts to end extreme poverty and boost shared prosperity in a sustainable manner.</w:t>
            </w:r>
          </w:p>
        </w:tc>
      </w:tr>
      <w:tr w:rsidR="00326334" w:rsidRPr="00C01E51" w14:paraId="335B10C9" w14:textId="77777777" w:rsidTr="00DB7574">
        <w:tc>
          <w:tcPr>
            <w:tcW w:w="2970" w:type="dxa"/>
            <w:shd w:val="clear" w:color="auto" w:fill="D9D9D9" w:themeFill="background1" w:themeFillShade="D9"/>
          </w:tcPr>
          <w:p w14:paraId="114A81CB" w14:textId="77777777" w:rsidR="00326334" w:rsidRPr="00C01E51" w:rsidRDefault="00326334" w:rsidP="000D11AB">
            <w:pPr>
              <w:autoSpaceDE w:val="0"/>
              <w:autoSpaceDN w:val="0"/>
              <w:adjustRightInd w:val="0"/>
              <w:spacing w:before="40" w:after="40"/>
              <w:contextualSpacing w:val="0"/>
              <w:jc w:val="left"/>
              <w:rPr>
                <w:rFonts w:cs="Arial"/>
                <w:b/>
                <w:color w:val="000000" w:themeColor="text1"/>
                <w:lang w:val="en-AU"/>
              </w:rPr>
            </w:pPr>
            <w:r>
              <w:rPr>
                <w:rFonts w:cs="Arial"/>
                <w:b/>
                <w:color w:val="000000" w:themeColor="text1"/>
                <w:lang w:val="en-AU"/>
              </w:rPr>
              <w:t>Direct Payment</w:t>
            </w:r>
          </w:p>
        </w:tc>
        <w:tc>
          <w:tcPr>
            <w:tcW w:w="5760" w:type="dxa"/>
            <w:shd w:val="clear" w:color="auto" w:fill="auto"/>
          </w:tcPr>
          <w:p w14:paraId="7261F759" w14:textId="77777777" w:rsidR="00326334" w:rsidRPr="00C01E51" w:rsidRDefault="00326334" w:rsidP="000D11AB">
            <w:pPr>
              <w:autoSpaceDE w:val="0"/>
              <w:autoSpaceDN w:val="0"/>
              <w:adjustRightInd w:val="0"/>
              <w:spacing w:before="40" w:after="40"/>
              <w:contextualSpacing w:val="0"/>
              <w:rPr>
                <w:rFonts w:cstheme="minorHAnsi"/>
              </w:rPr>
            </w:pPr>
            <w:r>
              <w:rPr>
                <w:rFonts w:cstheme="minorHAnsi"/>
              </w:rPr>
              <w:t xml:space="preserve">Direct Payment </w:t>
            </w:r>
            <w:r w:rsidRPr="00326334">
              <w:rPr>
                <w:rFonts w:cstheme="minorHAnsi"/>
              </w:rPr>
              <w:t>help</w:t>
            </w:r>
            <w:r>
              <w:rPr>
                <w:rFonts w:cstheme="minorHAnsi"/>
              </w:rPr>
              <w:t>s</w:t>
            </w:r>
            <w:r w:rsidRPr="00326334">
              <w:rPr>
                <w:rFonts w:cstheme="minorHAnsi"/>
              </w:rPr>
              <w:t xml:space="preserve"> facilitate payments </w:t>
            </w:r>
            <w:r>
              <w:rPr>
                <w:rFonts w:cstheme="minorHAnsi"/>
              </w:rPr>
              <w:t xml:space="preserve">direct from the Bank </w:t>
            </w:r>
            <w:r w:rsidRPr="00326334">
              <w:rPr>
                <w:rFonts w:cstheme="minorHAnsi"/>
              </w:rPr>
              <w:t>to contractors</w:t>
            </w:r>
            <w:r>
              <w:rPr>
                <w:rFonts w:cstheme="minorHAnsi"/>
              </w:rPr>
              <w:t>.</w:t>
            </w:r>
          </w:p>
        </w:tc>
      </w:tr>
      <w:tr w:rsidR="004C03FD" w:rsidRPr="00C01E51" w14:paraId="29DDE324" w14:textId="77777777" w:rsidTr="00DB7574">
        <w:tc>
          <w:tcPr>
            <w:tcW w:w="2970" w:type="dxa"/>
            <w:shd w:val="clear" w:color="auto" w:fill="D9D9D9" w:themeFill="background1" w:themeFillShade="D9"/>
          </w:tcPr>
          <w:p w14:paraId="479FC7CF" w14:textId="77777777" w:rsidR="004C03FD" w:rsidRPr="00C01E51" w:rsidRDefault="004C03FD" w:rsidP="000D11AB">
            <w:pPr>
              <w:autoSpaceDE w:val="0"/>
              <w:autoSpaceDN w:val="0"/>
              <w:adjustRightInd w:val="0"/>
              <w:spacing w:before="40" w:after="40"/>
              <w:contextualSpacing w:val="0"/>
              <w:jc w:val="left"/>
              <w:rPr>
                <w:rFonts w:cs="Arial"/>
                <w:b/>
                <w:color w:val="000000" w:themeColor="text1"/>
                <w:lang w:val="en-AU"/>
              </w:rPr>
            </w:pPr>
            <w:r w:rsidRPr="00C01E51">
              <w:rPr>
                <w:rFonts w:cs="Arial"/>
                <w:b/>
                <w:color w:val="000000" w:themeColor="text1"/>
                <w:lang w:val="en-AU"/>
              </w:rPr>
              <w:lastRenderedPageBreak/>
              <w:t>GGP</w:t>
            </w:r>
          </w:p>
        </w:tc>
        <w:tc>
          <w:tcPr>
            <w:tcW w:w="5760" w:type="dxa"/>
            <w:shd w:val="clear" w:color="auto" w:fill="auto"/>
          </w:tcPr>
          <w:p w14:paraId="57C13367" w14:textId="77777777" w:rsidR="004C03FD" w:rsidRPr="00C01E51" w:rsidRDefault="00005FCC" w:rsidP="000D11AB">
            <w:pPr>
              <w:autoSpaceDE w:val="0"/>
              <w:autoSpaceDN w:val="0"/>
              <w:adjustRightInd w:val="0"/>
              <w:spacing w:before="40" w:after="40"/>
              <w:contextualSpacing w:val="0"/>
            </w:pPr>
            <w:r w:rsidRPr="00C01E51">
              <w:t xml:space="preserve">Governance Global Practice, the Bank’s Global Practice within the Equitable Growth, Finance and Institutions Vice Presidency that is responsible for the </w:t>
            </w:r>
            <w:r w:rsidR="00B15A29" w:rsidRPr="00C01E51">
              <w:t xml:space="preserve">Director, Practice Managers, </w:t>
            </w:r>
            <w:r w:rsidRPr="00C01E51">
              <w:t xml:space="preserve">Procurement Specialists </w:t>
            </w:r>
            <w:r w:rsidR="00B15A29" w:rsidRPr="00C01E51">
              <w:t xml:space="preserve">etc. </w:t>
            </w:r>
            <w:r w:rsidRPr="00C01E51">
              <w:t>that support</w:t>
            </w:r>
            <w:r w:rsidR="00B15A29" w:rsidRPr="00C01E51">
              <w:t xml:space="preserve"> </w:t>
            </w:r>
            <w:r w:rsidR="00D278D1" w:rsidRPr="00C01E51">
              <w:t>Operations Procurement</w:t>
            </w:r>
            <w:r w:rsidR="00B15A29" w:rsidRPr="00C01E51">
              <w:t xml:space="preserve"> in </w:t>
            </w:r>
            <w:r w:rsidR="006C0E95">
              <w:t>Bank Task T</w:t>
            </w:r>
            <w:r w:rsidR="007E0911" w:rsidRPr="00C01E51">
              <w:t>eams</w:t>
            </w:r>
            <w:r w:rsidRPr="00C01E51">
              <w:t xml:space="preserve">. </w:t>
            </w:r>
          </w:p>
        </w:tc>
      </w:tr>
      <w:tr w:rsidR="00441D27" w:rsidRPr="00C01E51" w14:paraId="6FBACFFC" w14:textId="77777777" w:rsidTr="00DB7574">
        <w:tc>
          <w:tcPr>
            <w:tcW w:w="2970" w:type="dxa"/>
            <w:shd w:val="clear" w:color="auto" w:fill="D9D9D9" w:themeFill="background1" w:themeFillShade="D9"/>
          </w:tcPr>
          <w:p w14:paraId="405FA50F" w14:textId="77777777" w:rsidR="00441D27" w:rsidRPr="00C01E51" w:rsidRDefault="00441D27" w:rsidP="000D11AB">
            <w:pPr>
              <w:autoSpaceDE w:val="0"/>
              <w:autoSpaceDN w:val="0"/>
              <w:adjustRightInd w:val="0"/>
              <w:spacing w:before="40" w:after="40"/>
              <w:contextualSpacing w:val="0"/>
              <w:jc w:val="left"/>
              <w:rPr>
                <w:rFonts w:cs="Arial"/>
                <w:b/>
                <w:color w:val="000000" w:themeColor="text1"/>
                <w:lang w:val="en-AU"/>
              </w:rPr>
            </w:pPr>
            <w:r w:rsidRPr="00C01E51">
              <w:rPr>
                <w:rFonts w:cs="Arial"/>
                <w:b/>
                <w:color w:val="000000" w:themeColor="text1"/>
                <w:lang w:val="en-AU"/>
              </w:rPr>
              <w:t>Goods</w:t>
            </w:r>
          </w:p>
        </w:tc>
        <w:tc>
          <w:tcPr>
            <w:tcW w:w="5760" w:type="dxa"/>
            <w:shd w:val="clear" w:color="auto" w:fill="auto"/>
          </w:tcPr>
          <w:p w14:paraId="304C0724" w14:textId="77777777" w:rsidR="00441D27" w:rsidRPr="00C01E51" w:rsidRDefault="00441D27" w:rsidP="000D11AB">
            <w:pPr>
              <w:autoSpaceDE w:val="0"/>
              <w:autoSpaceDN w:val="0"/>
              <w:adjustRightInd w:val="0"/>
              <w:spacing w:before="40" w:after="40"/>
              <w:contextualSpacing w:val="0"/>
            </w:pPr>
            <w:r w:rsidRPr="00C01E51">
              <w:t>A category of procurement that includes: commodities, raw material</w:t>
            </w:r>
            <w:r w:rsidR="003629D6" w:rsidRPr="00C01E51">
              <w:t>s</w:t>
            </w:r>
            <w:r w:rsidRPr="00C01E51">
              <w:t>, machinery, equipment, vehicles, plant etc.</w:t>
            </w:r>
          </w:p>
        </w:tc>
      </w:tr>
      <w:tr w:rsidR="00803C2B" w:rsidRPr="00C01E51" w14:paraId="6E6C058F" w14:textId="77777777" w:rsidTr="00DB7574">
        <w:tc>
          <w:tcPr>
            <w:tcW w:w="2970" w:type="dxa"/>
            <w:shd w:val="clear" w:color="auto" w:fill="D9D9D9" w:themeFill="background1" w:themeFillShade="D9"/>
          </w:tcPr>
          <w:p w14:paraId="6CC9E391" w14:textId="77777777" w:rsidR="00803C2B" w:rsidRPr="00C01E51" w:rsidRDefault="00803C2B" w:rsidP="000D11AB">
            <w:pPr>
              <w:autoSpaceDE w:val="0"/>
              <w:autoSpaceDN w:val="0"/>
              <w:adjustRightInd w:val="0"/>
              <w:spacing w:before="40" w:after="40"/>
              <w:contextualSpacing w:val="0"/>
              <w:jc w:val="left"/>
              <w:rPr>
                <w:rFonts w:cs="Arial"/>
                <w:b/>
                <w:color w:val="000000" w:themeColor="text1"/>
                <w:lang w:val="en-AU"/>
              </w:rPr>
            </w:pPr>
            <w:r w:rsidRPr="00C01E51">
              <w:rPr>
                <w:rFonts w:cs="Arial"/>
                <w:b/>
                <w:color w:val="000000" w:themeColor="text1"/>
                <w:lang w:val="en-AU"/>
              </w:rPr>
              <w:t>IBRD</w:t>
            </w:r>
          </w:p>
        </w:tc>
        <w:tc>
          <w:tcPr>
            <w:tcW w:w="5760" w:type="dxa"/>
            <w:shd w:val="clear" w:color="auto" w:fill="auto"/>
          </w:tcPr>
          <w:p w14:paraId="182C169B" w14:textId="77777777" w:rsidR="00803C2B" w:rsidRPr="00C01E51" w:rsidRDefault="00803C2B" w:rsidP="000D11AB">
            <w:pPr>
              <w:autoSpaceDE w:val="0"/>
              <w:autoSpaceDN w:val="0"/>
              <w:adjustRightInd w:val="0"/>
              <w:spacing w:before="40" w:after="40"/>
              <w:contextualSpacing w:val="0"/>
            </w:pPr>
            <w:r w:rsidRPr="00C01E51">
              <w:t>International Bank for Reconstruction and Development</w:t>
            </w:r>
          </w:p>
        </w:tc>
      </w:tr>
      <w:tr w:rsidR="00803C2B" w:rsidRPr="00C01E51" w14:paraId="7FBA6404" w14:textId="77777777" w:rsidTr="00DB7574">
        <w:tc>
          <w:tcPr>
            <w:tcW w:w="2970" w:type="dxa"/>
            <w:shd w:val="clear" w:color="auto" w:fill="D9D9D9" w:themeFill="background1" w:themeFillShade="D9"/>
          </w:tcPr>
          <w:p w14:paraId="411E2334" w14:textId="77777777" w:rsidR="00803C2B" w:rsidRPr="00C01E51" w:rsidRDefault="00803C2B" w:rsidP="000D11AB">
            <w:pPr>
              <w:autoSpaceDE w:val="0"/>
              <w:autoSpaceDN w:val="0"/>
              <w:adjustRightInd w:val="0"/>
              <w:spacing w:before="40" w:after="40"/>
              <w:contextualSpacing w:val="0"/>
              <w:jc w:val="left"/>
              <w:rPr>
                <w:rFonts w:cs="Arial"/>
                <w:b/>
                <w:color w:val="000000" w:themeColor="text1"/>
                <w:lang w:val="en-AU"/>
              </w:rPr>
            </w:pPr>
            <w:r w:rsidRPr="00C01E51">
              <w:rPr>
                <w:rFonts w:cs="Arial"/>
                <w:b/>
                <w:color w:val="000000" w:themeColor="text1"/>
                <w:lang w:val="en-AU"/>
              </w:rPr>
              <w:t>ICSID</w:t>
            </w:r>
          </w:p>
        </w:tc>
        <w:tc>
          <w:tcPr>
            <w:tcW w:w="5760" w:type="dxa"/>
            <w:shd w:val="clear" w:color="auto" w:fill="auto"/>
          </w:tcPr>
          <w:p w14:paraId="3C395D3B" w14:textId="77777777" w:rsidR="00803C2B" w:rsidRPr="00C01E51" w:rsidRDefault="00803C2B" w:rsidP="000D11AB">
            <w:pPr>
              <w:autoSpaceDE w:val="0"/>
              <w:autoSpaceDN w:val="0"/>
              <w:adjustRightInd w:val="0"/>
              <w:spacing w:before="40" w:after="40"/>
              <w:contextualSpacing w:val="0"/>
            </w:pPr>
            <w:r w:rsidRPr="00C01E51">
              <w:t>International Centre for Settlement of Investment Disputes</w:t>
            </w:r>
            <w:r w:rsidR="00EC7BD4" w:rsidRPr="00C01E51">
              <w:t>.</w:t>
            </w:r>
          </w:p>
        </w:tc>
      </w:tr>
      <w:tr w:rsidR="00803C2B" w:rsidRPr="00C01E51" w14:paraId="4084229E" w14:textId="77777777" w:rsidTr="00DB7574">
        <w:tc>
          <w:tcPr>
            <w:tcW w:w="2970" w:type="dxa"/>
            <w:shd w:val="clear" w:color="auto" w:fill="D9D9D9" w:themeFill="background1" w:themeFillShade="D9"/>
          </w:tcPr>
          <w:p w14:paraId="2C9BE783" w14:textId="77777777" w:rsidR="00803C2B" w:rsidRPr="00C01E51" w:rsidRDefault="00803C2B" w:rsidP="000D11AB">
            <w:pPr>
              <w:autoSpaceDE w:val="0"/>
              <w:autoSpaceDN w:val="0"/>
              <w:adjustRightInd w:val="0"/>
              <w:spacing w:before="40" w:after="40"/>
              <w:contextualSpacing w:val="0"/>
              <w:jc w:val="left"/>
              <w:rPr>
                <w:rFonts w:cs="Arial"/>
                <w:b/>
                <w:color w:val="000000" w:themeColor="text1"/>
                <w:lang w:val="en-AU"/>
              </w:rPr>
            </w:pPr>
            <w:r w:rsidRPr="00C01E51">
              <w:rPr>
                <w:rFonts w:cs="Arial"/>
                <w:b/>
                <w:color w:val="000000" w:themeColor="text1"/>
                <w:lang w:val="en-AU"/>
              </w:rPr>
              <w:t>IDA</w:t>
            </w:r>
          </w:p>
        </w:tc>
        <w:tc>
          <w:tcPr>
            <w:tcW w:w="5760" w:type="dxa"/>
            <w:shd w:val="clear" w:color="auto" w:fill="auto"/>
          </w:tcPr>
          <w:p w14:paraId="740D6261" w14:textId="77777777" w:rsidR="00803C2B" w:rsidRPr="00C01E51" w:rsidRDefault="00803C2B" w:rsidP="000D11AB">
            <w:pPr>
              <w:autoSpaceDE w:val="0"/>
              <w:autoSpaceDN w:val="0"/>
              <w:adjustRightInd w:val="0"/>
              <w:spacing w:before="40" w:after="40"/>
              <w:contextualSpacing w:val="0"/>
            </w:pPr>
            <w:r w:rsidRPr="00C01E51">
              <w:t>International Development Association</w:t>
            </w:r>
            <w:r w:rsidR="00EC7BD4" w:rsidRPr="00C01E51">
              <w:t>.</w:t>
            </w:r>
          </w:p>
        </w:tc>
      </w:tr>
      <w:tr w:rsidR="008C6A5B" w:rsidRPr="00C01E51" w14:paraId="324DC294" w14:textId="77777777" w:rsidTr="00DB7574">
        <w:tc>
          <w:tcPr>
            <w:tcW w:w="2970" w:type="dxa"/>
            <w:shd w:val="clear" w:color="auto" w:fill="D9D9D9" w:themeFill="background1" w:themeFillShade="D9"/>
          </w:tcPr>
          <w:p w14:paraId="2830D926" w14:textId="77777777" w:rsidR="008C6A5B" w:rsidRPr="00C01E51" w:rsidRDefault="008C6A5B" w:rsidP="000D11AB">
            <w:pPr>
              <w:autoSpaceDE w:val="0"/>
              <w:autoSpaceDN w:val="0"/>
              <w:adjustRightInd w:val="0"/>
              <w:spacing w:before="40" w:after="40"/>
              <w:contextualSpacing w:val="0"/>
              <w:jc w:val="left"/>
              <w:rPr>
                <w:rFonts w:cs="Arial"/>
                <w:b/>
                <w:color w:val="000000" w:themeColor="text1"/>
                <w:lang w:val="en-AU"/>
              </w:rPr>
            </w:pPr>
            <w:r w:rsidRPr="00C01E51">
              <w:rPr>
                <w:rFonts w:cs="Arial"/>
                <w:b/>
                <w:color w:val="000000" w:themeColor="text1"/>
                <w:lang w:val="en-AU"/>
              </w:rPr>
              <w:t>IFB</w:t>
            </w:r>
          </w:p>
        </w:tc>
        <w:tc>
          <w:tcPr>
            <w:tcW w:w="5760" w:type="dxa"/>
            <w:shd w:val="clear" w:color="auto" w:fill="auto"/>
          </w:tcPr>
          <w:p w14:paraId="750740CC" w14:textId="77777777" w:rsidR="008C6A5B" w:rsidRPr="00C01E51" w:rsidRDefault="008C6A5B" w:rsidP="000D11AB">
            <w:pPr>
              <w:autoSpaceDE w:val="0"/>
              <w:autoSpaceDN w:val="0"/>
              <w:adjustRightInd w:val="0"/>
              <w:spacing w:before="40" w:after="40"/>
              <w:contextualSpacing w:val="0"/>
            </w:pPr>
            <w:r w:rsidRPr="00C01E51">
              <w:t xml:space="preserve">Invitation </w:t>
            </w:r>
            <w:r w:rsidR="0043023B" w:rsidRPr="00C01E51">
              <w:t>f</w:t>
            </w:r>
            <w:r w:rsidRPr="00C01E51">
              <w:t>or Bids.</w:t>
            </w:r>
          </w:p>
        </w:tc>
      </w:tr>
      <w:tr w:rsidR="00803C2B" w:rsidRPr="00C01E51" w14:paraId="6F9D7678" w14:textId="77777777" w:rsidTr="00DB7574">
        <w:tc>
          <w:tcPr>
            <w:tcW w:w="2970" w:type="dxa"/>
            <w:shd w:val="clear" w:color="auto" w:fill="D9D9D9" w:themeFill="background1" w:themeFillShade="D9"/>
          </w:tcPr>
          <w:p w14:paraId="6C2E73F7" w14:textId="77777777" w:rsidR="00803C2B" w:rsidRPr="00C01E51" w:rsidRDefault="00803C2B" w:rsidP="000D11AB">
            <w:pPr>
              <w:autoSpaceDE w:val="0"/>
              <w:autoSpaceDN w:val="0"/>
              <w:adjustRightInd w:val="0"/>
              <w:spacing w:before="40" w:after="40"/>
              <w:contextualSpacing w:val="0"/>
              <w:jc w:val="left"/>
              <w:rPr>
                <w:rFonts w:cs="Arial"/>
                <w:b/>
                <w:color w:val="000000" w:themeColor="text1"/>
                <w:lang w:val="en-AU"/>
              </w:rPr>
            </w:pPr>
            <w:r w:rsidRPr="00C01E51">
              <w:rPr>
                <w:rFonts w:cs="Arial"/>
                <w:b/>
                <w:color w:val="000000" w:themeColor="text1"/>
                <w:lang w:val="en-AU"/>
              </w:rPr>
              <w:t>IFC</w:t>
            </w:r>
          </w:p>
        </w:tc>
        <w:tc>
          <w:tcPr>
            <w:tcW w:w="5760" w:type="dxa"/>
            <w:shd w:val="clear" w:color="auto" w:fill="auto"/>
          </w:tcPr>
          <w:p w14:paraId="4D23C084" w14:textId="77777777" w:rsidR="00803C2B" w:rsidRPr="00C01E51" w:rsidRDefault="00803C2B" w:rsidP="000D11AB">
            <w:pPr>
              <w:autoSpaceDE w:val="0"/>
              <w:autoSpaceDN w:val="0"/>
              <w:adjustRightInd w:val="0"/>
              <w:spacing w:before="40" w:after="40"/>
              <w:contextualSpacing w:val="0"/>
            </w:pPr>
            <w:r w:rsidRPr="00C01E51">
              <w:t>International Finance Corporation</w:t>
            </w:r>
            <w:r w:rsidR="00EC7BD4" w:rsidRPr="00C01E51">
              <w:t>.</w:t>
            </w:r>
          </w:p>
        </w:tc>
      </w:tr>
      <w:tr w:rsidR="00DA0C72" w:rsidRPr="00C01E51" w14:paraId="2543F446" w14:textId="77777777" w:rsidTr="00DB7574">
        <w:tc>
          <w:tcPr>
            <w:tcW w:w="2970" w:type="dxa"/>
            <w:shd w:val="clear" w:color="auto" w:fill="D9D9D9" w:themeFill="background1" w:themeFillShade="D9"/>
          </w:tcPr>
          <w:p w14:paraId="06D6D6BA" w14:textId="77777777" w:rsidR="00DA0C72" w:rsidRPr="00C01E51" w:rsidRDefault="00DA0C72" w:rsidP="000D11AB">
            <w:pPr>
              <w:autoSpaceDE w:val="0"/>
              <w:autoSpaceDN w:val="0"/>
              <w:adjustRightInd w:val="0"/>
              <w:spacing w:before="40" w:after="40"/>
              <w:contextualSpacing w:val="0"/>
              <w:jc w:val="left"/>
              <w:rPr>
                <w:rFonts w:cs="Arial"/>
                <w:b/>
                <w:color w:val="000000" w:themeColor="text1"/>
                <w:lang w:val="en-AU"/>
              </w:rPr>
            </w:pPr>
            <w:r>
              <w:rPr>
                <w:rFonts w:cs="Arial"/>
                <w:b/>
                <w:color w:val="000000" w:themeColor="text1"/>
                <w:lang w:val="en-AU"/>
              </w:rPr>
              <w:t>ITB</w:t>
            </w:r>
          </w:p>
        </w:tc>
        <w:tc>
          <w:tcPr>
            <w:tcW w:w="5760" w:type="dxa"/>
            <w:shd w:val="clear" w:color="auto" w:fill="auto"/>
          </w:tcPr>
          <w:p w14:paraId="7AF85E3B" w14:textId="77777777" w:rsidR="00DA0C72" w:rsidRPr="00C01E51" w:rsidRDefault="00DA0C72" w:rsidP="000D11AB">
            <w:pPr>
              <w:autoSpaceDE w:val="0"/>
              <w:autoSpaceDN w:val="0"/>
              <w:adjustRightInd w:val="0"/>
              <w:spacing w:before="40" w:after="40"/>
              <w:contextualSpacing w:val="0"/>
            </w:pPr>
            <w:r w:rsidRPr="00DA0C72">
              <w:t>Invitation to Bid</w:t>
            </w:r>
            <w:r>
              <w:t>.</w:t>
            </w:r>
          </w:p>
        </w:tc>
      </w:tr>
      <w:tr w:rsidR="00973259" w:rsidRPr="00C01E51" w14:paraId="204B3239" w14:textId="77777777" w:rsidTr="00DB7574">
        <w:tc>
          <w:tcPr>
            <w:tcW w:w="2970" w:type="dxa"/>
            <w:shd w:val="clear" w:color="auto" w:fill="D9D9D9" w:themeFill="background1" w:themeFillShade="D9"/>
          </w:tcPr>
          <w:p w14:paraId="3AFED834" w14:textId="77777777" w:rsidR="004552EE" w:rsidRPr="00C01E51" w:rsidRDefault="00D117CF" w:rsidP="000D11AB">
            <w:pPr>
              <w:autoSpaceDE w:val="0"/>
              <w:autoSpaceDN w:val="0"/>
              <w:adjustRightInd w:val="0"/>
              <w:spacing w:before="40" w:after="40"/>
              <w:contextualSpacing w:val="0"/>
              <w:jc w:val="left"/>
              <w:rPr>
                <w:rFonts w:cs="Arial"/>
                <w:b/>
                <w:color w:val="000000" w:themeColor="text1"/>
                <w:lang w:val="en-AU"/>
              </w:rPr>
            </w:pPr>
            <w:r w:rsidRPr="00D317C1">
              <w:rPr>
                <w:rFonts w:cs="Arial"/>
                <w:b/>
                <w:color w:val="000000" w:themeColor="text1"/>
              </w:rPr>
              <w:t>Investment Project Financing (IPF)</w:t>
            </w:r>
          </w:p>
        </w:tc>
        <w:tc>
          <w:tcPr>
            <w:tcW w:w="5760" w:type="dxa"/>
            <w:shd w:val="clear" w:color="auto" w:fill="auto"/>
          </w:tcPr>
          <w:p w14:paraId="5DB91443" w14:textId="77777777" w:rsidR="00973259" w:rsidRPr="00C01E51" w:rsidRDefault="00D117CF" w:rsidP="000D11AB">
            <w:pPr>
              <w:autoSpaceDE w:val="0"/>
              <w:autoSpaceDN w:val="0"/>
              <w:adjustRightInd w:val="0"/>
              <w:spacing w:before="40" w:after="40"/>
              <w:contextualSpacing w:val="0"/>
              <w:rPr>
                <w:color w:val="000000" w:themeColor="text1"/>
                <w:lang w:val="en-AU"/>
              </w:rPr>
            </w:pPr>
            <w:r w:rsidRPr="00D317C1">
              <w:rPr>
                <w:rFonts w:cs="Arial"/>
                <w:color w:val="000000" w:themeColor="text1"/>
              </w:rPr>
              <w:t>The Bank’s financing of investment projects that aims to promote poverty reduction and sustainable development</w:t>
            </w:r>
            <w:r>
              <w:rPr>
                <w:rFonts w:cs="Arial"/>
                <w:color w:val="000000" w:themeColor="text1"/>
              </w:rPr>
              <w:t xml:space="preserve">.  </w:t>
            </w:r>
            <w:r w:rsidRPr="00D317C1">
              <w:rPr>
                <w:rFonts w:cs="Arial"/>
                <w:color w:val="000000" w:themeColor="text1"/>
              </w:rPr>
              <w:t>IPF supports projects with defined development objectives, activities, and results, and disburses the proceeds of Bank financing against specific eligible expenditures.</w:t>
            </w:r>
          </w:p>
        </w:tc>
      </w:tr>
      <w:tr w:rsidR="00803C2B" w:rsidRPr="00C01E51" w14:paraId="2EE4EFBF" w14:textId="77777777" w:rsidTr="00DB7574">
        <w:tc>
          <w:tcPr>
            <w:tcW w:w="2970" w:type="dxa"/>
            <w:shd w:val="clear" w:color="auto" w:fill="D9D9D9" w:themeFill="background1" w:themeFillShade="D9"/>
          </w:tcPr>
          <w:p w14:paraId="7FD26D0D" w14:textId="77777777" w:rsidR="00803C2B" w:rsidRPr="00C01E51" w:rsidRDefault="00803C2B" w:rsidP="000D11AB">
            <w:pPr>
              <w:autoSpaceDE w:val="0"/>
              <w:autoSpaceDN w:val="0"/>
              <w:adjustRightInd w:val="0"/>
              <w:spacing w:before="40" w:after="40"/>
              <w:contextualSpacing w:val="0"/>
              <w:jc w:val="left"/>
              <w:rPr>
                <w:rFonts w:cs="Arial"/>
                <w:b/>
                <w:color w:val="000000" w:themeColor="text1"/>
                <w:lang w:val="en-AU"/>
              </w:rPr>
            </w:pPr>
            <w:r w:rsidRPr="00C01E51">
              <w:rPr>
                <w:rFonts w:cs="Arial"/>
                <w:b/>
                <w:color w:val="000000" w:themeColor="text1"/>
                <w:lang w:val="en-AU"/>
              </w:rPr>
              <w:t>MIGA</w:t>
            </w:r>
          </w:p>
        </w:tc>
        <w:tc>
          <w:tcPr>
            <w:tcW w:w="5760" w:type="dxa"/>
            <w:shd w:val="clear" w:color="auto" w:fill="auto"/>
          </w:tcPr>
          <w:p w14:paraId="46AE7C57" w14:textId="77777777" w:rsidR="00803C2B" w:rsidRPr="00C01E51" w:rsidRDefault="00803C2B" w:rsidP="000D11AB">
            <w:pPr>
              <w:autoSpaceDE w:val="0"/>
              <w:autoSpaceDN w:val="0"/>
              <w:adjustRightInd w:val="0"/>
              <w:spacing w:before="40" w:after="40"/>
              <w:contextualSpacing w:val="0"/>
            </w:pPr>
            <w:r w:rsidRPr="00C01E51">
              <w:t>Multilateral Investment Guarantee Agency</w:t>
            </w:r>
            <w:r w:rsidR="00EC7BD4" w:rsidRPr="00C01E51">
              <w:t>.</w:t>
            </w:r>
          </w:p>
        </w:tc>
      </w:tr>
      <w:tr w:rsidR="002C62E0" w:rsidRPr="00C01E51" w14:paraId="5BDE39A3" w14:textId="77777777" w:rsidTr="00DB7574">
        <w:tc>
          <w:tcPr>
            <w:tcW w:w="2970" w:type="dxa"/>
            <w:shd w:val="clear" w:color="auto" w:fill="D9D9D9" w:themeFill="background1" w:themeFillShade="D9"/>
          </w:tcPr>
          <w:p w14:paraId="1FCE3992" w14:textId="77777777" w:rsidR="004552EE" w:rsidRPr="00C01E51" w:rsidRDefault="00F24656" w:rsidP="000D11AB">
            <w:pPr>
              <w:autoSpaceDE w:val="0"/>
              <w:autoSpaceDN w:val="0"/>
              <w:adjustRightInd w:val="0"/>
              <w:spacing w:before="40" w:after="40"/>
              <w:contextualSpacing w:val="0"/>
              <w:jc w:val="left"/>
              <w:rPr>
                <w:rFonts w:cs="Arial"/>
                <w:b/>
                <w:color w:val="000000" w:themeColor="text1"/>
                <w:lang w:val="en-AU"/>
              </w:rPr>
            </w:pPr>
            <w:r w:rsidRPr="00C01E51">
              <w:rPr>
                <w:rFonts w:cs="Arial"/>
                <w:b/>
                <w:color w:val="000000" w:themeColor="text1"/>
                <w:lang w:val="en-AU"/>
              </w:rPr>
              <w:t>MOS</w:t>
            </w:r>
          </w:p>
        </w:tc>
        <w:tc>
          <w:tcPr>
            <w:tcW w:w="5760" w:type="dxa"/>
            <w:shd w:val="clear" w:color="auto" w:fill="auto"/>
          </w:tcPr>
          <w:p w14:paraId="45835EF2" w14:textId="77777777" w:rsidR="002C62E0" w:rsidRPr="00C01E51" w:rsidRDefault="00F24656" w:rsidP="000D11AB">
            <w:pPr>
              <w:autoSpaceDE w:val="0"/>
              <w:autoSpaceDN w:val="0"/>
              <w:adjustRightInd w:val="0"/>
              <w:spacing w:before="40" w:after="40"/>
              <w:contextualSpacing w:val="0"/>
              <w:rPr>
                <w:color w:val="000000" w:themeColor="text1"/>
              </w:rPr>
            </w:pPr>
            <w:r w:rsidRPr="00C01E51">
              <w:rPr>
                <w:color w:val="000000" w:themeColor="text1"/>
              </w:rPr>
              <w:t>Monthly Operational Summary</w:t>
            </w:r>
            <w:r w:rsidR="00EC7BD4" w:rsidRPr="00C01E51">
              <w:rPr>
                <w:color w:val="000000" w:themeColor="text1"/>
              </w:rPr>
              <w:t>.</w:t>
            </w:r>
          </w:p>
        </w:tc>
      </w:tr>
      <w:tr w:rsidR="00441D27" w:rsidRPr="00C01E51" w14:paraId="6D480B25" w14:textId="77777777" w:rsidTr="00DB7574">
        <w:tc>
          <w:tcPr>
            <w:tcW w:w="2970" w:type="dxa"/>
            <w:shd w:val="clear" w:color="auto" w:fill="D9D9D9" w:themeFill="background1" w:themeFillShade="D9"/>
          </w:tcPr>
          <w:p w14:paraId="7756063E" w14:textId="77777777" w:rsidR="00441D27" w:rsidRPr="00C01E51" w:rsidRDefault="0064439A" w:rsidP="000D11AB">
            <w:pPr>
              <w:autoSpaceDE w:val="0"/>
              <w:autoSpaceDN w:val="0"/>
              <w:adjustRightInd w:val="0"/>
              <w:spacing w:before="40" w:after="40"/>
              <w:contextualSpacing w:val="0"/>
              <w:jc w:val="left"/>
              <w:rPr>
                <w:rFonts w:cs="Arial"/>
                <w:b/>
                <w:color w:val="000000" w:themeColor="text1"/>
                <w:lang w:val="en-AU"/>
              </w:rPr>
            </w:pPr>
            <w:r w:rsidRPr="00C01E51">
              <w:rPr>
                <w:rFonts w:cs="Arial"/>
                <w:b/>
                <w:color w:val="000000" w:themeColor="text1"/>
                <w:lang w:val="en-AU"/>
              </w:rPr>
              <w:t>Non-Consulting</w:t>
            </w:r>
            <w:r w:rsidR="00441D27" w:rsidRPr="00C01E51">
              <w:rPr>
                <w:rFonts w:cs="Arial"/>
                <w:b/>
                <w:color w:val="000000" w:themeColor="text1"/>
                <w:lang w:val="en-AU"/>
              </w:rPr>
              <w:t xml:space="preserve"> Services</w:t>
            </w:r>
          </w:p>
        </w:tc>
        <w:tc>
          <w:tcPr>
            <w:tcW w:w="5760" w:type="dxa"/>
            <w:shd w:val="clear" w:color="auto" w:fill="auto"/>
          </w:tcPr>
          <w:p w14:paraId="3A3A652C" w14:textId="77777777" w:rsidR="00441D27" w:rsidRPr="00C01E51" w:rsidRDefault="00441D27" w:rsidP="000D11AB">
            <w:pPr>
              <w:autoSpaceDE w:val="0"/>
              <w:autoSpaceDN w:val="0"/>
              <w:adjustRightInd w:val="0"/>
              <w:spacing w:before="40" w:after="40"/>
              <w:contextualSpacing w:val="0"/>
              <w:rPr>
                <w:rFonts w:cstheme="minorHAnsi"/>
              </w:rPr>
            </w:pPr>
            <w:r w:rsidRPr="00C01E51">
              <w:rPr>
                <w:rFonts w:cstheme="minorHAnsi"/>
              </w:rPr>
              <w:t>Services whi</w:t>
            </w:r>
            <w:r w:rsidR="004B7DB2">
              <w:rPr>
                <w:rFonts w:cstheme="minorHAnsi"/>
              </w:rPr>
              <w:t xml:space="preserve">ch are not Consulting Services. </w:t>
            </w:r>
            <w:r w:rsidR="0064439A" w:rsidRPr="00C01E51">
              <w:rPr>
                <w:rFonts w:cstheme="minorHAnsi"/>
              </w:rPr>
              <w:t>Non-Consulting</w:t>
            </w:r>
            <w:r w:rsidRPr="00C01E51">
              <w:rPr>
                <w:rFonts w:cstheme="minorHAnsi"/>
              </w:rPr>
              <w:t xml:space="preserve"> </w:t>
            </w:r>
            <w:r w:rsidR="006C0E95">
              <w:rPr>
                <w:rFonts w:cstheme="minorHAnsi"/>
              </w:rPr>
              <w:t>S</w:t>
            </w:r>
            <w:r w:rsidRPr="00C01E51">
              <w:rPr>
                <w:rFonts w:cstheme="minorHAnsi"/>
              </w:rPr>
              <w:t>ervices are normally</w:t>
            </w:r>
            <w:r w:rsidR="00FB62D2" w:rsidRPr="00C01E51">
              <w:rPr>
                <w:rFonts w:cstheme="minorHAnsi"/>
              </w:rPr>
              <w:t xml:space="preserve"> </w:t>
            </w:r>
            <w:r w:rsidR="00CB1C66" w:rsidRPr="00C01E51">
              <w:rPr>
                <w:rFonts w:cstheme="minorHAnsi"/>
              </w:rPr>
              <w:t>Bid</w:t>
            </w:r>
            <w:r w:rsidRPr="00C01E51">
              <w:rPr>
                <w:rFonts w:cstheme="minorHAnsi"/>
              </w:rPr>
              <w:t xml:space="preserve"> and contracted on the basis of performance of measurable outputs, and for which performance standards can be clearly identified and consistently applied e.g. drilling, aerial photography, satellite imagery, mapping etc. </w:t>
            </w:r>
          </w:p>
        </w:tc>
      </w:tr>
      <w:tr w:rsidR="004C03FD" w:rsidRPr="00C01E51" w14:paraId="59868176" w14:textId="77777777" w:rsidTr="00DB7574">
        <w:tc>
          <w:tcPr>
            <w:tcW w:w="2970" w:type="dxa"/>
            <w:shd w:val="clear" w:color="auto" w:fill="D9D9D9" w:themeFill="background1" w:themeFillShade="D9"/>
          </w:tcPr>
          <w:p w14:paraId="7FE07330" w14:textId="77777777" w:rsidR="004C03FD" w:rsidRPr="00C01E51" w:rsidRDefault="004C03FD" w:rsidP="000D11AB">
            <w:pPr>
              <w:autoSpaceDE w:val="0"/>
              <w:autoSpaceDN w:val="0"/>
              <w:adjustRightInd w:val="0"/>
              <w:spacing w:before="40" w:after="40"/>
              <w:contextualSpacing w:val="0"/>
              <w:jc w:val="left"/>
              <w:rPr>
                <w:rFonts w:cs="Arial"/>
                <w:b/>
                <w:color w:val="000000" w:themeColor="text1"/>
                <w:lang w:val="en-AU"/>
              </w:rPr>
            </w:pPr>
            <w:r w:rsidRPr="00C01E51">
              <w:rPr>
                <w:rFonts w:cs="Arial"/>
                <w:b/>
                <w:color w:val="000000" w:themeColor="text1"/>
                <w:lang w:val="en-AU"/>
              </w:rPr>
              <w:t>Operations Procurement</w:t>
            </w:r>
          </w:p>
        </w:tc>
        <w:tc>
          <w:tcPr>
            <w:tcW w:w="5760" w:type="dxa"/>
            <w:shd w:val="clear" w:color="auto" w:fill="auto"/>
          </w:tcPr>
          <w:p w14:paraId="60AFF63E" w14:textId="77777777" w:rsidR="004C03FD" w:rsidRPr="00C01E51" w:rsidRDefault="00B87B02" w:rsidP="000D11AB">
            <w:pPr>
              <w:autoSpaceDE w:val="0"/>
              <w:autoSpaceDN w:val="0"/>
              <w:adjustRightInd w:val="0"/>
              <w:spacing w:before="40" w:after="40"/>
              <w:contextualSpacing w:val="0"/>
              <w:rPr>
                <w:rFonts w:cstheme="minorHAnsi"/>
              </w:rPr>
            </w:pPr>
            <w:r w:rsidRPr="00C01E51">
              <w:rPr>
                <w:rFonts w:cstheme="minorHAnsi"/>
              </w:rPr>
              <w:t xml:space="preserve">Procurements financed under IBRD or IDA loans, using the Bank’s </w:t>
            </w:r>
            <w:r w:rsidR="00BA7B2F">
              <w:rPr>
                <w:rFonts w:cstheme="minorHAnsi"/>
              </w:rPr>
              <w:t xml:space="preserve">Procurement </w:t>
            </w:r>
            <w:r w:rsidRPr="00C01E51">
              <w:rPr>
                <w:rFonts w:cstheme="minorHAnsi"/>
              </w:rPr>
              <w:t xml:space="preserve">Regulations </w:t>
            </w:r>
            <w:r w:rsidR="00005FCC" w:rsidRPr="00C01E51">
              <w:rPr>
                <w:rFonts w:cstheme="minorHAnsi"/>
              </w:rPr>
              <w:t xml:space="preserve">led by the </w:t>
            </w:r>
            <w:r w:rsidR="0042544D" w:rsidRPr="00C01E51">
              <w:rPr>
                <w:rFonts w:cstheme="minorHAnsi"/>
              </w:rPr>
              <w:t>i</w:t>
            </w:r>
            <w:r w:rsidR="00005FCC" w:rsidRPr="00C01E51">
              <w:rPr>
                <w:rFonts w:cstheme="minorHAnsi"/>
              </w:rPr>
              <w:t xml:space="preserve">mplementing </w:t>
            </w:r>
            <w:r w:rsidR="0042544D" w:rsidRPr="00C01E51">
              <w:rPr>
                <w:rFonts w:cstheme="minorHAnsi"/>
              </w:rPr>
              <w:t>a</w:t>
            </w:r>
            <w:r w:rsidR="00005FCC" w:rsidRPr="00C01E51">
              <w:rPr>
                <w:rFonts w:cstheme="minorHAnsi"/>
              </w:rPr>
              <w:t>gency of the Borrower</w:t>
            </w:r>
            <w:r w:rsidR="00EC7BD4" w:rsidRPr="00C01E51">
              <w:rPr>
                <w:rFonts w:cstheme="minorHAnsi"/>
              </w:rPr>
              <w:t>.</w:t>
            </w:r>
          </w:p>
        </w:tc>
      </w:tr>
      <w:tr w:rsidR="004C03FD" w:rsidRPr="00C01E51" w14:paraId="52B9ACFC" w14:textId="77777777" w:rsidTr="00DB7574">
        <w:tc>
          <w:tcPr>
            <w:tcW w:w="2970" w:type="dxa"/>
            <w:shd w:val="clear" w:color="auto" w:fill="D9D9D9" w:themeFill="background1" w:themeFillShade="D9"/>
          </w:tcPr>
          <w:p w14:paraId="18217D03" w14:textId="77777777" w:rsidR="004C03FD" w:rsidRPr="00C01E51" w:rsidRDefault="004C03FD" w:rsidP="000D11AB">
            <w:pPr>
              <w:autoSpaceDE w:val="0"/>
              <w:autoSpaceDN w:val="0"/>
              <w:adjustRightInd w:val="0"/>
              <w:spacing w:before="40" w:after="40"/>
              <w:contextualSpacing w:val="0"/>
              <w:jc w:val="left"/>
              <w:rPr>
                <w:rFonts w:cs="Arial"/>
                <w:b/>
                <w:color w:val="000000" w:themeColor="text1"/>
                <w:lang w:val="en-AU"/>
              </w:rPr>
            </w:pPr>
            <w:r w:rsidRPr="00C01E51">
              <w:rPr>
                <w:rFonts w:cs="Arial"/>
                <w:b/>
                <w:color w:val="000000" w:themeColor="text1"/>
                <w:lang w:val="en-AU"/>
              </w:rPr>
              <w:t>OPCS</w:t>
            </w:r>
          </w:p>
        </w:tc>
        <w:tc>
          <w:tcPr>
            <w:tcW w:w="5760" w:type="dxa"/>
            <w:shd w:val="clear" w:color="auto" w:fill="auto"/>
          </w:tcPr>
          <w:p w14:paraId="57C59A34" w14:textId="77777777" w:rsidR="004C03FD" w:rsidRPr="00C01E51" w:rsidRDefault="00005FCC" w:rsidP="000D11AB">
            <w:pPr>
              <w:autoSpaceDE w:val="0"/>
              <w:autoSpaceDN w:val="0"/>
              <w:adjustRightInd w:val="0"/>
              <w:spacing w:before="40" w:after="40"/>
              <w:contextualSpacing w:val="0"/>
              <w:rPr>
                <w:rFonts w:cstheme="minorHAnsi"/>
              </w:rPr>
            </w:pPr>
            <w:r w:rsidRPr="00C01E51">
              <w:rPr>
                <w:rFonts w:cstheme="minorHAnsi"/>
              </w:rPr>
              <w:t>Operations Policy and Country Services</w:t>
            </w:r>
            <w:r w:rsidR="00B15A29" w:rsidRPr="00C01E51">
              <w:rPr>
                <w:rFonts w:cstheme="minorHAnsi"/>
              </w:rPr>
              <w:t>, the Bank’s Vice Presidency that is responsible for the Chief Procurement Officer and team of Procurement Policy Specialists that set the overall Bank Procurement Framework.</w:t>
            </w:r>
          </w:p>
        </w:tc>
      </w:tr>
      <w:tr w:rsidR="00F24656" w:rsidRPr="00C01E51" w14:paraId="45395179" w14:textId="77777777" w:rsidTr="00DB7574">
        <w:tc>
          <w:tcPr>
            <w:tcW w:w="2970" w:type="dxa"/>
            <w:shd w:val="clear" w:color="auto" w:fill="D9D9D9" w:themeFill="background1" w:themeFillShade="D9"/>
          </w:tcPr>
          <w:p w14:paraId="382E0F32" w14:textId="77777777" w:rsidR="00F24656" w:rsidRPr="00C01E51" w:rsidRDefault="00F24656" w:rsidP="000D11AB">
            <w:pPr>
              <w:autoSpaceDE w:val="0"/>
              <w:autoSpaceDN w:val="0"/>
              <w:adjustRightInd w:val="0"/>
              <w:spacing w:before="40" w:after="40"/>
              <w:contextualSpacing w:val="0"/>
              <w:jc w:val="left"/>
              <w:rPr>
                <w:rFonts w:cs="Arial"/>
                <w:b/>
                <w:color w:val="000000" w:themeColor="text1"/>
                <w:lang w:val="en-AU"/>
              </w:rPr>
            </w:pPr>
            <w:r w:rsidRPr="00C01E51">
              <w:rPr>
                <w:rFonts w:cs="Arial"/>
                <w:b/>
                <w:color w:val="000000" w:themeColor="text1"/>
                <w:lang w:val="en-AU"/>
              </w:rPr>
              <w:t>PAD</w:t>
            </w:r>
          </w:p>
        </w:tc>
        <w:tc>
          <w:tcPr>
            <w:tcW w:w="5760" w:type="dxa"/>
            <w:shd w:val="clear" w:color="auto" w:fill="auto"/>
          </w:tcPr>
          <w:p w14:paraId="5A09CE39" w14:textId="77777777" w:rsidR="00F24656" w:rsidRPr="00C01E51" w:rsidRDefault="00F24656" w:rsidP="000D11AB">
            <w:pPr>
              <w:autoSpaceDE w:val="0"/>
              <w:autoSpaceDN w:val="0"/>
              <w:adjustRightInd w:val="0"/>
              <w:spacing w:before="40" w:after="40"/>
              <w:contextualSpacing w:val="0"/>
              <w:rPr>
                <w:color w:val="000000" w:themeColor="text1"/>
              </w:rPr>
            </w:pPr>
            <w:r w:rsidRPr="00C01E51">
              <w:rPr>
                <w:rFonts w:cstheme="minorHAnsi"/>
              </w:rPr>
              <w:t>Project Appraisal Document</w:t>
            </w:r>
            <w:r w:rsidR="00EC7BD4" w:rsidRPr="00C01E51">
              <w:rPr>
                <w:rFonts w:cs="Calibri"/>
              </w:rPr>
              <w:t>.</w:t>
            </w:r>
          </w:p>
        </w:tc>
      </w:tr>
      <w:tr w:rsidR="002C62E0" w:rsidRPr="00C01E51" w14:paraId="28A49E62" w14:textId="77777777" w:rsidTr="00DB7574">
        <w:tc>
          <w:tcPr>
            <w:tcW w:w="2970" w:type="dxa"/>
            <w:shd w:val="clear" w:color="auto" w:fill="D9D9D9" w:themeFill="background1" w:themeFillShade="D9"/>
          </w:tcPr>
          <w:p w14:paraId="42F776F5" w14:textId="77777777" w:rsidR="002C62E0" w:rsidRPr="00C01E51" w:rsidRDefault="00F24656" w:rsidP="000D11AB">
            <w:pPr>
              <w:autoSpaceDE w:val="0"/>
              <w:autoSpaceDN w:val="0"/>
              <w:adjustRightInd w:val="0"/>
              <w:spacing w:before="40" w:after="40"/>
              <w:contextualSpacing w:val="0"/>
              <w:jc w:val="left"/>
              <w:rPr>
                <w:rFonts w:cs="Arial"/>
                <w:b/>
                <w:color w:val="000000" w:themeColor="text1"/>
                <w:lang w:val="en-AU"/>
              </w:rPr>
            </w:pPr>
            <w:r w:rsidRPr="00C01E51">
              <w:rPr>
                <w:rFonts w:cs="Arial"/>
                <w:b/>
                <w:color w:val="000000" w:themeColor="text1"/>
                <w:lang w:val="en-AU"/>
              </w:rPr>
              <w:t>PID</w:t>
            </w:r>
          </w:p>
        </w:tc>
        <w:tc>
          <w:tcPr>
            <w:tcW w:w="5760" w:type="dxa"/>
            <w:shd w:val="clear" w:color="auto" w:fill="auto"/>
          </w:tcPr>
          <w:p w14:paraId="2A9B7357" w14:textId="77777777" w:rsidR="002C62E0" w:rsidRPr="00C01E51" w:rsidRDefault="00F24656" w:rsidP="000D11AB">
            <w:pPr>
              <w:autoSpaceDE w:val="0"/>
              <w:autoSpaceDN w:val="0"/>
              <w:adjustRightInd w:val="0"/>
              <w:spacing w:before="40" w:after="40"/>
              <w:contextualSpacing w:val="0"/>
              <w:rPr>
                <w:color w:val="000000" w:themeColor="text1"/>
                <w:lang w:val="en-AU"/>
              </w:rPr>
            </w:pPr>
            <w:r w:rsidRPr="00C01E51">
              <w:rPr>
                <w:rFonts w:cstheme="minorHAnsi"/>
              </w:rPr>
              <w:t>Project Information Document</w:t>
            </w:r>
            <w:r w:rsidR="00EC7BD4" w:rsidRPr="00C01E51">
              <w:rPr>
                <w:rFonts w:cstheme="minorHAnsi"/>
              </w:rPr>
              <w:t>.</w:t>
            </w:r>
          </w:p>
        </w:tc>
      </w:tr>
      <w:tr w:rsidR="00A75D2F" w:rsidRPr="00C01E51" w14:paraId="07852F2F" w14:textId="77777777" w:rsidTr="00DB7574">
        <w:tc>
          <w:tcPr>
            <w:tcW w:w="2970" w:type="dxa"/>
            <w:shd w:val="clear" w:color="auto" w:fill="D9D9D9" w:themeFill="background1" w:themeFillShade="D9"/>
          </w:tcPr>
          <w:p w14:paraId="4E5CDDE8" w14:textId="77777777" w:rsidR="00A75D2F" w:rsidRPr="00C01E51" w:rsidRDefault="00A75D2F" w:rsidP="000D11AB">
            <w:pPr>
              <w:autoSpaceDE w:val="0"/>
              <w:autoSpaceDN w:val="0"/>
              <w:adjustRightInd w:val="0"/>
              <w:spacing w:before="40" w:after="40"/>
              <w:contextualSpacing w:val="0"/>
              <w:jc w:val="left"/>
              <w:rPr>
                <w:rFonts w:cs="Arial"/>
                <w:b/>
                <w:color w:val="000000" w:themeColor="text1"/>
                <w:lang w:val="en-AU"/>
              </w:rPr>
            </w:pPr>
            <w:r w:rsidRPr="00C01E51">
              <w:rPr>
                <w:rFonts w:cs="Arial"/>
                <w:b/>
                <w:color w:val="000000" w:themeColor="text1"/>
                <w:lang w:val="en-AU"/>
              </w:rPr>
              <w:t>PPSD</w:t>
            </w:r>
          </w:p>
        </w:tc>
        <w:tc>
          <w:tcPr>
            <w:tcW w:w="5760" w:type="dxa"/>
            <w:shd w:val="clear" w:color="auto" w:fill="auto"/>
          </w:tcPr>
          <w:p w14:paraId="5BB9F1FC" w14:textId="77777777" w:rsidR="00A75D2F" w:rsidRPr="00C01E51" w:rsidRDefault="00A75D2F" w:rsidP="000D11AB">
            <w:pPr>
              <w:autoSpaceDE w:val="0"/>
              <w:autoSpaceDN w:val="0"/>
              <w:adjustRightInd w:val="0"/>
              <w:spacing w:before="40" w:after="40"/>
              <w:contextualSpacing w:val="0"/>
              <w:rPr>
                <w:rFonts w:cstheme="minorHAnsi"/>
              </w:rPr>
            </w:pPr>
            <w:r w:rsidRPr="00C01E51">
              <w:rPr>
                <w:rFonts w:cstheme="minorHAnsi"/>
              </w:rPr>
              <w:t>Project Procurement Strategy for Development</w:t>
            </w:r>
            <w:r w:rsidR="00EC7BD4" w:rsidRPr="00C01E51">
              <w:rPr>
                <w:rFonts w:cstheme="minorHAnsi"/>
              </w:rPr>
              <w:t>.</w:t>
            </w:r>
          </w:p>
        </w:tc>
      </w:tr>
      <w:tr w:rsidR="00612180" w:rsidRPr="00C01E51" w14:paraId="6B917482" w14:textId="77777777" w:rsidTr="00DB7574">
        <w:tc>
          <w:tcPr>
            <w:tcW w:w="2970" w:type="dxa"/>
            <w:shd w:val="clear" w:color="auto" w:fill="D9D9D9" w:themeFill="background1" w:themeFillShade="D9"/>
          </w:tcPr>
          <w:p w14:paraId="1B6FE15D" w14:textId="77777777" w:rsidR="00612180" w:rsidRPr="00C01E51" w:rsidRDefault="00612180" w:rsidP="000D11AB">
            <w:pPr>
              <w:autoSpaceDE w:val="0"/>
              <w:autoSpaceDN w:val="0"/>
              <w:adjustRightInd w:val="0"/>
              <w:spacing w:before="40" w:after="40"/>
              <w:contextualSpacing w:val="0"/>
              <w:jc w:val="left"/>
              <w:rPr>
                <w:rFonts w:cs="Arial"/>
                <w:b/>
                <w:color w:val="000000" w:themeColor="text1"/>
                <w:lang w:val="en-AU"/>
              </w:rPr>
            </w:pPr>
            <w:r w:rsidRPr="00C01E51">
              <w:rPr>
                <w:rFonts w:cs="Arial"/>
                <w:b/>
                <w:color w:val="000000" w:themeColor="text1"/>
                <w:lang w:val="en-AU"/>
              </w:rPr>
              <w:t>Procurement Regulations</w:t>
            </w:r>
          </w:p>
        </w:tc>
        <w:tc>
          <w:tcPr>
            <w:tcW w:w="5760" w:type="dxa"/>
            <w:shd w:val="clear" w:color="auto" w:fill="auto"/>
          </w:tcPr>
          <w:p w14:paraId="2E25649C" w14:textId="77777777" w:rsidR="00612180" w:rsidRPr="00C01E51" w:rsidRDefault="00612180" w:rsidP="000D11AB">
            <w:pPr>
              <w:autoSpaceDE w:val="0"/>
              <w:autoSpaceDN w:val="0"/>
              <w:adjustRightInd w:val="0"/>
              <w:spacing w:before="40" w:after="40"/>
              <w:contextualSpacing w:val="0"/>
              <w:rPr>
                <w:rFonts w:cstheme="minorHAnsi"/>
              </w:rPr>
            </w:pPr>
            <w:r w:rsidRPr="00C01E51">
              <w:rPr>
                <w:rFonts w:cstheme="minorHAnsi"/>
              </w:rPr>
              <w:t>The World Bank’s Procurement Regulations for Investment Project Financing. These Regulations set the rules for how procurements under IPF are</w:t>
            </w:r>
            <w:r w:rsidR="0070574B" w:rsidRPr="00C01E51">
              <w:rPr>
                <w:rFonts w:cstheme="minorHAnsi"/>
              </w:rPr>
              <w:t xml:space="preserve"> handled</w:t>
            </w:r>
            <w:r w:rsidRPr="00C01E51">
              <w:rPr>
                <w:rFonts w:cstheme="minorHAnsi"/>
              </w:rPr>
              <w:t>.</w:t>
            </w:r>
            <w:r w:rsidR="00CB1C66" w:rsidRPr="00C01E51">
              <w:rPr>
                <w:rFonts w:cstheme="minorHAnsi"/>
              </w:rPr>
              <w:t xml:space="preserve"> </w:t>
            </w:r>
          </w:p>
        </w:tc>
      </w:tr>
      <w:tr w:rsidR="00DD6DA5" w:rsidRPr="00C01E51" w14:paraId="48E685AB" w14:textId="77777777" w:rsidTr="00DB7574">
        <w:tc>
          <w:tcPr>
            <w:tcW w:w="2970" w:type="dxa"/>
            <w:shd w:val="clear" w:color="auto" w:fill="D9D9D9" w:themeFill="background1" w:themeFillShade="D9"/>
          </w:tcPr>
          <w:p w14:paraId="462F9623" w14:textId="77777777" w:rsidR="00DD6DA5" w:rsidRPr="00C01E51" w:rsidRDefault="00DD6DA5" w:rsidP="000D11AB">
            <w:pPr>
              <w:autoSpaceDE w:val="0"/>
              <w:autoSpaceDN w:val="0"/>
              <w:adjustRightInd w:val="0"/>
              <w:spacing w:before="40" w:after="40"/>
              <w:contextualSpacing w:val="0"/>
              <w:jc w:val="left"/>
              <w:rPr>
                <w:rFonts w:cs="Arial"/>
                <w:b/>
                <w:color w:val="000000" w:themeColor="text1"/>
                <w:lang w:val="en-AU"/>
              </w:rPr>
            </w:pPr>
            <w:r>
              <w:rPr>
                <w:rFonts w:cs="Arial"/>
                <w:b/>
                <w:color w:val="000000" w:themeColor="text1"/>
                <w:lang w:val="en-AU"/>
              </w:rPr>
              <w:t>Proposal</w:t>
            </w:r>
          </w:p>
        </w:tc>
        <w:tc>
          <w:tcPr>
            <w:tcW w:w="5760" w:type="dxa"/>
            <w:shd w:val="clear" w:color="auto" w:fill="auto"/>
          </w:tcPr>
          <w:p w14:paraId="2A9FA0BF" w14:textId="77777777" w:rsidR="00DD6DA5" w:rsidRPr="00C01E51" w:rsidRDefault="00DD6DA5" w:rsidP="000D11AB">
            <w:pPr>
              <w:autoSpaceDE w:val="0"/>
              <w:autoSpaceDN w:val="0"/>
              <w:adjustRightInd w:val="0"/>
              <w:spacing w:before="40" w:after="40"/>
              <w:contextualSpacing w:val="0"/>
              <w:rPr>
                <w:rFonts w:cstheme="minorHAnsi"/>
              </w:rPr>
            </w:pPr>
            <w:r w:rsidRPr="00DD6DA5">
              <w:rPr>
                <w:rFonts w:cstheme="minorHAnsi"/>
              </w:rPr>
              <w:t xml:space="preserve">An offer, in response to a request for proposals, which may or may not include price, by one party to provide </w:t>
            </w:r>
            <w:r w:rsidRPr="00DD6DA5">
              <w:rPr>
                <w:rFonts w:cstheme="minorHAnsi"/>
              </w:rPr>
              <w:lastRenderedPageBreak/>
              <w:t>Goods, Works, Non-Consulting Services or Consulting Services to another party.</w:t>
            </w:r>
          </w:p>
        </w:tc>
      </w:tr>
      <w:tr w:rsidR="003A577F" w:rsidRPr="00C01E51" w14:paraId="1063C4D0" w14:textId="77777777" w:rsidTr="00DB7574">
        <w:tc>
          <w:tcPr>
            <w:tcW w:w="2970" w:type="dxa"/>
            <w:shd w:val="clear" w:color="auto" w:fill="D9D9D9" w:themeFill="background1" w:themeFillShade="D9"/>
          </w:tcPr>
          <w:p w14:paraId="4EA2D97F" w14:textId="77777777" w:rsidR="003A577F" w:rsidRPr="00761256" w:rsidRDefault="00761256" w:rsidP="000D11AB">
            <w:pPr>
              <w:autoSpaceDE w:val="0"/>
              <w:autoSpaceDN w:val="0"/>
              <w:adjustRightInd w:val="0"/>
              <w:spacing w:before="40" w:after="40"/>
              <w:contextualSpacing w:val="0"/>
              <w:jc w:val="left"/>
              <w:rPr>
                <w:rFonts w:cs="Arial"/>
                <w:b/>
                <w:color w:val="000000" w:themeColor="text1"/>
                <w:lang w:val="en-AU"/>
              </w:rPr>
            </w:pPr>
            <w:r w:rsidRPr="00761256">
              <w:rPr>
                <w:rFonts w:cstheme="minorHAnsi"/>
                <w:b/>
              </w:rPr>
              <w:lastRenderedPageBreak/>
              <w:t>Request for Bids</w:t>
            </w:r>
            <w:r w:rsidRPr="00761256">
              <w:rPr>
                <w:rFonts w:cs="Arial"/>
                <w:b/>
                <w:color w:val="000000" w:themeColor="text1"/>
                <w:lang w:val="en-AU"/>
              </w:rPr>
              <w:t xml:space="preserve"> (</w:t>
            </w:r>
            <w:r w:rsidR="003A577F" w:rsidRPr="00761256">
              <w:rPr>
                <w:rFonts w:cs="Arial"/>
                <w:b/>
                <w:color w:val="000000" w:themeColor="text1"/>
                <w:lang w:val="en-AU"/>
              </w:rPr>
              <w:t>RFB</w:t>
            </w:r>
            <w:r w:rsidRPr="00761256">
              <w:rPr>
                <w:rFonts w:cs="Arial"/>
                <w:b/>
                <w:color w:val="000000" w:themeColor="text1"/>
                <w:lang w:val="en-AU"/>
              </w:rPr>
              <w:t>)</w:t>
            </w:r>
          </w:p>
        </w:tc>
        <w:tc>
          <w:tcPr>
            <w:tcW w:w="5760" w:type="dxa"/>
            <w:shd w:val="clear" w:color="auto" w:fill="auto"/>
          </w:tcPr>
          <w:p w14:paraId="587EB7F3" w14:textId="77777777" w:rsidR="003A577F" w:rsidRPr="00C01E51" w:rsidRDefault="003A577F" w:rsidP="000D11AB">
            <w:pPr>
              <w:autoSpaceDE w:val="0"/>
              <w:autoSpaceDN w:val="0"/>
              <w:adjustRightInd w:val="0"/>
              <w:spacing w:before="40" w:after="40"/>
              <w:contextualSpacing w:val="0"/>
              <w:rPr>
                <w:rFonts w:cstheme="minorHAnsi"/>
              </w:rPr>
            </w:pPr>
            <w:r>
              <w:rPr>
                <w:rFonts w:cstheme="minorHAnsi"/>
              </w:rPr>
              <w:t>Request for Bid</w:t>
            </w:r>
            <w:r w:rsidR="00BA7B2F">
              <w:rPr>
                <w:rFonts w:cstheme="minorHAnsi"/>
              </w:rPr>
              <w:t>s</w:t>
            </w:r>
            <w:r w:rsidR="00761256">
              <w:rPr>
                <w:rFonts w:cstheme="minorHAnsi"/>
              </w:rPr>
              <w:t xml:space="preserve"> </w:t>
            </w:r>
            <w:r w:rsidR="00761256" w:rsidRPr="00761256">
              <w:rPr>
                <w:rFonts w:cstheme="minorHAnsi"/>
              </w:rPr>
              <w:t xml:space="preserve">is a competitive method for the solicitation of Bids. It </w:t>
            </w:r>
            <w:r w:rsidR="005425DA">
              <w:rPr>
                <w:rFonts w:cstheme="minorHAnsi"/>
              </w:rPr>
              <w:t xml:space="preserve">is </w:t>
            </w:r>
            <w:r w:rsidR="00761256" w:rsidRPr="00761256">
              <w:rPr>
                <w:rFonts w:cstheme="minorHAnsi"/>
              </w:rPr>
              <w:t>used when the natu</w:t>
            </w:r>
            <w:r w:rsidR="005425DA">
              <w:rPr>
                <w:rFonts w:cstheme="minorHAnsi"/>
              </w:rPr>
              <w:t>re of the Goods, Works, or Non-C</w:t>
            </w:r>
            <w:r w:rsidR="00761256" w:rsidRPr="00761256">
              <w:rPr>
                <w:rFonts w:cstheme="minorHAnsi"/>
              </w:rPr>
              <w:t>onsulting Services to be provided, the Borrower is able to specify detailed requirements to which Bidders respond in offering Bids.</w:t>
            </w:r>
          </w:p>
        </w:tc>
      </w:tr>
      <w:tr w:rsidR="008C6A5B" w:rsidRPr="00C01E51" w14:paraId="7DD13698" w14:textId="77777777" w:rsidTr="00DB7574">
        <w:tc>
          <w:tcPr>
            <w:tcW w:w="2970" w:type="dxa"/>
            <w:shd w:val="clear" w:color="auto" w:fill="D9D9D9" w:themeFill="background1" w:themeFillShade="D9"/>
          </w:tcPr>
          <w:p w14:paraId="5E8229BD" w14:textId="77777777" w:rsidR="008C6A5B" w:rsidRPr="005425DA" w:rsidRDefault="005425DA" w:rsidP="000D11AB">
            <w:pPr>
              <w:autoSpaceDE w:val="0"/>
              <w:autoSpaceDN w:val="0"/>
              <w:adjustRightInd w:val="0"/>
              <w:spacing w:before="40" w:after="40"/>
              <w:contextualSpacing w:val="0"/>
              <w:jc w:val="left"/>
              <w:rPr>
                <w:rFonts w:cs="Arial"/>
                <w:b/>
                <w:color w:val="000000" w:themeColor="text1"/>
                <w:lang w:val="en-AU"/>
              </w:rPr>
            </w:pPr>
            <w:r w:rsidRPr="005425DA">
              <w:rPr>
                <w:rFonts w:cstheme="minorHAnsi"/>
                <w:b/>
              </w:rPr>
              <w:t>Request for Proposals</w:t>
            </w:r>
            <w:r w:rsidRPr="005425DA">
              <w:rPr>
                <w:rFonts w:cs="Arial"/>
                <w:b/>
                <w:color w:val="000000" w:themeColor="text1"/>
                <w:lang w:val="en-AU"/>
              </w:rPr>
              <w:t xml:space="preserve"> (</w:t>
            </w:r>
            <w:r w:rsidR="008C6A5B" w:rsidRPr="005425DA">
              <w:rPr>
                <w:rFonts w:cs="Arial"/>
                <w:b/>
                <w:color w:val="000000" w:themeColor="text1"/>
                <w:lang w:val="en-AU"/>
              </w:rPr>
              <w:t>RFP</w:t>
            </w:r>
            <w:r w:rsidRPr="005425DA">
              <w:rPr>
                <w:rFonts w:cs="Arial"/>
                <w:b/>
                <w:color w:val="000000" w:themeColor="text1"/>
                <w:lang w:val="en-AU"/>
              </w:rPr>
              <w:t>)</w:t>
            </w:r>
          </w:p>
        </w:tc>
        <w:tc>
          <w:tcPr>
            <w:tcW w:w="5760" w:type="dxa"/>
            <w:shd w:val="clear" w:color="auto" w:fill="auto"/>
          </w:tcPr>
          <w:p w14:paraId="4288311E" w14:textId="77777777" w:rsidR="008C6A5B" w:rsidRPr="00C01E51" w:rsidRDefault="008C6A5B" w:rsidP="000D11AB">
            <w:pPr>
              <w:autoSpaceDE w:val="0"/>
              <w:autoSpaceDN w:val="0"/>
              <w:adjustRightInd w:val="0"/>
              <w:spacing w:before="40" w:after="40"/>
              <w:contextualSpacing w:val="0"/>
              <w:rPr>
                <w:rFonts w:cstheme="minorHAnsi"/>
              </w:rPr>
            </w:pPr>
            <w:r w:rsidRPr="00C01E51">
              <w:rPr>
                <w:rFonts w:cstheme="minorHAnsi"/>
              </w:rPr>
              <w:t>Request for Proposals</w:t>
            </w:r>
            <w:r w:rsidR="005425DA" w:rsidRPr="005425DA">
              <w:rPr>
                <w:rFonts w:cstheme="minorHAnsi"/>
              </w:rPr>
              <w:t xml:space="preserve"> is a competitive method for the solicitation of Proposals. It </w:t>
            </w:r>
            <w:r w:rsidR="005425DA">
              <w:rPr>
                <w:rFonts w:cstheme="minorHAnsi"/>
              </w:rPr>
              <w:t xml:space="preserve">is </w:t>
            </w:r>
            <w:r w:rsidR="005425DA" w:rsidRPr="005425DA">
              <w:rPr>
                <w:rFonts w:cstheme="minorHAnsi"/>
              </w:rPr>
              <w:t>used when the nature and complexi</w:t>
            </w:r>
            <w:r w:rsidR="005425DA">
              <w:rPr>
                <w:rFonts w:cstheme="minorHAnsi"/>
              </w:rPr>
              <w:t>ty of the Goods, Works, or Non-C</w:t>
            </w:r>
            <w:r w:rsidR="005425DA" w:rsidRPr="005425DA">
              <w:rPr>
                <w:rFonts w:cstheme="minorHAnsi"/>
              </w:rPr>
              <w:t xml:space="preserve">onsulting Services to be procured, the Borrower’s business needs are better met by allowing Proposers to offer customized solutions or Proposals that may vary in the manner in which they meet or exceed the requirement of the </w:t>
            </w:r>
            <w:r w:rsidR="005425DA">
              <w:rPr>
                <w:rFonts w:cstheme="minorHAnsi"/>
              </w:rPr>
              <w:t>RFP</w:t>
            </w:r>
            <w:r w:rsidR="005425DA" w:rsidRPr="005425DA">
              <w:rPr>
                <w:rFonts w:cstheme="minorHAnsi"/>
              </w:rPr>
              <w:t xml:space="preserve">.  </w:t>
            </w:r>
          </w:p>
        </w:tc>
      </w:tr>
      <w:tr w:rsidR="00A2435D" w:rsidRPr="00C01E51" w14:paraId="0D9AFDCA" w14:textId="77777777" w:rsidTr="00DB7574">
        <w:tc>
          <w:tcPr>
            <w:tcW w:w="2970" w:type="dxa"/>
            <w:shd w:val="clear" w:color="auto" w:fill="D9D9D9" w:themeFill="background1" w:themeFillShade="D9"/>
          </w:tcPr>
          <w:p w14:paraId="5E28583B" w14:textId="77777777" w:rsidR="00A2435D" w:rsidRPr="000D11AB" w:rsidRDefault="000D11AB" w:rsidP="000D11AB">
            <w:pPr>
              <w:autoSpaceDE w:val="0"/>
              <w:autoSpaceDN w:val="0"/>
              <w:adjustRightInd w:val="0"/>
              <w:spacing w:before="40" w:after="40"/>
              <w:contextualSpacing w:val="0"/>
              <w:jc w:val="left"/>
              <w:rPr>
                <w:rFonts w:cs="Arial"/>
                <w:b/>
                <w:color w:val="000000" w:themeColor="text1"/>
                <w:lang w:val="en-AU"/>
              </w:rPr>
            </w:pPr>
            <w:r w:rsidRPr="000D11AB">
              <w:rPr>
                <w:rFonts w:cstheme="minorHAnsi"/>
                <w:b/>
              </w:rPr>
              <w:t>Request for Quotation</w:t>
            </w:r>
            <w:r w:rsidRPr="000D11AB">
              <w:rPr>
                <w:rFonts w:cs="Arial"/>
                <w:b/>
                <w:color w:val="000000" w:themeColor="text1"/>
                <w:lang w:val="en-AU"/>
              </w:rPr>
              <w:t xml:space="preserve"> (</w:t>
            </w:r>
            <w:r w:rsidR="00A2435D" w:rsidRPr="000D11AB">
              <w:rPr>
                <w:rFonts w:cs="Arial"/>
                <w:b/>
                <w:color w:val="000000" w:themeColor="text1"/>
                <w:lang w:val="en-AU"/>
              </w:rPr>
              <w:t>RFQ</w:t>
            </w:r>
            <w:r w:rsidRPr="000D11AB">
              <w:rPr>
                <w:rFonts w:cs="Arial"/>
                <w:b/>
                <w:color w:val="000000" w:themeColor="text1"/>
                <w:lang w:val="en-AU"/>
              </w:rPr>
              <w:t>)</w:t>
            </w:r>
          </w:p>
        </w:tc>
        <w:tc>
          <w:tcPr>
            <w:tcW w:w="5760" w:type="dxa"/>
            <w:shd w:val="clear" w:color="auto" w:fill="auto"/>
          </w:tcPr>
          <w:p w14:paraId="4CCDC8BE" w14:textId="77777777" w:rsidR="00A2435D" w:rsidRPr="00C01E51" w:rsidRDefault="00326334" w:rsidP="000D11AB">
            <w:pPr>
              <w:autoSpaceDE w:val="0"/>
              <w:autoSpaceDN w:val="0"/>
              <w:adjustRightInd w:val="0"/>
              <w:spacing w:before="40" w:after="40"/>
              <w:contextualSpacing w:val="0"/>
              <w:rPr>
                <w:rFonts w:cstheme="minorHAnsi"/>
              </w:rPr>
            </w:pPr>
            <w:r>
              <w:rPr>
                <w:rFonts w:cstheme="minorHAnsi"/>
              </w:rPr>
              <w:t>Request for Quotation</w:t>
            </w:r>
            <w:r w:rsidR="000D11AB" w:rsidRPr="000D11AB">
              <w:rPr>
                <w:rFonts w:cstheme="minorHAnsi"/>
              </w:rPr>
              <w:t xml:space="preserve"> is a competitive method that is based on comparing price quotations from firms</w:t>
            </w:r>
            <w:r w:rsidR="000D11AB">
              <w:rPr>
                <w:rFonts w:cstheme="minorHAnsi"/>
              </w:rPr>
              <w:t>.</w:t>
            </w:r>
          </w:p>
        </w:tc>
      </w:tr>
      <w:tr w:rsidR="002C62E0" w:rsidRPr="00C01E51" w14:paraId="4EF801D3" w14:textId="77777777" w:rsidTr="00DB7574">
        <w:tc>
          <w:tcPr>
            <w:tcW w:w="2970" w:type="dxa"/>
            <w:shd w:val="clear" w:color="auto" w:fill="D9D9D9" w:themeFill="background1" w:themeFillShade="D9"/>
          </w:tcPr>
          <w:p w14:paraId="0E06DCEB" w14:textId="77777777" w:rsidR="002C62E0" w:rsidRPr="00C01E51" w:rsidRDefault="00C56198" w:rsidP="000D11AB">
            <w:pPr>
              <w:autoSpaceDE w:val="0"/>
              <w:autoSpaceDN w:val="0"/>
              <w:adjustRightInd w:val="0"/>
              <w:spacing w:before="40" w:after="40"/>
              <w:contextualSpacing w:val="0"/>
              <w:jc w:val="left"/>
              <w:rPr>
                <w:rFonts w:cs="Arial"/>
                <w:b/>
                <w:color w:val="000000" w:themeColor="text1"/>
                <w:lang w:val="en-AU"/>
              </w:rPr>
            </w:pPr>
            <w:r w:rsidRPr="00C01E51">
              <w:rPr>
                <w:rFonts w:cs="Arial"/>
                <w:b/>
                <w:color w:val="000000" w:themeColor="text1"/>
                <w:lang w:val="en-AU"/>
              </w:rPr>
              <w:t>Seller</w:t>
            </w:r>
          </w:p>
        </w:tc>
        <w:tc>
          <w:tcPr>
            <w:tcW w:w="5760" w:type="dxa"/>
            <w:shd w:val="clear" w:color="auto" w:fill="auto"/>
          </w:tcPr>
          <w:p w14:paraId="3855CF21" w14:textId="77777777" w:rsidR="00353311" w:rsidRPr="00C01E51" w:rsidRDefault="00F24656" w:rsidP="000D11AB">
            <w:pPr>
              <w:autoSpaceDE w:val="0"/>
              <w:autoSpaceDN w:val="0"/>
              <w:adjustRightInd w:val="0"/>
              <w:spacing w:before="40" w:after="40"/>
              <w:contextualSpacing w:val="0"/>
            </w:pPr>
            <w:r w:rsidRPr="00C01E51">
              <w:t>Contractors, suppliers</w:t>
            </w:r>
            <w:r w:rsidR="006C0E95">
              <w:t>, firms, C</w:t>
            </w:r>
            <w:r w:rsidR="00353311" w:rsidRPr="00C01E51">
              <w:t>onsultants</w:t>
            </w:r>
            <w:r w:rsidRPr="00C01E51">
              <w:t xml:space="preserve"> and non-government organizations</w:t>
            </w:r>
            <w:r w:rsidR="00313C18">
              <w:t xml:space="preserve"> who wish to sell </w:t>
            </w:r>
            <w:r w:rsidR="00313C18" w:rsidRPr="00C01E51">
              <w:t>Goods, Works, Consulting or Non-Consulting Services</w:t>
            </w:r>
            <w:r w:rsidR="00EC7BD4" w:rsidRPr="00C01E51">
              <w:t>.</w:t>
            </w:r>
          </w:p>
        </w:tc>
      </w:tr>
      <w:tr w:rsidR="00C270DE" w:rsidRPr="00C01E51" w14:paraId="1CC35DDB" w14:textId="77777777" w:rsidTr="00DB7574">
        <w:tc>
          <w:tcPr>
            <w:tcW w:w="2970" w:type="dxa"/>
            <w:shd w:val="clear" w:color="auto" w:fill="D9D9D9" w:themeFill="background1" w:themeFillShade="D9"/>
          </w:tcPr>
          <w:p w14:paraId="1B6AD784" w14:textId="77777777" w:rsidR="00C270DE" w:rsidRPr="00C01E51" w:rsidRDefault="00C270DE" w:rsidP="000D11AB">
            <w:pPr>
              <w:autoSpaceDE w:val="0"/>
              <w:autoSpaceDN w:val="0"/>
              <w:adjustRightInd w:val="0"/>
              <w:spacing w:before="40" w:after="40"/>
              <w:contextualSpacing w:val="0"/>
              <w:jc w:val="left"/>
              <w:rPr>
                <w:rFonts w:cs="Arial"/>
                <w:b/>
                <w:color w:val="000000" w:themeColor="text1"/>
                <w:lang w:val="en-AU"/>
              </w:rPr>
            </w:pPr>
            <w:r w:rsidRPr="00C01E51">
              <w:rPr>
                <w:rFonts w:cs="Arial"/>
                <w:b/>
                <w:color w:val="000000" w:themeColor="text1"/>
                <w:lang w:val="en-AU"/>
              </w:rPr>
              <w:t>SOE</w:t>
            </w:r>
          </w:p>
        </w:tc>
        <w:tc>
          <w:tcPr>
            <w:tcW w:w="5760" w:type="dxa"/>
            <w:shd w:val="clear" w:color="auto" w:fill="auto"/>
          </w:tcPr>
          <w:p w14:paraId="6CDAB0F3" w14:textId="77777777" w:rsidR="00C270DE" w:rsidRPr="00C01E51" w:rsidRDefault="00313686" w:rsidP="000D11AB">
            <w:pPr>
              <w:autoSpaceDE w:val="0"/>
              <w:autoSpaceDN w:val="0"/>
              <w:adjustRightInd w:val="0"/>
              <w:spacing w:before="40" w:after="40"/>
              <w:contextualSpacing w:val="0"/>
            </w:pPr>
            <w:r w:rsidRPr="00C01E51">
              <w:t>State-owned Enterprise or institution</w:t>
            </w:r>
            <w:r w:rsidR="00EC7BD4" w:rsidRPr="00C01E51">
              <w:t>.</w:t>
            </w:r>
          </w:p>
        </w:tc>
      </w:tr>
      <w:tr w:rsidR="00D838D7" w:rsidRPr="00C01E51" w14:paraId="70793120" w14:textId="77777777" w:rsidTr="00DB7574">
        <w:tc>
          <w:tcPr>
            <w:tcW w:w="2970" w:type="dxa"/>
            <w:shd w:val="clear" w:color="auto" w:fill="D9D9D9" w:themeFill="background1" w:themeFillShade="D9"/>
          </w:tcPr>
          <w:p w14:paraId="0DF44C8A" w14:textId="77777777" w:rsidR="00D838D7" w:rsidRPr="00C01E51" w:rsidRDefault="00D838D7" w:rsidP="000D11AB">
            <w:pPr>
              <w:autoSpaceDE w:val="0"/>
              <w:autoSpaceDN w:val="0"/>
              <w:adjustRightInd w:val="0"/>
              <w:spacing w:before="40" w:after="40"/>
              <w:contextualSpacing w:val="0"/>
              <w:jc w:val="left"/>
              <w:rPr>
                <w:rFonts w:cs="Arial"/>
                <w:b/>
                <w:color w:val="000000" w:themeColor="text1"/>
                <w:lang w:val="en-AU"/>
              </w:rPr>
            </w:pPr>
            <w:r w:rsidRPr="00C01E51">
              <w:rPr>
                <w:rFonts w:cs="Arial"/>
                <w:b/>
                <w:color w:val="000000" w:themeColor="text1"/>
                <w:lang w:val="en-AU"/>
              </w:rPr>
              <w:t>SPD</w:t>
            </w:r>
          </w:p>
        </w:tc>
        <w:tc>
          <w:tcPr>
            <w:tcW w:w="5760" w:type="dxa"/>
            <w:shd w:val="clear" w:color="auto" w:fill="auto"/>
          </w:tcPr>
          <w:p w14:paraId="70290386" w14:textId="77777777" w:rsidR="00D838D7" w:rsidRPr="00C01E51" w:rsidRDefault="00D838D7" w:rsidP="000D11AB">
            <w:pPr>
              <w:autoSpaceDE w:val="0"/>
              <w:autoSpaceDN w:val="0"/>
              <w:adjustRightInd w:val="0"/>
              <w:spacing w:before="40" w:after="40"/>
              <w:contextualSpacing w:val="0"/>
            </w:pPr>
            <w:r w:rsidRPr="00C01E51">
              <w:rPr>
                <w:rFonts w:cstheme="minorHAnsi"/>
              </w:rPr>
              <w:t>Standard Procurement Document</w:t>
            </w:r>
            <w:r w:rsidR="00EC7BD4" w:rsidRPr="00C01E51">
              <w:rPr>
                <w:rFonts w:cstheme="minorHAnsi"/>
              </w:rPr>
              <w:t>.</w:t>
            </w:r>
          </w:p>
        </w:tc>
      </w:tr>
      <w:tr w:rsidR="009E019B" w:rsidRPr="00C01E51" w14:paraId="4B40DF0B" w14:textId="77777777" w:rsidTr="00DB7574">
        <w:tc>
          <w:tcPr>
            <w:tcW w:w="2970" w:type="dxa"/>
            <w:shd w:val="clear" w:color="auto" w:fill="D9D9D9" w:themeFill="background1" w:themeFillShade="D9"/>
          </w:tcPr>
          <w:p w14:paraId="745E85CB" w14:textId="77777777" w:rsidR="009E019B" w:rsidRPr="00C01E51" w:rsidRDefault="009E019B" w:rsidP="000D11AB">
            <w:pPr>
              <w:autoSpaceDE w:val="0"/>
              <w:autoSpaceDN w:val="0"/>
              <w:adjustRightInd w:val="0"/>
              <w:spacing w:before="40" w:after="40"/>
              <w:contextualSpacing w:val="0"/>
              <w:jc w:val="left"/>
              <w:rPr>
                <w:rFonts w:cs="Arial"/>
                <w:b/>
                <w:color w:val="000000" w:themeColor="text1"/>
                <w:lang w:val="en-AU"/>
              </w:rPr>
            </w:pPr>
            <w:r w:rsidRPr="00C01E51">
              <w:rPr>
                <w:rFonts w:cs="Arial"/>
                <w:b/>
                <w:color w:val="000000" w:themeColor="text1"/>
                <w:lang w:val="en-AU"/>
              </w:rPr>
              <w:t>Task Team</w:t>
            </w:r>
          </w:p>
        </w:tc>
        <w:tc>
          <w:tcPr>
            <w:tcW w:w="5760" w:type="dxa"/>
            <w:shd w:val="clear" w:color="auto" w:fill="auto"/>
          </w:tcPr>
          <w:p w14:paraId="693FAF9C" w14:textId="77777777" w:rsidR="009E019B" w:rsidRPr="00C01E51" w:rsidRDefault="00C874E1" w:rsidP="000D11AB">
            <w:pPr>
              <w:autoSpaceDE w:val="0"/>
              <w:autoSpaceDN w:val="0"/>
              <w:adjustRightInd w:val="0"/>
              <w:spacing w:before="40" w:after="40"/>
              <w:contextualSpacing w:val="0"/>
              <w:rPr>
                <w:rFonts w:cstheme="minorHAnsi"/>
              </w:rPr>
            </w:pPr>
            <w:r w:rsidRPr="00C01E51">
              <w:rPr>
                <w:rFonts w:cstheme="minorHAnsi"/>
                <w:lang w:val="en-AU"/>
              </w:rPr>
              <w:t>The</w:t>
            </w:r>
            <w:r w:rsidR="008A289F" w:rsidRPr="00C01E51">
              <w:rPr>
                <w:rFonts w:cstheme="minorHAnsi"/>
              </w:rPr>
              <w:t xml:space="preserve"> team h</w:t>
            </w:r>
            <w:r w:rsidR="009E019B" w:rsidRPr="00C01E51">
              <w:rPr>
                <w:rFonts w:cstheme="minorHAnsi"/>
              </w:rPr>
              <w:t>eaded by T</w:t>
            </w:r>
            <w:r w:rsidR="0043023B" w:rsidRPr="00C01E51">
              <w:rPr>
                <w:rFonts w:cstheme="minorHAnsi"/>
              </w:rPr>
              <w:t xml:space="preserve">ask </w:t>
            </w:r>
            <w:r w:rsidR="009E019B" w:rsidRPr="00C01E51">
              <w:rPr>
                <w:rFonts w:cstheme="minorHAnsi"/>
              </w:rPr>
              <w:t>L</w:t>
            </w:r>
            <w:r w:rsidR="0043023B" w:rsidRPr="00C01E51">
              <w:rPr>
                <w:rFonts w:cstheme="minorHAnsi"/>
              </w:rPr>
              <w:t>eader</w:t>
            </w:r>
            <w:r w:rsidR="009E019B" w:rsidRPr="00C01E51">
              <w:rPr>
                <w:rFonts w:cstheme="minorHAnsi"/>
              </w:rPr>
              <w:t>s and including procurement-accredited staff) are responsible and accountable for project-level procurement support and procurement monitoring activities.</w:t>
            </w:r>
          </w:p>
        </w:tc>
      </w:tr>
      <w:tr w:rsidR="000A087A" w:rsidRPr="00C01E51" w14:paraId="79B9E69A" w14:textId="77777777" w:rsidTr="00DB7574">
        <w:tc>
          <w:tcPr>
            <w:tcW w:w="2970" w:type="dxa"/>
            <w:shd w:val="clear" w:color="auto" w:fill="D9D9D9" w:themeFill="background1" w:themeFillShade="D9"/>
          </w:tcPr>
          <w:p w14:paraId="12B98E01" w14:textId="77777777" w:rsidR="000A087A" w:rsidRPr="00C01E51" w:rsidRDefault="003629D6" w:rsidP="000D11AB">
            <w:pPr>
              <w:autoSpaceDE w:val="0"/>
              <w:autoSpaceDN w:val="0"/>
              <w:adjustRightInd w:val="0"/>
              <w:spacing w:before="40" w:after="40"/>
              <w:contextualSpacing w:val="0"/>
              <w:jc w:val="left"/>
              <w:rPr>
                <w:rFonts w:cs="Arial"/>
                <w:b/>
                <w:color w:val="000000" w:themeColor="text1"/>
                <w:lang w:val="en-AU"/>
              </w:rPr>
            </w:pPr>
            <w:r w:rsidRPr="00C01E51">
              <w:rPr>
                <w:rFonts w:cs="Arial"/>
                <w:b/>
                <w:color w:val="000000" w:themeColor="text1"/>
                <w:lang w:val="en-AU"/>
              </w:rPr>
              <w:t>T</w:t>
            </w:r>
            <w:r w:rsidR="00B256AF" w:rsidRPr="00C01E51">
              <w:rPr>
                <w:rFonts w:cs="Arial"/>
                <w:b/>
                <w:color w:val="000000" w:themeColor="text1"/>
                <w:lang w:val="en-AU"/>
              </w:rPr>
              <w:t>L</w:t>
            </w:r>
          </w:p>
        </w:tc>
        <w:tc>
          <w:tcPr>
            <w:tcW w:w="5760" w:type="dxa"/>
            <w:shd w:val="clear" w:color="auto" w:fill="auto"/>
          </w:tcPr>
          <w:p w14:paraId="73896A24" w14:textId="77777777" w:rsidR="000A087A" w:rsidRPr="00C01E51" w:rsidRDefault="00FF2497" w:rsidP="000D11AB">
            <w:pPr>
              <w:autoSpaceDE w:val="0"/>
              <w:autoSpaceDN w:val="0"/>
              <w:adjustRightInd w:val="0"/>
              <w:spacing w:before="40" w:after="40"/>
              <w:contextualSpacing w:val="0"/>
              <w:rPr>
                <w:color w:val="000000" w:themeColor="text1"/>
                <w:lang w:val="en-AU"/>
              </w:rPr>
            </w:pPr>
            <w:r>
              <w:rPr>
                <w:rFonts w:cstheme="minorHAnsi"/>
              </w:rPr>
              <w:t>Task</w:t>
            </w:r>
            <w:r w:rsidR="00B256AF" w:rsidRPr="00C01E51">
              <w:rPr>
                <w:rFonts w:cstheme="minorHAnsi"/>
              </w:rPr>
              <w:t xml:space="preserve"> Leader</w:t>
            </w:r>
            <w:r w:rsidR="0090114A" w:rsidRPr="00C01E51">
              <w:rPr>
                <w:rFonts w:cstheme="minorHAnsi"/>
              </w:rPr>
              <w:t>.</w:t>
            </w:r>
          </w:p>
        </w:tc>
      </w:tr>
      <w:tr w:rsidR="00816723" w:rsidRPr="00C01E51" w14:paraId="32B7E1E9" w14:textId="77777777" w:rsidTr="00DB7574">
        <w:tc>
          <w:tcPr>
            <w:tcW w:w="2970" w:type="dxa"/>
            <w:shd w:val="clear" w:color="auto" w:fill="D9D9D9" w:themeFill="background1" w:themeFillShade="D9"/>
          </w:tcPr>
          <w:p w14:paraId="6BD0A824" w14:textId="77777777" w:rsidR="00816723" w:rsidRPr="00C01E51" w:rsidRDefault="004C03FD" w:rsidP="000D11AB">
            <w:pPr>
              <w:autoSpaceDE w:val="0"/>
              <w:autoSpaceDN w:val="0"/>
              <w:adjustRightInd w:val="0"/>
              <w:spacing w:before="40" w:after="40"/>
              <w:contextualSpacing w:val="0"/>
              <w:jc w:val="left"/>
              <w:rPr>
                <w:rFonts w:cs="Arial"/>
                <w:b/>
                <w:color w:val="000000" w:themeColor="text1"/>
                <w:lang w:val="en-AU"/>
              </w:rPr>
            </w:pPr>
            <w:r w:rsidRPr="00C01E51">
              <w:rPr>
                <w:rFonts w:cs="Arial"/>
                <w:b/>
                <w:color w:val="000000" w:themeColor="text1"/>
                <w:lang w:val="en-AU"/>
              </w:rPr>
              <w:t>UNDB</w:t>
            </w:r>
          </w:p>
        </w:tc>
        <w:tc>
          <w:tcPr>
            <w:tcW w:w="5760" w:type="dxa"/>
            <w:shd w:val="clear" w:color="auto" w:fill="auto"/>
          </w:tcPr>
          <w:p w14:paraId="3ECF5335" w14:textId="77777777" w:rsidR="00816723" w:rsidRPr="00C01E51" w:rsidRDefault="00441D27" w:rsidP="000D11AB">
            <w:pPr>
              <w:autoSpaceDE w:val="0"/>
              <w:autoSpaceDN w:val="0"/>
              <w:adjustRightInd w:val="0"/>
              <w:spacing w:before="40" w:after="40"/>
              <w:contextualSpacing w:val="0"/>
              <w:rPr>
                <w:color w:val="000000" w:themeColor="text1"/>
                <w:lang w:val="en-AU"/>
              </w:rPr>
            </w:pPr>
            <w:r w:rsidRPr="00C01E51">
              <w:rPr>
                <w:color w:val="000000" w:themeColor="text1"/>
                <w:lang w:val="en-AU"/>
              </w:rPr>
              <w:t>United Nations Development Business</w:t>
            </w:r>
            <w:r w:rsidR="00EC7BD4" w:rsidRPr="00C01E51">
              <w:rPr>
                <w:color w:val="000000" w:themeColor="text1"/>
                <w:lang w:val="en-AU"/>
              </w:rPr>
              <w:t>.</w:t>
            </w:r>
          </w:p>
        </w:tc>
      </w:tr>
      <w:tr w:rsidR="00B362E2" w:rsidRPr="00C01E51" w14:paraId="6A4C0A45" w14:textId="77777777" w:rsidTr="00DB7574">
        <w:tc>
          <w:tcPr>
            <w:tcW w:w="2970" w:type="dxa"/>
            <w:shd w:val="clear" w:color="auto" w:fill="D9D9D9" w:themeFill="background1" w:themeFillShade="D9"/>
          </w:tcPr>
          <w:p w14:paraId="53627053" w14:textId="77777777" w:rsidR="00B362E2" w:rsidRPr="00C01E51" w:rsidRDefault="004C03FD" w:rsidP="000D11AB">
            <w:pPr>
              <w:autoSpaceDE w:val="0"/>
              <w:autoSpaceDN w:val="0"/>
              <w:adjustRightInd w:val="0"/>
              <w:spacing w:before="40" w:after="40"/>
              <w:contextualSpacing w:val="0"/>
              <w:jc w:val="left"/>
              <w:rPr>
                <w:rFonts w:cs="Arial"/>
                <w:b/>
                <w:color w:val="000000" w:themeColor="text1"/>
                <w:lang w:val="en-AU"/>
              </w:rPr>
            </w:pPr>
            <w:proofErr w:type="spellStart"/>
            <w:r w:rsidRPr="00C01E51">
              <w:rPr>
                <w:rFonts w:cs="Arial"/>
                <w:b/>
                <w:color w:val="000000" w:themeColor="text1"/>
                <w:lang w:val="en-AU"/>
              </w:rPr>
              <w:t>VfM</w:t>
            </w:r>
            <w:proofErr w:type="spellEnd"/>
          </w:p>
        </w:tc>
        <w:tc>
          <w:tcPr>
            <w:tcW w:w="5760" w:type="dxa"/>
            <w:shd w:val="clear" w:color="auto" w:fill="auto"/>
          </w:tcPr>
          <w:p w14:paraId="027C0157" w14:textId="77777777" w:rsidR="00B362E2" w:rsidRPr="00C01E51" w:rsidRDefault="00441D27" w:rsidP="000D11AB">
            <w:pPr>
              <w:autoSpaceDE w:val="0"/>
              <w:autoSpaceDN w:val="0"/>
              <w:adjustRightInd w:val="0"/>
              <w:spacing w:before="40" w:after="40"/>
              <w:contextualSpacing w:val="0"/>
              <w:rPr>
                <w:color w:val="000000" w:themeColor="text1"/>
                <w:lang w:val="en-AU"/>
              </w:rPr>
            </w:pPr>
            <w:r w:rsidRPr="00C01E51">
              <w:rPr>
                <w:color w:val="000000" w:themeColor="text1"/>
                <w:lang w:val="en-AU"/>
              </w:rPr>
              <w:t>Value for Money</w:t>
            </w:r>
            <w:r w:rsidR="00EC7BD4" w:rsidRPr="00C01E51">
              <w:rPr>
                <w:color w:val="000000" w:themeColor="text1"/>
                <w:lang w:val="en-AU"/>
              </w:rPr>
              <w:t>.</w:t>
            </w:r>
          </w:p>
        </w:tc>
      </w:tr>
      <w:tr w:rsidR="00816723" w:rsidRPr="00C01E51" w14:paraId="24E58387" w14:textId="77777777" w:rsidTr="00DB7574">
        <w:tc>
          <w:tcPr>
            <w:tcW w:w="2970" w:type="dxa"/>
            <w:shd w:val="clear" w:color="auto" w:fill="D9D9D9" w:themeFill="background1" w:themeFillShade="D9"/>
          </w:tcPr>
          <w:p w14:paraId="0232E498" w14:textId="77777777" w:rsidR="00816723" w:rsidRPr="00C01E51" w:rsidRDefault="00441D27" w:rsidP="000D11AB">
            <w:pPr>
              <w:autoSpaceDE w:val="0"/>
              <w:autoSpaceDN w:val="0"/>
              <w:adjustRightInd w:val="0"/>
              <w:spacing w:before="40" w:after="40"/>
              <w:contextualSpacing w:val="0"/>
              <w:jc w:val="left"/>
              <w:rPr>
                <w:rFonts w:cs="Arial"/>
                <w:b/>
                <w:color w:val="000000" w:themeColor="text1"/>
                <w:lang w:val="en-AU"/>
              </w:rPr>
            </w:pPr>
            <w:r w:rsidRPr="00C01E51">
              <w:rPr>
                <w:rFonts w:cs="Arial"/>
                <w:b/>
                <w:color w:val="000000" w:themeColor="text1"/>
                <w:lang w:val="en-AU"/>
              </w:rPr>
              <w:t>Works</w:t>
            </w:r>
          </w:p>
        </w:tc>
        <w:tc>
          <w:tcPr>
            <w:tcW w:w="5760" w:type="dxa"/>
            <w:shd w:val="clear" w:color="auto" w:fill="auto"/>
          </w:tcPr>
          <w:p w14:paraId="7578586F" w14:textId="77777777" w:rsidR="00816723" w:rsidRPr="00C01E51" w:rsidRDefault="00441D27" w:rsidP="000D11AB">
            <w:pPr>
              <w:autoSpaceDE w:val="0"/>
              <w:autoSpaceDN w:val="0"/>
              <w:adjustRightInd w:val="0"/>
              <w:spacing w:before="40" w:after="40"/>
              <w:contextualSpacing w:val="0"/>
              <w:rPr>
                <w:color w:val="000000" w:themeColor="text1"/>
                <w:lang w:val="en-AU"/>
              </w:rPr>
            </w:pPr>
            <w:r w:rsidRPr="00C01E51">
              <w:rPr>
                <w:color w:val="000000" w:themeColor="text1"/>
                <w:lang w:val="en-AU"/>
              </w:rPr>
              <w:t>A category of procurement that refers to construction, repair, rehabilitation, demolition, restoration, maintenance of civil work structure, and related services such as transportation insurance, installation, commissioning, and training.</w:t>
            </w:r>
          </w:p>
        </w:tc>
      </w:tr>
      <w:tr w:rsidR="00A443F6" w:rsidRPr="00C01E51" w14:paraId="58DAF050" w14:textId="77777777" w:rsidTr="00DB7574">
        <w:tc>
          <w:tcPr>
            <w:tcW w:w="2970" w:type="dxa"/>
            <w:shd w:val="clear" w:color="auto" w:fill="D9D9D9" w:themeFill="background1" w:themeFillShade="D9"/>
          </w:tcPr>
          <w:p w14:paraId="13F39D80" w14:textId="77777777" w:rsidR="00A443F6" w:rsidRPr="00C01E51" w:rsidRDefault="00A443F6" w:rsidP="000D11AB">
            <w:pPr>
              <w:autoSpaceDE w:val="0"/>
              <w:autoSpaceDN w:val="0"/>
              <w:adjustRightInd w:val="0"/>
              <w:spacing w:before="40" w:after="40"/>
              <w:contextualSpacing w:val="0"/>
              <w:jc w:val="left"/>
              <w:rPr>
                <w:rFonts w:cs="Arial"/>
                <w:b/>
                <w:color w:val="000000" w:themeColor="text1"/>
                <w:lang w:val="en-AU"/>
              </w:rPr>
            </w:pPr>
            <w:r w:rsidRPr="00C01E51">
              <w:rPr>
                <w:rFonts w:cs="Arial"/>
                <w:b/>
                <w:color w:val="000000" w:themeColor="text1"/>
                <w:lang w:val="en-AU"/>
              </w:rPr>
              <w:t>World Bank</w:t>
            </w:r>
          </w:p>
        </w:tc>
        <w:tc>
          <w:tcPr>
            <w:tcW w:w="5760" w:type="dxa"/>
            <w:shd w:val="clear" w:color="auto" w:fill="auto"/>
          </w:tcPr>
          <w:p w14:paraId="03EDE79C" w14:textId="77777777" w:rsidR="00A443F6" w:rsidRPr="00C01E51" w:rsidRDefault="008C6A5B" w:rsidP="000D11AB">
            <w:pPr>
              <w:autoSpaceDE w:val="0"/>
              <w:autoSpaceDN w:val="0"/>
              <w:adjustRightInd w:val="0"/>
              <w:spacing w:before="40" w:after="40"/>
              <w:contextualSpacing w:val="0"/>
              <w:rPr>
                <w:color w:val="000000" w:themeColor="text1"/>
                <w:lang w:val="en-AU"/>
              </w:rPr>
            </w:pPr>
            <w:r w:rsidRPr="00C01E51">
              <w:rPr>
                <w:color w:val="000000" w:themeColor="text1"/>
                <w:lang w:val="en-AU"/>
              </w:rPr>
              <w:t xml:space="preserve">The World Bank comprises two WBG institutions, namely the International Bank for Reconstruction and Development (IBRD), </w:t>
            </w:r>
            <w:r w:rsidR="00326334">
              <w:rPr>
                <w:color w:val="000000" w:themeColor="text1"/>
                <w:lang w:val="en-AU"/>
              </w:rPr>
              <w:t xml:space="preserve">which assists middle-income and creditworthy poorer countries; </w:t>
            </w:r>
            <w:r w:rsidRPr="00C01E51">
              <w:rPr>
                <w:color w:val="000000" w:themeColor="text1"/>
                <w:lang w:val="en-AU"/>
              </w:rPr>
              <w:t>and the International Development Association (IDA)</w:t>
            </w:r>
            <w:r w:rsidR="00326334">
              <w:rPr>
                <w:color w:val="000000" w:themeColor="text1"/>
                <w:lang w:val="en-AU"/>
              </w:rPr>
              <w:t>, which focuses on the world’s poorest countries.</w:t>
            </w:r>
          </w:p>
        </w:tc>
      </w:tr>
      <w:tr w:rsidR="0042544D" w:rsidRPr="00C01E51" w14:paraId="3115DF32" w14:textId="77777777" w:rsidTr="00DB7574">
        <w:tc>
          <w:tcPr>
            <w:tcW w:w="2970" w:type="dxa"/>
            <w:shd w:val="clear" w:color="auto" w:fill="D9D9D9" w:themeFill="background1" w:themeFillShade="D9"/>
          </w:tcPr>
          <w:p w14:paraId="62420015" w14:textId="77777777" w:rsidR="0042544D" w:rsidRPr="00C01E51" w:rsidRDefault="0042544D" w:rsidP="000D11AB">
            <w:pPr>
              <w:autoSpaceDE w:val="0"/>
              <w:autoSpaceDN w:val="0"/>
              <w:adjustRightInd w:val="0"/>
              <w:spacing w:before="40" w:after="40"/>
              <w:contextualSpacing w:val="0"/>
              <w:jc w:val="left"/>
              <w:rPr>
                <w:rFonts w:cs="Arial"/>
                <w:b/>
                <w:color w:val="000000" w:themeColor="text1"/>
                <w:lang w:val="en-AU"/>
              </w:rPr>
            </w:pPr>
            <w:r w:rsidRPr="00C01E51">
              <w:rPr>
                <w:rFonts w:cs="Arial"/>
                <w:b/>
                <w:color w:val="000000" w:themeColor="text1"/>
                <w:lang w:val="en-AU"/>
              </w:rPr>
              <w:t>World Bank Group</w:t>
            </w:r>
            <w:r w:rsidR="00B55C18">
              <w:rPr>
                <w:rFonts w:cs="Arial"/>
                <w:b/>
                <w:color w:val="000000" w:themeColor="text1"/>
                <w:lang w:val="en-AU"/>
              </w:rPr>
              <w:t xml:space="preserve"> (WBG)</w:t>
            </w:r>
          </w:p>
        </w:tc>
        <w:tc>
          <w:tcPr>
            <w:tcW w:w="5760" w:type="dxa"/>
            <w:shd w:val="clear" w:color="auto" w:fill="auto"/>
          </w:tcPr>
          <w:p w14:paraId="190A095C" w14:textId="77777777" w:rsidR="0042544D" w:rsidRPr="00C01E51" w:rsidRDefault="0042544D" w:rsidP="000D11AB">
            <w:pPr>
              <w:autoSpaceDE w:val="0"/>
              <w:autoSpaceDN w:val="0"/>
              <w:adjustRightInd w:val="0"/>
              <w:spacing w:before="40" w:after="40"/>
              <w:contextualSpacing w:val="0"/>
              <w:rPr>
                <w:color w:val="000000" w:themeColor="text1"/>
                <w:lang w:val="en-AU"/>
              </w:rPr>
            </w:pPr>
            <w:r w:rsidRPr="00C01E51">
              <w:rPr>
                <w:color w:val="000000" w:themeColor="text1"/>
                <w:lang w:val="en-AU"/>
              </w:rPr>
              <w:t>The World Bank Group is a unique global partnership of five institutions working for sustainable solutions that reduce poverty and build shared prosperity in developing countries.</w:t>
            </w:r>
            <w:r w:rsidR="00CB1C66" w:rsidRPr="00C01E51">
              <w:rPr>
                <w:color w:val="000000" w:themeColor="text1"/>
                <w:lang w:val="en-AU"/>
              </w:rPr>
              <w:t xml:space="preserve"> </w:t>
            </w:r>
            <w:r w:rsidRPr="00C01E51">
              <w:rPr>
                <w:color w:val="000000" w:themeColor="text1"/>
                <w:lang w:val="en-AU"/>
              </w:rPr>
              <w:t>The five institutions are IBRD, IDA, IFC, MIGA and ICSID.</w:t>
            </w:r>
          </w:p>
        </w:tc>
      </w:tr>
    </w:tbl>
    <w:p w14:paraId="2F2053A9" w14:textId="77777777" w:rsidR="00CB1C66" w:rsidRPr="00C01E51" w:rsidRDefault="00CB1C66" w:rsidP="0097474B"/>
    <w:p w14:paraId="063653B7" w14:textId="77777777" w:rsidR="00E63B8C" w:rsidRDefault="00E63B8C" w:rsidP="0097474B">
      <w:pPr>
        <w:sectPr w:rsidR="00E63B8C" w:rsidSect="00065A4D">
          <w:headerReference w:type="even" r:id="rId25"/>
          <w:headerReference w:type="default" r:id="rId26"/>
          <w:footerReference w:type="default" r:id="rId27"/>
          <w:headerReference w:type="first" r:id="rId28"/>
          <w:footerReference w:type="first" r:id="rId29"/>
          <w:type w:val="continuous"/>
          <w:pgSz w:w="11909" w:h="16834" w:code="9"/>
          <w:pgMar w:top="1440" w:right="1440" w:bottom="1440" w:left="1800" w:header="720" w:footer="605" w:gutter="0"/>
          <w:pgNumType w:fmt="lowerRoman" w:start="1"/>
          <w:cols w:space="720"/>
          <w:titlePg/>
          <w:docGrid w:linePitch="299"/>
        </w:sectPr>
      </w:pPr>
    </w:p>
    <w:p w14:paraId="6D36345F" w14:textId="77777777" w:rsidR="00F51395" w:rsidRDefault="00F51395" w:rsidP="0097474B">
      <w:pPr>
        <w:sectPr w:rsidR="00F51395" w:rsidSect="00E63B8C">
          <w:pgSz w:w="11909" w:h="16834" w:code="9"/>
          <w:pgMar w:top="1440" w:right="1440" w:bottom="1440" w:left="1800" w:header="720" w:footer="605" w:gutter="0"/>
          <w:pgNumType w:fmt="lowerRoman" w:start="1"/>
          <w:cols w:space="720"/>
          <w:titlePg/>
          <w:docGrid w:linePitch="299"/>
        </w:sectPr>
      </w:pPr>
    </w:p>
    <w:p w14:paraId="538416BF" w14:textId="77777777" w:rsidR="003B3463" w:rsidRPr="00C01E51" w:rsidRDefault="00F51395" w:rsidP="0097474B">
      <w:r w:rsidRPr="00C01E51">
        <w:rPr>
          <w:noProof/>
        </w:rPr>
        <w:lastRenderedPageBreak/>
        <mc:AlternateContent>
          <mc:Choice Requires="wps">
            <w:drawing>
              <wp:anchor distT="0" distB="0" distL="114300" distR="114300" simplePos="0" relativeHeight="251658257" behindDoc="0" locked="0" layoutInCell="1" allowOverlap="1" wp14:anchorId="43FEB4A3" wp14:editId="1D64B805">
                <wp:simplePos x="0" y="0"/>
                <wp:positionH relativeFrom="margin">
                  <wp:posOffset>-1157605</wp:posOffset>
                </wp:positionH>
                <wp:positionV relativeFrom="paragraph">
                  <wp:posOffset>-911274</wp:posOffset>
                </wp:positionV>
                <wp:extent cx="7915910" cy="1379855"/>
                <wp:effectExtent l="0" t="0" r="8890" b="0"/>
                <wp:wrapNone/>
                <wp:docPr id="381" name="Rectangle 381"/>
                <wp:cNvGraphicFramePr/>
                <a:graphic xmlns:a="http://schemas.openxmlformats.org/drawingml/2006/main">
                  <a:graphicData uri="http://schemas.microsoft.com/office/word/2010/wordprocessingShape">
                    <wps:wsp>
                      <wps:cNvSpPr/>
                      <wps:spPr>
                        <a:xfrm>
                          <a:off x="0" y="0"/>
                          <a:ext cx="7915910" cy="1379855"/>
                        </a:xfrm>
                        <a:prstGeom prst="rect">
                          <a:avLst/>
                        </a:prstGeom>
                        <a:solidFill>
                          <a:srgbClr val="002060"/>
                        </a:solidFill>
                        <a:ln w="12700" cap="flat" cmpd="sng" algn="ctr">
                          <a:noFill/>
                          <a:prstDash val="solid"/>
                          <a:miter lim="800000"/>
                        </a:ln>
                        <a:effectLst/>
                      </wps:spPr>
                      <wps:txbx>
                        <w:txbxContent>
                          <w:p w14:paraId="3F777AEA" w14:textId="77777777" w:rsidR="00BF6724" w:rsidRDefault="00BF6724" w:rsidP="00463B91"/>
                          <w:p w14:paraId="65B3301B" w14:textId="77777777" w:rsidR="00BF6724" w:rsidRPr="0069686C" w:rsidRDefault="00BF6724" w:rsidP="00A443F6">
                            <w:pPr>
                              <w:ind w:left="1620"/>
                              <w:rPr>
                                <w:sz w:val="44"/>
                                <w:szCs w:val="44"/>
                                <w:lang w:val="en-AU"/>
                              </w:rPr>
                            </w:pPr>
                            <w:r w:rsidRPr="0069686C">
                              <w:rPr>
                                <w:sz w:val="44"/>
                                <w:szCs w:val="44"/>
                                <w:lang w:val="en-AU"/>
                              </w:rPr>
                              <w:t>Contents</w:t>
                            </w:r>
                          </w:p>
                          <w:p w14:paraId="2649787E" w14:textId="77777777" w:rsidR="00BF6724" w:rsidRPr="00555BBD" w:rsidRDefault="00BF6724" w:rsidP="00463B91">
                            <w:pPr>
                              <w:spacing w:after="0" w:line="240" w:lineRule="auto"/>
                              <w:contextualSpacing w:val="0"/>
                              <w:rPr>
                                <w:bCs/>
                                <w:color w:val="FFFFFF" w:themeColor="background1"/>
                                <w:sz w:val="16"/>
                                <w:szCs w:val="16"/>
                                <w:lang w:val="en-AU"/>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43FEB4A3" id="Rectangle 381" o:spid="_x0000_s1028" style="position:absolute;left:0;text-align:left;margin-left:-91.15pt;margin-top:-71.75pt;width:623.3pt;height:108.65pt;z-index:25165825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uj7dAIAAN0EAAAOAAAAZHJzL2Uyb0RvYy54bWysVFtP2zAUfp+0/2D5fSQplLYRKapATJMQ&#10;VMDE86njJJZ8m+02Yb9+x04KjO1pWh/cc/O5fP5OLi4HJcmBOy+MrmhxklPCNTO10G1Fvz/dfFlS&#10;4gPoGqTRvKIv3NPL9edPF70t+cx0RtbcEUyifdnbinYh2DLLPOu4An9iLNfobIxTEFB1bVY76DG7&#10;ktksz8+z3rjaOsO492i9Hp10nfI3DWfhvmk8D0RWFHsL6XTp3MUzW19A2TqwnWBTG/APXSgQGou+&#10;prqGAGTvxB+plGDOeNOEE2ZUZppGMJ5mwGmK/MM0jx1YnmZBcLx9hcn/v7Ts7rB1RNQVPV0WlGhQ&#10;+EgPCBvoVnISjQhRb32JkY926ybNoxjnHRqn4j9OQoYE68srrHwIhKFxsSrmqwLRZ+grTher5Xwe&#10;s2Zv163z4Ss3ikShog4bSHDC4daHMfQYEqt5I0V9I6RMimt3V9KRA8Q3zmf5eXpWzP5bmNSkx/Kz&#10;RR47AeRaIyGgqCxO73VLCcgWScyCS7W1iRWwOJSx9jX4bqyR0o7MUSIgfaVQFV3m8TfNJXW8xhMB&#10;pwkihiNqUQrDbkiwz+KNaNmZ+gWfwpmRo96yG4Flb8GHLTgkJbaNixbu8WikwVnMJFHSGffzb/YY&#10;j1xBLyU9khzn/LEHxymR3zSyaFWcncWtSMrZfDFDxb337N579F5dGcQYeYLdJTHGB3kUG2fUM+7j&#10;JlZFF2iGtSu6O4pXYVw93GfGN5sUhHtgIdzqR8ti6iPcT8MzODvxISCV7sxxHaD8QIsxNt7UZrMP&#10;phGJM2+oIteigjuUWDfte1zS93qKevsqrX8BAAD//wMAUEsDBBQABgAIAAAAIQC4dN3o4gAAAA0B&#10;AAAPAAAAZHJzL2Rvd25yZXYueG1sTI9NS8NAEIbvgv9hGcFbu2kT2xizKSoUwUtpFcHbJjsmqdnZ&#10;kN228d87OeltPh7eeSbfjLYTZxx860jBYh6BQKqcaalW8P62naUgfNBkdOcIFfygh01xfZXrzLgL&#10;7fF8CLXgEPKZVtCE0GdS+qpBq/3c9Ui8+3KD1YHboZZm0BcOt51cRtFKWt0SX2h0j88NVt+Hk1Xg&#10;drZKnrbHfdwfP8v72n+sX1+sUrc34+MDiIBj+INh0md1KNipdCcyXnQKZot0GTM7VUl8B2JiolXC&#10;s1LBOk5BFrn8/0XxCwAA//8DAFBLAQItABQABgAIAAAAIQC2gziS/gAAAOEBAAATAAAAAAAAAAAA&#10;AAAAAAAAAABbQ29udGVudF9UeXBlc10ueG1sUEsBAi0AFAAGAAgAAAAhADj9If/WAAAAlAEAAAsA&#10;AAAAAAAAAAAAAAAALwEAAF9yZWxzLy5yZWxzUEsBAi0AFAAGAAgAAAAhAAXm6Pt0AgAA3QQAAA4A&#10;AAAAAAAAAAAAAAAALgIAAGRycy9lMm9Eb2MueG1sUEsBAi0AFAAGAAgAAAAhALh03ejiAAAADQEA&#10;AA8AAAAAAAAAAAAAAAAAzgQAAGRycy9kb3ducmV2LnhtbFBLBQYAAAAABAAEAPMAAADdBQAAAAA=&#10;" fillcolor="#002060" stroked="f" strokeweight="1pt">
                <v:textbox>
                  <w:txbxContent>
                    <w:p w14:paraId="3F777AEA" w14:textId="77777777" w:rsidR="00BF6724" w:rsidRDefault="00BF6724" w:rsidP="00463B91"/>
                    <w:p w14:paraId="65B3301B" w14:textId="77777777" w:rsidR="00BF6724" w:rsidRPr="0069686C" w:rsidRDefault="00BF6724" w:rsidP="00A443F6">
                      <w:pPr>
                        <w:ind w:left="1620"/>
                        <w:rPr>
                          <w:sz w:val="44"/>
                          <w:szCs w:val="44"/>
                          <w:lang w:val="en-AU"/>
                        </w:rPr>
                      </w:pPr>
                      <w:r w:rsidRPr="0069686C">
                        <w:rPr>
                          <w:sz w:val="44"/>
                          <w:szCs w:val="44"/>
                          <w:lang w:val="en-AU"/>
                        </w:rPr>
                        <w:t>Contents</w:t>
                      </w:r>
                    </w:p>
                    <w:p w14:paraId="2649787E" w14:textId="77777777" w:rsidR="00BF6724" w:rsidRPr="00555BBD" w:rsidRDefault="00BF6724" w:rsidP="00463B91">
                      <w:pPr>
                        <w:spacing w:after="0" w:line="240" w:lineRule="auto"/>
                        <w:contextualSpacing w:val="0"/>
                        <w:rPr>
                          <w:bCs/>
                          <w:color w:val="FFFFFF" w:themeColor="background1"/>
                          <w:sz w:val="16"/>
                          <w:szCs w:val="16"/>
                          <w:lang w:val="en-AU"/>
                        </w:rPr>
                      </w:pPr>
                    </w:p>
                  </w:txbxContent>
                </v:textbox>
                <w10:wrap anchorx="margin"/>
              </v:rect>
            </w:pict>
          </mc:Fallback>
        </mc:AlternateContent>
      </w:r>
    </w:p>
    <w:p w14:paraId="0D698F82" w14:textId="77777777" w:rsidR="00EC7BD4" w:rsidRPr="00C01E51" w:rsidRDefault="00EC7BD4"/>
    <w:p w14:paraId="25B313D8" w14:textId="77777777" w:rsidR="00EC7BD4" w:rsidRPr="00C01E51" w:rsidRDefault="00EC7BD4"/>
    <w:sdt>
      <w:sdtPr>
        <w:rPr>
          <w:b w:val="0"/>
          <w:color w:val="auto"/>
          <w:sz w:val="22"/>
          <w:szCs w:val="22"/>
        </w:rPr>
        <w:id w:val="955140567"/>
        <w:docPartObj>
          <w:docPartGallery w:val="Table of Contents"/>
          <w:docPartUnique/>
        </w:docPartObj>
      </w:sdtPr>
      <w:sdtEndPr>
        <w:rPr>
          <w:bCs/>
          <w:noProof/>
        </w:rPr>
      </w:sdtEndPr>
      <w:sdtContent>
        <w:p w14:paraId="620CFFFC" w14:textId="77777777" w:rsidR="00EC7BD4" w:rsidRPr="006A6A81" w:rsidRDefault="00EC7BD4" w:rsidP="00327F10">
          <w:pPr>
            <w:pStyle w:val="TOCHeading"/>
            <w:spacing w:before="120"/>
            <w:rPr>
              <w:sz w:val="6"/>
              <w:szCs w:val="6"/>
            </w:rPr>
          </w:pPr>
        </w:p>
        <w:p w14:paraId="5060985D" w14:textId="4D84804B" w:rsidR="00714B0A" w:rsidRDefault="00DB6551">
          <w:pPr>
            <w:pStyle w:val="TOC1"/>
            <w:rPr>
              <w:rFonts w:asciiTheme="minorHAnsi" w:eastAsiaTheme="minorEastAsia" w:hAnsiTheme="minorHAnsi" w:cstheme="minorBidi"/>
              <w:b w:val="0"/>
              <w:color w:val="auto"/>
              <w:szCs w:val="22"/>
            </w:rPr>
          </w:pPr>
          <w:r w:rsidRPr="00C01E51">
            <w:rPr>
              <w:rFonts w:ascii="Andes" w:hAnsi="Andes"/>
              <w:b w:val="0"/>
            </w:rPr>
            <w:fldChar w:fldCharType="begin"/>
          </w:r>
          <w:r w:rsidRPr="00C01E51">
            <w:rPr>
              <w:rFonts w:ascii="Andes" w:hAnsi="Andes"/>
              <w:b w:val="0"/>
            </w:rPr>
            <w:instrText xml:space="preserve"> TOC \o "1-3" \h \z \u </w:instrText>
          </w:r>
          <w:r w:rsidRPr="00C01E51">
            <w:rPr>
              <w:rFonts w:ascii="Andes" w:hAnsi="Andes"/>
              <w:b w:val="0"/>
            </w:rPr>
            <w:fldChar w:fldCharType="separate"/>
          </w:r>
          <w:hyperlink w:anchor="_Toc19424817" w:history="1">
            <w:r w:rsidR="00714B0A" w:rsidRPr="007B6F1E">
              <w:rPr>
                <w:rStyle w:val="Hyperlink"/>
              </w:rPr>
              <w:t>Section I. Overview</w:t>
            </w:r>
            <w:r w:rsidR="00714B0A">
              <w:rPr>
                <w:webHidden/>
              </w:rPr>
              <w:tab/>
            </w:r>
            <w:r w:rsidR="00714B0A">
              <w:rPr>
                <w:webHidden/>
              </w:rPr>
              <w:fldChar w:fldCharType="begin"/>
            </w:r>
            <w:r w:rsidR="00714B0A">
              <w:rPr>
                <w:webHidden/>
              </w:rPr>
              <w:instrText xml:space="preserve"> PAGEREF _Toc19424817 \h </w:instrText>
            </w:r>
            <w:r w:rsidR="00714B0A">
              <w:rPr>
                <w:webHidden/>
              </w:rPr>
            </w:r>
            <w:r w:rsidR="00714B0A">
              <w:rPr>
                <w:webHidden/>
              </w:rPr>
              <w:fldChar w:fldCharType="separate"/>
            </w:r>
            <w:r w:rsidR="00122A08">
              <w:rPr>
                <w:webHidden/>
              </w:rPr>
              <w:t>1</w:t>
            </w:r>
            <w:r w:rsidR="00714B0A">
              <w:rPr>
                <w:webHidden/>
              </w:rPr>
              <w:fldChar w:fldCharType="end"/>
            </w:r>
          </w:hyperlink>
        </w:p>
        <w:p w14:paraId="24C1FEDB" w14:textId="3766A5C9" w:rsidR="00714B0A" w:rsidRDefault="008C3837">
          <w:pPr>
            <w:pStyle w:val="TOC2"/>
            <w:rPr>
              <w:rFonts w:asciiTheme="minorHAnsi" w:eastAsiaTheme="minorEastAsia" w:hAnsiTheme="minorHAnsi" w:cstheme="minorBidi"/>
            </w:rPr>
          </w:pPr>
          <w:hyperlink w:anchor="_Toc19424818" w:history="1">
            <w:r w:rsidR="00714B0A" w:rsidRPr="007B6F1E">
              <w:rPr>
                <w:rStyle w:val="Hyperlink"/>
              </w:rPr>
              <w:t>Purpose</w:t>
            </w:r>
            <w:r w:rsidR="00714B0A">
              <w:rPr>
                <w:webHidden/>
              </w:rPr>
              <w:tab/>
            </w:r>
            <w:r w:rsidR="00714B0A">
              <w:rPr>
                <w:webHidden/>
              </w:rPr>
              <w:fldChar w:fldCharType="begin"/>
            </w:r>
            <w:r w:rsidR="00714B0A">
              <w:rPr>
                <w:webHidden/>
              </w:rPr>
              <w:instrText xml:space="preserve"> PAGEREF _Toc19424818 \h </w:instrText>
            </w:r>
            <w:r w:rsidR="00714B0A">
              <w:rPr>
                <w:webHidden/>
              </w:rPr>
            </w:r>
            <w:r w:rsidR="00714B0A">
              <w:rPr>
                <w:webHidden/>
              </w:rPr>
              <w:fldChar w:fldCharType="separate"/>
            </w:r>
            <w:r w:rsidR="00122A08">
              <w:rPr>
                <w:webHidden/>
              </w:rPr>
              <w:t>1</w:t>
            </w:r>
            <w:r w:rsidR="00714B0A">
              <w:rPr>
                <w:webHidden/>
              </w:rPr>
              <w:fldChar w:fldCharType="end"/>
            </w:r>
          </w:hyperlink>
        </w:p>
        <w:p w14:paraId="415ACD95" w14:textId="39031CA2" w:rsidR="00714B0A" w:rsidRDefault="008C3837">
          <w:pPr>
            <w:pStyle w:val="TOC2"/>
            <w:rPr>
              <w:rFonts w:asciiTheme="minorHAnsi" w:eastAsiaTheme="minorEastAsia" w:hAnsiTheme="minorHAnsi" w:cstheme="minorBidi"/>
            </w:rPr>
          </w:pPr>
          <w:hyperlink w:anchor="_Toc19424819" w:history="1">
            <w:r w:rsidR="00714B0A" w:rsidRPr="007B6F1E">
              <w:rPr>
                <w:rStyle w:val="Hyperlink"/>
              </w:rPr>
              <w:t>Types of business opportunities</w:t>
            </w:r>
            <w:r w:rsidR="00714B0A">
              <w:rPr>
                <w:webHidden/>
              </w:rPr>
              <w:tab/>
            </w:r>
            <w:r w:rsidR="00714B0A">
              <w:rPr>
                <w:webHidden/>
              </w:rPr>
              <w:fldChar w:fldCharType="begin"/>
            </w:r>
            <w:r w:rsidR="00714B0A">
              <w:rPr>
                <w:webHidden/>
              </w:rPr>
              <w:instrText xml:space="preserve"> PAGEREF _Toc19424819 \h </w:instrText>
            </w:r>
            <w:r w:rsidR="00714B0A">
              <w:rPr>
                <w:webHidden/>
              </w:rPr>
            </w:r>
            <w:r w:rsidR="00714B0A">
              <w:rPr>
                <w:webHidden/>
              </w:rPr>
              <w:fldChar w:fldCharType="separate"/>
            </w:r>
            <w:r w:rsidR="00122A08">
              <w:rPr>
                <w:webHidden/>
              </w:rPr>
              <w:t>1</w:t>
            </w:r>
            <w:r w:rsidR="00714B0A">
              <w:rPr>
                <w:webHidden/>
              </w:rPr>
              <w:fldChar w:fldCharType="end"/>
            </w:r>
          </w:hyperlink>
        </w:p>
        <w:p w14:paraId="538DA58B" w14:textId="6ED9E473" w:rsidR="00714B0A" w:rsidRDefault="008C3837">
          <w:pPr>
            <w:pStyle w:val="TOC2"/>
            <w:rPr>
              <w:rFonts w:asciiTheme="minorHAnsi" w:eastAsiaTheme="minorEastAsia" w:hAnsiTheme="minorHAnsi" w:cstheme="minorBidi"/>
            </w:rPr>
          </w:pPr>
          <w:hyperlink w:anchor="_Toc19424820" w:history="1">
            <w:r w:rsidR="00714B0A" w:rsidRPr="007B6F1E">
              <w:rPr>
                <w:rStyle w:val="Hyperlink"/>
              </w:rPr>
              <w:t>Sources of business opportunities</w:t>
            </w:r>
            <w:r w:rsidR="00714B0A">
              <w:rPr>
                <w:webHidden/>
              </w:rPr>
              <w:tab/>
            </w:r>
            <w:r w:rsidR="00714B0A">
              <w:rPr>
                <w:webHidden/>
              </w:rPr>
              <w:fldChar w:fldCharType="begin"/>
            </w:r>
            <w:r w:rsidR="00714B0A">
              <w:rPr>
                <w:webHidden/>
              </w:rPr>
              <w:instrText xml:space="preserve"> PAGEREF _Toc19424820 \h </w:instrText>
            </w:r>
            <w:r w:rsidR="00714B0A">
              <w:rPr>
                <w:webHidden/>
              </w:rPr>
            </w:r>
            <w:r w:rsidR="00714B0A">
              <w:rPr>
                <w:webHidden/>
              </w:rPr>
              <w:fldChar w:fldCharType="separate"/>
            </w:r>
            <w:r w:rsidR="00122A08">
              <w:rPr>
                <w:webHidden/>
              </w:rPr>
              <w:t>1</w:t>
            </w:r>
            <w:r w:rsidR="00714B0A">
              <w:rPr>
                <w:webHidden/>
              </w:rPr>
              <w:fldChar w:fldCharType="end"/>
            </w:r>
          </w:hyperlink>
        </w:p>
        <w:p w14:paraId="7C14AC38" w14:textId="74E79B76" w:rsidR="00714B0A" w:rsidRDefault="008C3837">
          <w:pPr>
            <w:pStyle w:val="TOC2"/>
            <w:rPr>
              <w:rFonts w:asciiTheme="minorHAnsi" w:eastAsiaTheme="minorEastAsia" w:hAnsiTheme="minorHAnsi" w:cstheme="minorBidi"/>
            </w:rPr>
          </w:pPr>
          <w:hyperlink w:anchor="_Toc19424821" w:history="1">
            <w:r w:rsidR="00714B0A" w:rsidRPr="007B6F1E">
              <w:rPr>
                <w:rStyle w:val="Hyperlink"/>
              </w:rPr>
              <w:t>Tools for Sellers</w:t>
            </w:r>
            <w:r w:rsidR="00714B0A">
              <w:rPr>
                <w:webHidden/>
              </w:rPr>
              <w:tab/>
            </w:r>
            <w:r w:rsidR="00714B0A">
              <w:rPr>
                <w:webHidden/>
              </w:rPr>
              <w:fldChar w:fldCharType="begin"/>
            </w:r>
            <w:r w:rsidR="00714B0A">
              <w:rPr>
                <w:webHidden/>
              </w:rPr>
              <w:instrText xml:space="preserve"> PAGEREF _Toc19424821 \h </w:instrText>
            </w:r>
            <w:r w:rsidR="00714B0A">
              <w:rPr>
                <w:webHidden/>
              </w:rPr>
            </w:r>
            <w:r w:rsidR="00714B0A">
              <w:rPr>
                <w:webHidden/>
              </w:rPr>
              <w:fldChar w:fldCharType="separate"/>
            </w:r>
            <w:r w:rsidR="00122A08">
              <w:rPr>
                <w:webHidden/>
              </w:rPr>
              <w:t>2</w:t>
            </w:r>
            <w:r w:rsidR="00714B0A">
              <w:rPr>
                <w:webHidden/>
              </w:rPr>
              <w:fldChar w:fldCharType="end"/>
            </w:r>
          </w:hyperlink>
        </w:p>
        <w:p w14:paraId="401FE1AC" w14:textId="6E4EB787" w:rsidR="00714B0A" w:rsidRDefault="008C3837">
          <w:pPr>
            <w:pStyle w:val="TOC1"/>
            <w:rPr>
              <w:rFonts w:asciiTheme="minorHAnsi" w:eastAsiaTheme="minorEastAsia" w:hAnsiTheme="minorHAnsi" w:cstheme="minorBidi"/>
              <w:b w:val="0"/>
              <w:color w:val="auto"/>
              <w:szCs w:val="22"/>
            </w:rPr>
          </w:pPr>
          <w:hyperlink w:anchor="_Toc19424822" w:history="1">
            <w:r w:rsidR="00714B0A" w:rsidRPr="007B6F1E">
              <w:rPr>
                <w:rStyle w:val="Hyperlink"/>
              </w:rPr>
              <w:t>Section II. World Bank Group</w:t>
            </w:r>
            <w:r w:rsidR="00714B0A">
              <w:rPr>
                <w:webHidden/>
              </w:rPr>
              <w:tab/>
            </w:r>
            <w:r w:rsidR="00714B0A">
              <w:rPr>
                <w:webHidden/>
              </w:rPr>
              <w:fldChar w:fldCharType="begin"/>
            </w:r>
            <w:r w:rsidR="00714B0A">
              <w:rPr>
                <w:webHidden/>
              </w:rPr>
              <w:instrText xml:space="preserve"> PAGEREF _Toc19424822 \h </w:instrText>
            </w:r>
            <w:r w:rsidR="00714B0A">
              <w:rPr>
                <w:webHidden/>
              </w:rPr>
            </w:r>
            <w:r w:rsidR="00714B0A">
              <w:rPr>
                <w:webHidden/>
              </w:rPr>
              <w:fldChar w:fldCharType="separate"/>
            </w:r>
            <w:r w:rsidR="00122A08">
              <w:rPr>
                <w:webHidden/>
              </w:rPr>
              <w:t>3</w:t>
            </w:r>
            <w:r w:rsidR="00714B0A">
              <w:rPr>
                <w:webHidden/>
              </w:rPr>
              <w:fldChar w:fldCharType="end"/>
            </w:r>
          </w:hyperlink>
        </w:p>
        <w:p w14:paraId="22214ABE" w14:textId="2723DD04" w:rsidR="00714B0A" w:rsidRDefault="008C3837">
          <w:pPr>
            <w:pStyle w:val="TOC2"/>
            <w:rPr>
              <w:rFonts w:asciiTheme="minorHAnsi" w:eastAsiaTheme="minorEastAsia" w:hAnsiTheme="minorHAnsi" w:cstheme="minorBidi"/>
            </w:rPr>
          </w:pPr>
          <w:hyperlink w:anchor="_Toc19424823" w:history="1">
            <w:r w:rsidR="00714B0A" w:rsidRPr="007B6F1E">
              <w:rPr>
                <w:rStyle w:val="Hyperlink"/>
              </w:rPr>
              <w:t>Overview</w:t>
            </w:r>
            <w:r w:rsidR="00714B0A">
              <w:rPr>
                <w:webHidden/>
              </w:rPr>
              <w:tab/>
            </w:r>
            <w:r w:rsidR="00714B0A">
              <w:rPr>
                <w:webHidden/>
              </w:rPr>
              <w:fldChar w:fldCharType="begin"/>
            </w:r>
            <w:r w:rsidR="00714B0A">
              <w:rPr>
                <w:webHidden/>
              </w:rPr>
              <w:instrText xml:space="preserve"> PAGEREF _Toc19424823 \h </w:instrText>
            </w:r>
            <w:r w:rsidR="00714B0A">
              <w:rPr>
                <w:webHidden/>
              </w:rPr>
            </w:r>
            <w:r w:rsidR="00714B0A">
              <w:rPr>
                <w:webHidden/>
              </w:rPr>
              <w:fldChar w:fldCharType="separate"/>
            </w:r>
            <w:r w:rsidR="00122A08">
              <w:rPr>
                <w:webHidden/>
              </w:rPr>
              <w:t>3</w:t>
            </w:r>
            <w:r w:rsidR="00714B0A">
              <w:rPr>
                <w:webHidden/>
              </w:rPr>
              <w:fldChar w:fldCharType="end"/>
            </w:r>
          </w:hyperlink>
        </w:p>
        <w:p w14:paraId="723D2AE5" w14:textId="018D3267" w:rsidR="00714B0A" w:rsidRDefault="008C3837">
          <w:pPr>
            <w:pStyle w:val="TOC2"/>
            <w:rPr>
              <w:rFonts w:asciiTheme="minorHAnsi" w:eastAsiaTheme="minorEastAsia" w:hAnsiTheme="minorHAnsi" w:cstheme="minorBidi"/>
            </w:rPr>
          </w:pPr>
          <w:hyperlink w:anchor="_Toc19424824" w:history="1">
            <w:r w:rsidR="00714B0A" w:rsidRPr="007B6F1E">
              <w:rPr>
                <w:rStyle w:val="Hyperlink"/>
              </w:rPr>
              <w:t>Institutions</w:t>
            </w:r>
            <w:r w:rsidR="00714B0A">
              <w:rPr>
                <w:webHidden/>
              </w:rPr>
              <w:tab/>
            </w:r>
            <w:r w:rsidR="00714B0A">
              <w:rPr>
                <w:webHidden/>
              </w:rPr>
              <w:fldChar w:fldCharType="begin"/>
            </w:r>
            <w:r w:rsidR="00714B0A">
              <w:rPr>
                <w:webHidden/>
              </w:rPr>
              <w:instrText xml:space="preserve"> PAGEREF _Toc19424824 \h </w:instrText>
            </w:r>
            <w:r w:rsidR="00714B0A">
              <w:rPr>
                <w:webHidden/>
              </w:rPr>
            </w:r>
            <w:r w:rsidR="00714B0A">
              <w:rPr>
                <w:webHidden/>
              </w:rPr>
              <w:fldChar w:fldCharType="separate"/>
            </w:r>
            <w:r w:rsidR="00122A08">
              <w:rPr>
                <w:webHidden/>
              </w:rPr>
              <w:t>3</w:t>
            </w:r>
            <w:r w:rsidR="00714B0A">
              <w:rPr>
                <w:webHidden/>
              </w:rPr>
              <w:fldChar w:fldCharType="end"/>
            </w:r>
          </w:hyperlink>
        </w:p>
        <w:p w14:paraId="2FA38529" w14:textId="65A41A14" w:rsidR="00714B0A" w:rsidRDefault="008C3837">
          <w:pPr>
            <w:pStyle w:val="TOC3"/>
            <w:rPr>
              <w:rFonts w:asciiTheme="minorHAnsi" w:eastAsiaTheme="minorEastAsia" w:hAnsiTheme="minorHAnsi" w:cstheme="minorBidi"/>
              <w:noProof/>
            </w:rPr>
          </w:pPr>
          <w:hyperlink w:anchor="_Toc19424825" w:history="1">
            <w:r w:rsidR="00714B0A" w:rsidRPr="007B6F1E">
              <w:rPr>
                <w:rStyle w:val="Hyperlink"/>
                <w:rFonts w:eastAsiaTheme="minorHAnsi"/>
                <w:noProof/>
              </w:rPr>
              <w:t>World Bank</w:t>
            </w:r>
            <w:r w:rsidR="00714B0A">
              <w:rPr>
                <w:noProof/>
                <w:webHidden/>
              </w:rPr>
              <w:tab/>
            </w:r>
            <w:r w:rsidR="00714B0A">
              <w:rPr>
                <w:noProof/>
                <w:webHidden/>
              </w:rPr>
              <w:fldChar w:fldCharType="begin"/>
            </w:r>
            <w:r w:rsidR="00714B0A">
              <w:rPr>
                <w:noProof/>
                <w:webHidden/>
              </w:rPr>
              <w:instrText xml:space="preserve"> PAGEREF _Toc19424825 \h </w:instrText>
            </w:r>
            <w:r w:rsidR="00714B0A">
              <w:rPr>
                <w:noProof/>
                <w:webHidden/>
              </w:rPr>
            </w:r>
            <w:r w:rsidR="00714B0A">
              <w:rPr>
                <w:noProof/>
                <w:webHidden/>
              </w:rPr>
              <w:fldChar w:fldCharType="separate"/>
            </w:r>
            <w:r w:rsidR="00122A08">
              <w:rPr>
                <w:noProof/>
                <w:webHidden/>
              </w:rPr>
              <w:t>3</w:t>
            </w:r>
            <w:r w:rsidR="00714B0A">
              <w:rPr>
                <w:noProof/>
                <w:webHidden/>
              </w:rPr>
              <w:fldChar w:fldCharType="end"/>
            </w:r>
          </w:hyperlink>
        </w:p>
        <w:p w14:paraId="2F383403" w14:textId="26E077B0" w:rsidR="00714B0A" w:rsidRDefault="008C3837">
          <w:pPr>
            <w:pStyle w:val="TOC3"/>
            <w:rPr>
              <w:rFonts w:asciiTheme="minorHAnsi" w:eastAsiaTheme="minorEastAsia" w:hAnsiTheme="minorHAnsi" w:cstheme="minorBidi"/>
              <w:noProof/>
            </w:rPr>
          </w:pPr>
          <w:hyperlink w:anchor="_Toc19424826" w:history="1">
            <w:r w:rsidR="00714B0A" w:rsidRPr="007B6F1E">
              <w:rPr>
                <w:rStyle w:val="Hyperlink"/>
                <w:rFonts w:eastAsiaTheme="minorHAnsi"/>
                <w:noProof/>
              </w:rPr>
              <w:t>World Bank Group</w:t>
            </w:r>
            <w:r w:rsidR="00714B0A">
              <w:rPr>
                <w:noProof/>
                <w:webHidden/>
              </w:rPr>
              <w:tab/>
            </w:r>
            <w:r w:rsidR="00714B0A">
              <w:rPr>
                <w:noProof/>
                <w:webHidden/>
              </w:rPr>
              <w:fldChar w:fldCharType="begin"/>
            </w:r>
            <w:r w:rsidR="00714B0A">
              <w:rPr>
                <w:noProof/>
                <w:webHidden/>
              </w:rPr>
              <w:instrText xml:space="preserve"> PAGEREF _Toc19424826 \h </w:instrText>
            </w:r>
            <w:r w:rsidR="00714B0A">
              <w:rPr>
                <w:noProof/>
                <w:webHidden/>
              </w:rPr>
            </w:r>
            <w:r w:rsidR="00714B0A">
              <w:rPr>
                <w:noProof/>
                <w:webHidden/>
              </w:rPr>
              <w:fldChar w:fldCharType="separate"/>
            </w:r>
            <w:r w:rsidR="00122A08">
              <w:rPr>
                <w:noProof/>
                <w:webHidden/>
              </w:rPr>
              <w:t>4</w:t>
            </w:r>
            <w:r w:rsidR="00714B0A">
              <w:rPr>
                <w:noProof/>
                <w:webHidden/>
              </w:rPr>
              <w:fldChar w:fldCharType="end"/>
            </w:r>
          </w:hyperlink>
        </w:p>
        <w:p w14:paraId="1A3020D2" w14:textId="4FFEDEBA" w:rsidR="00714B0A" w:rsidRDefault="008C3837">
          <w:pPr>
            <w:pStyle w:val="TOC2"/>
            <w:rPr>
              <w:rFonts w:asciiTheme="minorHAnsi" w:eastAsiaTheme="minorEastAsia" w:hAnsiTheme="minorHAnsi" w:cstheme="minorBidi"/>
            </w:rPr>
          </w:pPr>
          <w:hyperlink w:anchor="_Toc19424827" w:history="1">
            <w:r w:rsidR="00714B0A" w:rsidRPr="007B6F1E">
              <w:rPr>
                <w:rStyle w:val="Hyperlink"/>
              </w:rPr>
              <w:t>Structure</w:t>
            </w:r>
            <w:r w:rsidR="00714B0A">
              <w:rPr>
                <w:webHidden/>
              </w:rPr>
              <w:tab/>
            </w:r>
            <w:r w:rsidR="00714B0A">
              <w:rPr>
                <w:webHidden/>
              </w:rPr>
              <w:fldChar w:fldCharType="begin"/>
            </w:r>
            <w:r w:rsidR="00714B0A">
              <w:rPr>
                <w:webHidden/>
              </w:rPr>
              <w:instrText xml:space="preserve"> PAGEREF _Toc19424827 \h </w:instrText>
            </w:r>
            <w:r w:rsidR="00714B0A">
              <w:rPr>
                <w:webHidden/>
              </w:rPr>
            </w:r>
            <w:r w:rsidR="00714B0A">
              <w:rPr>
                <w:webHidden/>
              </w:rPr>
              <w:fldChar w:fldCharType="separate"/>
            </w:r>
            <w:r w:rsidR="00122A08">
              <w:rPr>
                <w:webHidden/>
              </w:rPr>
              <w:t>4</w:t>
            </w:r>
            <w:r w:rsidR="00714B0A">
              <w:rPr>
                <w:webHidden/>
              </w:rPr>
              <w:fldChar w:fldCharType="end"/>
            </w:r>
          </w:hyperlink>
        </w:p>
        <w:p w14:paraId="4367E7F0" w14:textId="1EC4D7CD" w:rsidR="00714B0A" w:rsidRDefault="008C3837">
          <w:pPr>
            <w:pStyle w:val="TOC2"/>
            <w:rPr>
              <w:rFonts w:asciiTheme="minorHAnsi" w:eastAsiaTheme="minorEastAsia" w:hAnsiTheme="minorHAnsi" w:cstheme="minorBidi"/>
            </w:rPr>
          </w:pPr>
          <w:hyperlink w:anchor="_Toc19424828" w:history="1">
            <w:r w:rsidR="00714B0A" w:rsidRPr="007B6F1E">
              <w:rPr>
                <w:rStyle w:val="Hyperlink"/>
              </w:rPr>
              <w:t>Regions</w:t>
            </w:r>
            <w:r w:rsidR="00714B0A">
              <w:rPr>
                <w:webHidden/>
              </w:rPr>
              <w:tab/>
            </w:r>
            <w:r w:rsidR="00714B0A">
              <w:rPr>
                <w:webHidden/>
              </w:rPr>
              <w:fldChar w:fldCharType="begin"/>
            </w:r>
            <w:r w:rsidR="00714B0A">
              <w:rPr>
                <w:webHidden/>
              </w:rPr>
              <w:instrText xml:space="preserve"> PAGEREF _Toc19424828 \h </w:instrText>
            </w:r>
            <w:r w:rsidR="00714B0A">
              <w:rPr>
                <w:webHidden/>
              </w:rPr>
            </w:r>
            <w:r w:rsidR="00714B0A">
              <w:rPr>
                <w:webHidden/>
              </w:rPr>
              <w:fldChar w:fldCharType="separate"/>
            </w:r>
            <w:r w:rsidR="00122A08">
              <w:rPr>
                <w:webHidden/>
              </w:rPr>
              <w:t>5</w:t>
            </w:r>
            <w:r w:rsidR="00714B0A">
              <w:rPr>
                <w:webHidden/>
              </w:rPr>
              <w:fldChar w:fldCharType="end"/>
            </w:r>
          </w:hyperlink>
        </w:p>
        <w:p w14:paraId="0439BF41" w14:textId="54AA35B3" w:rsidR="00714B0A" w:rsidRDefault="008C3837">
          <w:pPr>
            <w:pStyle w:val="TOC2"/>
            <w:rPr>
              <w:rFonts w:asciiTheme="minorHAnsi" w:eastAsiaTheme="minorEastAsia" w:hAnsiTheme="minorHAnsi" w:cstheme="minorBidi"/>
            </w:rPr>
          </w:pPr>
          <w:hyperlink w:anchor="_Toc19424829" w:history="1">
            <w:r w:rsidR="00714B0A" w:rsidRPr="007B6F1E">
              <w:rPr>
                <w:rStyle w:val="Hyperlink"/>
              </w:rPr>
              <w:t>Summary</w:t>
            </w:r>
            <w:r w:rsidR="00714B0A">
              <w:rPr>
                <w:webHidden/>
              </w:rPr>
              <w:tab/>
            </w:r>
            <w:r w:rsidR="00714B0A">
              <w:rPr>
                <w:webHidden/>
              </w:rPr>
              <w:fldChar w:fldCharType="begin"/>
            </w:r>
            <w:r w:rsidR="00714B0A">
              <w:rPr>
                <w:webHidden/>
              </w:rPr>
              <w:instrText xml:space="preserve"> PAGEREF _Toc19424829 \h </w:instrText>
            </w:r>
            <w:r w:rsidR="00714B0A">
              <w:rPr>
                <w:webHidden/>
              </w:rPr>
            </w:r>
            <w:r w:rsidR="00714B0A">
              <w:rPr>
                <w:webHidden/>
              </w:rPr>
              <w:fldChar w:fldCharType="separate"/>
            </w:r>
            <w:r w:rsidR="00122A08">
              <w:rPr>
                <w:webHidden/>
              </w:rPr>
              <w:t>5</w:t>
            </w:r>
            <w:r w:rsidR="00714B0A">
              <w:rPr>
                <w:webHidden/>
              </w:rPr>
              <w:fldChar w:fldCharType="end"/>
            </w:r>
          </w:hyperlink>
        </w:p>
        <w:p w14:paraId="366AC4A8" w14:textId="0D4853BB" w:rsidR="00714B0A" w:rsidRDefault="008C3837">
          <w:pPr>
            <w:pStyle w:val="TOC1"/>
            <w:rPr>
              <w:rFonts w:asciiTheme="minorHAnsi" w:eastAsiaTheme="minorEastAsia" w:hAnsiTheme="minorHAnsi" w:cstheme="minorBidi"/>
              <w:b w:val="0"/>
              <w:color w:val="auto"/>
              <w:szCs w:val="22"/>
            </w:rPr>
          </w:pPr>
          <w:hyperlink w:anchor="_Toc19424830" w:history="1">
            <w:r w:rsidR="00714B0A" w:rsidRPr="007B6F1E">
              <w:rPr>
                <w:rStyle w:val="Hyperlink"/>
              </w:rPr>
              <w:t>Section III. Operations Procurement</w:t>
            </w:r>
            <w:r w:rsidR="00714B0A">
              <w:rPr>
                <w:webHidden/>
              </w:rPr>
              <w:tab/>
            </w:r>
            <w:r w:rsidR="00714B0A">
              <w:rPr>
                <w:webHidden/>
              </w:rPr>
              <w:fldChar w:fldCharType="begin"/>
            </w:r>
            <w:r w:rsidR="00714B0A">
              <w:rPr>
                <w:webHidden/>
              </w:rPr>
              <w:instrText xml:space="preserve"> PAGEREF _Toc19424830 \h </w:instrText>
            </w:r>
            <w:r w:rsidR="00714B0A">
              <w:rPr>
                <w:webHidden/>
              </w:rPr>
            </w:r>
            <w:r w:rsidR="00714B0A">
              <w:rPr>
                <w:webHidden/>
              </w:rPr>
              <w:fldChar w:fldCharType="separate"/>
            </w:r>
            <w:r w:rsidR="00122A08">
              <w:rPr>
                <w:webHidden/>
              </w:rPr>
              <w:t>7</w:t>
            </w:r>
            <w:r w:rsidR="00714B0A">
              <w:rPr>
                <w:webHidden/>
              </w:rPr>
              <w:fldChar w:fldCharType="end"/>
            </w:r>
          </w:hyperlink>
        </w:p>
        <w:p w14:paraId="390722AB" w14:textId="465F3771" w:rsidR="00714B0A" w:rsidRDefault="008C3837">
          <w:pPr>
            <w:pStyle w:val="TOC2"/>
            <w:rPr>
              <w:rFonts w:asciiTheme="minorHAnsi" w:eastAsiaTheme="minorEastAsia" w:hAnsiTheme="minorHAnsi" w:cstheme="minorBidi"/>
            </w:rPr>
          </w:pPr>
          <w:hyperlink w:anchor="_Toc19424831" w:history="1">
            <w:r w:rsidR="00714B0A" w:rsidRPr="007B6F1E">
              <w:rPr>
                <w:rStyle w:val="Hyperlink"/>
              </w:rPr>
              <w:t>Overview</w:t>
            </w:r>
            <w:r w:rsidR="00714B0A">
              <w:rPr>
                <w:webHidden/>
              </w:rPr>
              <w:tab/>
            </w:r>
            <w:r w:rsidR="00714B0A">
              <w:rPr>
                <w:webHidden/>
              </w:rPr>
              <w:fldChar w:fldCharType="begin"/>
            </w:r>
            <w:r w:rsidR="00714B0A">
              <w:rPr>
                <w:webHidden/>
              </w:rPr>
              <w:instrText xml:space="preserve"> PAGEREF _Toc19424831 \h </w:instrText>
            </w:r>
            <w:r w:rsidR="00714B0A">
              <w:rPr>
                <w:webHidden/>
              </w:rPr>
            </w:r>
            <w:r w:rsidR="00714B0A">
              <w:rPr>
                <w:webHidden/>
              </w:rPr>
              <w:fldChar w:fldCharType="separate"/>
            </w:r>
            <w:r w:rsidR="00122A08">
              <w:rPr>
                <w:webHidden/>
              </w:rPr>
              <w:t>7</w:t>
            </w:r>
            <w:r w:rsidR="00714B0A">
              <w:rPr>
                <w:webHidden/>
              </w:rPr>
              <w:fldChar w:fldCharType="end"/>
            </w:r>
          </w:hyperlink>
        </w:p>
        <w:p w14:paraId="61C9D874" w14:textId="7860D8BA" w:rsidR="00714B0A" w:rsidRDefault="008C3837">
          <w:pPr>
            <w:pStyle w:val="TOC2"/>
            <w:rPr>
              <w:rFonts w:asciiTheme="minorHAnsi" w:eastAsiaTheme="minorEastAsia" w:hAnsiTheme="minorHAnsi" w:cstheme="minorBidi"/>
            </w:rPr>
          </w:pPr>
          <w:hyperlink w:anchor="_Toc19424832" w:history="1">
            <w:r w:rsidR="00714B0A" w:rsidRPr="007B6F1E">
              <w:rPr>
                <w:rStyle w:val="Hyperlink"/>
              </w:rPr>
              <w:t>Benefits of selling to Bank financed projects</w:t>
            </w:r>
            <w:r w:rsidR="00714B0A">
              <w:rPr>
                <w:webHidden/>
              </w:rPr>
              <w:tab/>
            </w:r>
            <w:r w:rsidR="00714B0A">
              <w:rPr>
                <w:webHidden/>
              </w:rPr>
              <w:fldChar w:fldCharType="begin"/>
            </w:r>
            <w:r w:rsidR="00714B0A">
              <w:rPr>
                <w:webHidden/>
              </w:rPr>
              <w:instrText xml:space="preserve"> PAGEREF _Toc19424832 \h </w:instrText>
            </w:r>
            <w:r w:rsidR="00714B0A">
              <w:rPr>
                <w:webHidden/>
              </w:rPr>
            </w:r>
            <w:r w:rsidR="00714B0A">
              <w:rPr>
                <w:webHidden/>
              </w:rPr>
              <w:fldChar w:fldCharType="separate"/>
            </w:r>
            <w:r w:rsidR="00122A08">
              <w:rPr>
                <w:webHidden/>
              </w:rPr>
              <w:t>8</w:t>
            </w:r>
            <w:r w:rsidR="00714B0A">
              <w:rPr>
                <w:webHidden/>
              </w:rPr>
              <w:fldChar w:fldCharType="end"/>
            </w:r>
          </w:hyperlink>
        </w:p>
        <w:p w14:paraId="1781CE48" w14:textId="34320907" w:rsidR="00714B0A" w:rsidRDefault="008C3837">
          <w:pPr>
            <w:pStyle w:val="TOC2"/>
            <w:rPr>
              <w:rFonts w:asciiTheme="minorHAnsi" w:eastAsiaTheme="minorEastAsia" w:hAnsiTheme="minorHAnsi" w:cstheme="minorBidi"/>
            </w:rPr>
          </w:pPr>
          <w:hyperlink w:anchor="_Toc19424833" w:history="1">
            <w:r w:rsidR="00714B0A" w:rsidRPr="007B6F1E">
              <w:rPr>
                <w:rStyle w:val="Hyperlink"/>
              </w:rPr>
              <w:t>Investment Project Financing</w:t>
            </w:r>
            <w:r w:rsidR="00714B0A">
              <w:rPr>
                <w:webHidden/>
              </w:rPr>
              <w:tab/>
            </w:r>
            <w:r w:rsidR="00714B0A">
              <w:rPr>
                <w:webHidden/>
              </w:rPr>
              <w:fldChar w:fldCharType="begin"/>
            </w:r>
            <w:r w:rsidR="00714B0A">
              <w:rPr>
                <w:webHidden/>
              </w:rPr>
              <w:instrText xml:space="preserve"> PAGEREF _Toc19424833 \h </w:instrText>
            </w:r>
            <w:r w:rsidR="00714B0A">
              <w:rPr>
                <w:webHidden/>
              </w:rPr>
            </w:r>
            <w:r w:rsidR="00714B0A">
              <w:rPr>
                <w:webHidden/>
              </w:rPr>
              <w:fldChar w:fldCharType="separate"/>
            </w:r>
            <w:r w:rsidR="00122A08">
              <w:rPr>
                <w:webHidden/>
              </w:rPr>
              <w:t>8</w:t>
            </w:r>
            <w:r w:rsidR="00714B0A">
              <w:rPr>
                <w:webHidden/>
              </w:rPr>
              <w:fldChar w:fldCharType="end"/>
            </w:r>
          </w:hyperlink>
        </w:p>
        <w:p w14:paraId="69D36876" w14:textId="201AD8B8" w:rsidR="00714B0A" w:rsidRDefault="008C3837">
          <w:pPr>
            <w:pStyle w:val="TOC2"/>
            <w:rPr>
              <w:rFonts w:asciiTheme="minorHAnsi" w:eastAsiaTheme="minorEastAsia" w:hAnsiTheme="minorHAnsi" w:cstheme="minorBidi"/>
            </w:rPr>
          </w:pPr>
          <w:hyperlink w:anchor="_Toc19424834" w:history="1">
            <w:r w:rsidR="00714B0A" w:rsidRPr="007B6F1E">
              <w:rPr>
                <w:rStyle w:val="Hyperlink"/>
              </w:rPr>
              <w:t>When business opportunities arise</w:t>
            </w:r>
            <w:r w:rsidR="00714B0A">
              <w:rPr>
                <w:webHidden/>
              </w:rPr>
              <w:tab/>
            </w:r>
            <w:r w:rsidR="00714B0A">
              <w:rPr>
                <w:webHidden/>
              </w:rPr>
              <w:fldChar w:fldCharType="begin"/>
            </w:r>
            <w:r w:rsidR="00714B0A">
              <w:rPr>
                <w:webHidden/>
              </w:rPr>
              <w:instrText xml:space="preserve"> PAGEREF _Toc19424834 \h </w:instrText>
            </w:r>
            <w:r w:rsidR="00714B0A">
              <w:rPr>
                <w:webHidden/>
              </w:rPr>
            </w:r>
            <w:r w:rsidR="00714B0A">
              <w:rPr>
                <w:webHidden/>
              </w:rPr>
              <w:fldChar w:fldCharType="separate"/>
            </w:r>
            <w:r w:rsidR="00122A08">
              <w:rPr>
                <w:webHidden/>
              </w:rPr>
              <w:t>9</w:t>
            </w:r>
            <w:r w:rsidR="00714B0A">
              <w:rPr>
                <w:webHidden/>
              </w:rPr>
              <w:fldChar w:fldCharType="end"/>
            </w:r>
          </w:hyperlink>
        </w:p>
        <w:p w14:paraId="6E5B5B91" w14:textId="23594E10" w:rsidR="00714B0A" w:rsidRDefault="008C3837">
          <w:pPr>
            <w:pStyle w:val="TOC2"/>
            <w:rPr>
              <w:rFonts w:asciiTheme="minorHAnsi" w:eastAsiaTheme="minorEastAsia" w:hAnsiTheme="minorHAnsi" w:cstheme="minorBidi"/>
            </w:rPr>
          </w:pPr>
          <w:hyperlink w:anchor="_Toc19424835" w:history="1">
            <w:r w:rsidR="00714B0A" w:rsidRPr="007B6F1E">
              <w:rPr>
                <w:rStyle w:val="Hyperlink"/>
              </w:rPr>
              <w:t>Bank’s Project Cycle</w:t>
            </w:r>
            <w:r w:rsidR="00714B0A">
              <w:rPr>
                <w:webHidden/>
              </w:rPr>
              <w:tab/>
            </w:r>
            <w:r w:rsidR="00714B0A">
              <w:rPr>
                <w:webHidden/>
              </w:rPr>
              <w:fldChar w:fldCharType="begin"/>
            </w:r>
            <w:r w:rsidR="00714B0A">
              <w:rPr>
                <w:webHidden/>
              </w:rPr>
              <w:instrText xml:space="preserve"> PAGEREF _Toc19424835 \h </w:instrText>
            </w:r>
            <w:r w:rsidR="00714B0A">
              <w:rPr>
                <w:webHidden/>
              </w:rPr>
            </w:r>
            <w:r w:rsidR="00714B0A">
              <w:rPr>
                <w:webHidden/>
              </w:rPr>
              <w:fldChar w:fldCharType="separate"/>
            </w:r>
            <w:r w:rsidR="00122A08">
              <w:rPr>
                <w:webHidden/>
              </w:rPr>
              <w:t>9</w:t>
            </w:r>
            <w:r w:rsidR="00714B0A">
              <w:rPr>
                <w:webHidden/>
              </w:rPr>
              <w:fldChar w:fldCharType="end"/>
            </w:r>
          </w:hyperlink>
        </w:p>
        <w:p w14:paraId="41D4CEAC" w14:textId="1406019F" w:rsidR="00714B0A" w:rsidRDefault="008C3837">
          <w:pPr>
            <w:pStyle w:val="TOC2"/>
            <w:rPr>
              <w:rFonts w:asciiTheme="minorHAnsi" w:eastAsiaTheme="minorEastAsia" w:hAnsiTheme="minorHAnsi" w:cstheme="minorBidi"/>
            </w:rPr>
          </w:pPr>
          <w:hyperlink w:anchor="_Toc19424836" w:history="1">
            <w:r w:rsidR="00714B0A" w:rsidRPr="007B6F1E">
              <w:rPr>
                <w:rStyle w:val="Hyperlink"/>
              </w:rPr>
              <w:t>Targeting business opportunities</w:t>
            </w:r>
            <w:r w:rsidR="00714B0A">
              <w:rPr>
                <w:webHidden/>
              </w:rPr>
              <w:tab/>
            </w:r>
            <w:r w:rsidR="00714B0A">
              <w:rPr>
                <w:webHidden/>
              </w:rPr>
              <w:fldChar w:fldCharType="begin"/>
            </w:r>
            <w:r w:rsidR="00714B0A">
              <w:rPr>
                <w:webHidden/>
              </w:rPr>
              <w:instrText xml:space="preserve"> PAGEREF _Toc19424836 \h </w:instrText>
            </w:r>
            <w:r w:rsidR="00714B0A">
              <w:rPr>
                <w:webHidden/>
              </w:rPr>
            </w:r>
            <w:r w:rsidR="00714B0A">
              <w:rPr>
                <w:webHidden/>
              </w:rPr>
              <w:fldChar w:fldCharType="separate"/>
            </w:r>
            <w:r w:rsidR="00122A08">
              <w:rPr>
                <w:webHidden/>
              </w:rPr>
              <w:t>12</w:t>
            </w:r>
            <w:r w:rsidR="00714B0A">
              <w:rPr>
                <w:webHidden/>
              </w:rPr>
              <w:fldChar w:fldCharType="end"/>
            </w:r>
          </w:hyperlink>
        </w:p>
        <w:p w14:paraId="1C098636" w14:textId="490F92E2" w:rsidR="00714B0A" w:rsidRDefault="008C3837">
          <w:pPr>
            <w:pStyle w:val="TOC2"/>
            <w:rPr>
              <w:rFonts w:asciiTheme="minorHAnsi" w:eastAsiaTheme="minorEastAsia" w:hAnsiTheme="minorHAnsi" w:cstheme="minorBidi"/>
            </w:rPr>
          </w:pPr>
          <w:hyperlink w:anchor="_Toc19424837" w:history="1">
            <w:r w:rsidR="00714B0A" w:rsidRPr="007B6F1E">
              <w:rPr>
                <w:rStyle w:val="Hyperlink"/>
              </w:rPr>
              <w:t>Tools to help target business opportunities</w:t>
            </w:r>
            <w:r w:rsidR="00714B0A">
              <w:rPr>
                <w:webHidden/>
              </w:rPr>
              <w:tab/>
            </w:r>
            <w:r w:rsidR="00714B0A">
              <w:rPr>
                <w:webHidden/>
              </w:rPr>
              <w:fldChar w:fldCharType="begin"/>
            </w:r>
            <w:r w:rsidR="00714B0A">
              <w:rPr>
                <w:webHidden/>
              </w:rPr>
              <w:instrText xml:space="preserve"> PAGEREF _Toc19424837 \h </w:instrText>
            </w:r>
            <w:r w:rsidR="00714B0A">
              <w:rPr>
                <w:webHidden/>
              </w:rPr>
            </w:r>
            <w:r w:rsidR="00714B0A">
              <w:rPr>
                <w:webHidden/>
              </w:rPr>
              <w:fldChar w:fldCharType="separate"/>
            </w:r>
            <w:r w:rsidR="00122A08">
              <w:rPr>
                <w:webHidden/>
              </w:rPr>
              <w:t>13</w:t>
            </w:r>
            <w:r w:rsidR="00714B0A">
              <w:rPr>
                <w:webHidden/>
              </w:rPr>
              <w:fldChar w:fldCharType="end"/>
            </w:r>
          </w:hyperlink>
        </w:p>
        <w:p w14:paraId="346E8468" w14:textId="37426A99" w:rsidR="00714B0A" w:rsidRDefault="008C3837">
          <w:pPr>
            <w:pStyle w:val="TOC3"/>
            <w:rPr>
              <w:rFonts w:asciiTheme="minorHAnsi" w:eastAsiaTheme="minorEastAsia" w:hAnsiTheme="minorHAnsi" w:cstheme="minorBidi"/>
              <w:noProof/>
            </w:rPr>
          </w:pPr>
          <w:hyperlink w:anchor="_Toc19424838" w:history="1">
            <w:r w:rsidR="00714B0A" w:rsidRPr="007B6F1E">
              <w:rPr>
                <w:rStyle w:val="Hyperlink"/>
                <w:rFonts w:eastAsiaTheme="minorHAnsi"/>
                <w:noProof/>
              </w:rPr>
              <w:t>1. Country Partnership Frameworks (CPF)</w:t>
            </w:r>
            <w:r w:rsidR="00714B0A">
              <w:rPr>
                <w:noProof/>
                <w:webHidden/>
              </w:rPr>
              <w:tab/>
            </w:r>
            <w:r w:rsidR="00714B0A">
              <w:rPr>
                <w:noProof/>
                <w:webHidden/>
              </w:rPr>
              <w:fldChar w:fldCharType="begin"/>
            </w:r>
            <w:r w:rsidR="00714B0A">
              <w:rPr>
                <w:noProof/>
                <w:webHidden/>
              </w:rPr>
              <w:instrText xml:space="preserve"> PAGEREF _Toc19424838 \h </w:instrText>
            </w:r>
            <w:r w:rsidR="00714B0A">
              <w:rPr>
                <w:noProof/>
                <w:webHidden/>
              </w:rPr>
            </w:r>
            <w:r w:rsidR="00714B0A">
              <w:rPr>
                <w:noProof/>
                <w:webHidden/>
              </w:rPr>
              <w:fldChar w:fldCharType="separate"/>
            </w:r>
            <w:r w:rsidR="00122A08">
              <w:rPr>
                <w:noProof/>
                <w:webHidden/>
              </w:rPr>
              <w:t>13</w:t>
            </w:r>
            <w:r w:rsidR="00714B0A">
              <w:rPr>
                <w:noProof/>
                <w:webHidden/>
              </w:rPr>
              <w:fldChar w:fldCharType="end"/>
            </w:r>
          </w:hyperlink>
        </w:p>
        <w:p w14:paraId="0EDA6BDE" w14:textId="486981C5" w:rsidR="00714B0A" w:rsidRDefault="008C3837">
          <w:pPr>
            <w:pStyle w:val="TOC3"/>
            <w:rPr>
              <w:rFonts w:asciiTheme="minorHAnsi" w:eastAsiaTheme="minorEastAsia" w:hAnsiTheme="minorHAnsi" w:cstheme="minorBidi"/>
              <w:noProof/>
            </w:rPr>
          </w:pPr>
          <w:hyperlink w:anchor="_Toc19424839" w:history="1">
            <w:r w:rsidR="00714B0A" w:rsidRPr="007B6F1E">
              <w:rPr>
                <w:rStyle w:val="Hyperlink"/>
                <w:rFonts w:eastAsiaTheme="minorHAnsi"/>
                <w:noProof/>
              </w:rPr>
              <w:t>2. Monthly Operational Summary (MOS)</w:t>
            </w:r>
            <w:r w:rsidR="00714B0A">
              <w:rPr>
                <w:noProof/>
                <w:webHidden/>
              </w:rPr>
              <w:tab/>
            </w:r>
            <w:r w:rsidR="00714B0A">
              <w:rPr>
                <w:noProof/>
                <w:webHidden/>
              </w:rPr>
              <w:fldChar w:fldCharType="begin"/>
            </w:r>
            <w:r w:rsidR="00714B0A">
              <w:rPr>
                <w:noProof/>
                <w:webHidden/>
              </w:rPr>
              <w:instrText xml:space="preserve"> PAGEREF _Toc19424839 \h </w:instrText>
            </w:r>
            <w:r w:rsidR="00714B0A">
              <w:rPr>
                <w:noProof/>
                <w:webHidden/>
              </w:rPr>
            </w:r>
            <w:r w:rsidR="00714B0A">
              <w:rPr>
                <w:noProof/>
                <w:webHidden/>
              </w:rPr>
              <w:fldChar w:fldCharType="separate"/>
            </w:r>
            <w:r w:rsidR="00122A08">
              <w:rPr>
                <w:noProof/>
                <w:webHidden/>
              </w:rPr>
              <w:t>14</w:t>
            </w:r>
            <w:r w:rsidR="00714B0A">
              <w:rPr>
                <w:noProof/>
                <w:webHidden/>
              </w:rPr>
              <w:fldChar w:fldCharType="end"/>
            </w:r>
          </w:hyperlink>
        </w:p>
        <w:p w14:paraId="6C68CE35" w14:textId="3F191133" w:rsidR="00714B0A" w:rsidRDefault="008C3837">
          <w:pPr>
            <w:pStyle w:val="TOC3"/>
            <w:rPr>
              <w:rFonts w:asciiTheme="minorHAnsi" w:eastAsiaTheme="minorEastAsia" w:hAnsiTheme="minorHAnsi" w:cstheme="minorBidi"/>
              <w:noProof/>
            </w:rPr>
          </w:pPr>
          <w:hyperlink w:anchor="_Toc19424840" w:history="1">
            <w:r w:rsidR="00714B0A" w:rsidRPr="007B6F1E">
              <w:rPr>
                <w:rStyle w:val="Hyperlink"/>
                <w:rFonts w:eastAsiaTheme="minorHAnsi"/>
                <w:noProof/>
              </w:rPr>
              <w:t>3. World Bank website</w:t>
            </w:r>
            <w:r w:rsidR="00714B0A">
              <w:rPr>
                <w:noProof/>
                <w:webHidden/>
              </w:rPr>
              <w:tab/>
            </w:r>
            <w:r w:rsidR="00714B0A">
              <w:rPr>
                <w:noProof/>
                <w:webHidden/>
              </w:rPr>
              <w:fldChar w:fldCharType="begin"/>
            </w:r>
            <w:r w:rsidR="00714B0A">
              <w:rPr>
                <w:noProof/>
                <w:webHidden/>
              </w:rPr>
              <w:instrText xml:space="preserve"> PAGEREF _Toc19424840 \h </w:instrText>
            </w:r>
            <w:r w:rsidR="00714B0A">
              <w:rPr>
                <w:noProof/>
                <w:webHidden/>
              </w:rPr>
            </w:r>
            <w:r w:rsidR="00714B0A">
              <w:rPr>
                <w:noProof/>
                <w:webHidden/>
              </w:rPr>
              <w:fldChar w:fldCharType="separate"/>
            </w:r>
            <w:r w:rsidR="00122A08">
              <w:rPr>
                <w:noProof/>
                <w:webHidden/>
              </w:rPr>
              <w:t>15</w:t>
            </w:r>
            <w:r w:rsidR="00714B0A">
              <w:rPr>
                <w:noProof/>
                <w:webHidden/>
              </w:rPr>
              <w:fldChar w:fldCharType="end"/>
            </w:r>
          </w:hyperlink>
        </w:p>
        <w:p w14:paraId="0BBBA7B1" w14:textId="35BB9AFF" w:rsidR="00714B0A" w:rsidRDefault="008C3837">
          <w:pPr>
            <w:pStyle w:val="TOC3"/>
            <w:rPr>
              <w:rFonts w:asciiTheme="minorHAnsi" w:eastAsiaTheme="minorEastAsia" w:hAnsiTheme="minorHAnsi" w:cstheme="minorBidi"/>
              <w:noProof/>
            </w:rPr>
          </w:pPr>
          <w:hyperlink w:anchor="_Toc19424841" w:history="1">
            <w:r w:rsidR="00714B0A" w:rsidRPr="007B6F1E">
              <w:rPr>
                <w:rStyle w:val="Hyperlink"/>
                <w:rFonts w:eastAsiaTheme="minorHAnsi"/>
                <w:noProof/>
              </w:rPr>
              <w:t>4. WBG Finances</w:t>
            </w:r>
            <w:r w:rsidR="00714B0A">
              <w:rPr>
                <w:noProof/>
                <w:webHidden/>
              </w:rPr>
              <w:tab/>
            </w:r>
            <w:r w:rsidR="00714B0A">
              <w:rPr>
                <w:noProof/>
                <w:webHidden/>
              </w:rPr>
              <w:fldChar w:fldCharType="begin"/>
            </w:r>
            <w:r w:rsidR="00714B0A">
              <w:rPr>
                <w:noProof/>
                <w:webHidden/>
              </w:rPr>
              <w:instrText xml:space="preserve"> PAGEREF _Toc19424841 \h </w:instrText>
            </w:r>
            <w:r w:rsidR="00714B0A">
              <w:rPr>
                <w:noProof/>
                <w:webHidden/>
              </w:rPr>
            </w:r>
            <w:r w:rsidR="00714B0A">
              <w:rPr>
                <w:noProof/>
                <w:webHidden/>
              </w:rPr>
              <w:fldChar w:fldCharType="separate"/>
            </w:r>
            <w:r w:rsidR="00122A08">
              <w:rPr>
                <w:noProof/>
                <w:webHidden/>
              </w:rPr>
              <w:t>17</w:t>
            </w:r>
            <w:r w:rsidR="00714B0A">
              <w:rPr>
                <w:noProof/>
                <w:webHidden/>
              </w:rPr>
              <w:fldChar w:fldCharType="end"/>
            </w:r>
          </w:hyperlink>
        </w:p>
        <w:p w14:paraId="391CDC16" w14:textId="269424CE" w:rsidR="00714B0A" w:rsidRDefault="008C3837">
          <w:pPr>
            <w:pStyle w:val="TOC3"/>
            <w:rPr>
              <w:rFonts w:asciiTheme="minorHAnsi" w:eastAsiaTheme="minorEastAsia" w:hAnsiTheme="minorHAnsi" w:cstheme="minorBidi"/>
              <w:noProof/>
            </w:rPr>
          </w:pPr>
          <w:hyperlink w:anchor="_Toc19424842" w:history="1">
            <w:r w:rsidR="00714B0A" w:rsidRPr="007B6F1E">
              <w:rPr>
                <w:rStyle w:val="Hyperlink"/>
                <w:rFonts w:eastAsiaTheme="minorHAnsi"/>
                <w:noProof/>
              </w:rPr>
              <w:t>5. Project Procurement Application</w:t>
            </w:r>
            <w:r w:rsidR="00714B0A">
              <w:rPr>
                <w:noProof/>
                <w:webHidden/>
              </w:rPr>
              <w:tab/>
            </w:r>
            <w:r w:rsidR="00714B0A">
              <w:rPr>
                <w:noProof/>
                <w:webHidden/>
              </w:rPr>
              <w:fldChar w:fldCharType="begin"/>
            </w:r>
            <w:r w:rsidR="00714B0A">
              <w:rPr>
                <w:noProof/>
                <w:webHidden/>
              </w:rPr>
              <w:instrText xml:space="preserve"> PAGEREF _Toc19424842 \h </w:instrText>
            </w:r>
            <w:r w:rsidR="00714B0A">
              <w:rPr>
                <w:noProof/>
                <w:webHidden/>
              </w:rPr>
            </w:r>
            <w:r w:rsidR="00714B0A">
              <w:rPr>
                <w:noProof/>
                <w:webHidden/>
              </w:rPr>
              <w:fldChar w:fldCharType="separate"/>
            </w:r>
            <w:r w:rsidR="00122A08">
              <w:rPr>
                <w:noProof/>
                <w:webHidden/>
              </w:rPr>
              <w:t>18</w:t>
            </w:r>
            <w:r w:rsidR="00714B0A">
              <w:rPr>
                <w:noProof/>
                <w:webHidden/>
              </w:rPr>
              <w:fldChar w:fldCharType="end"/>
            </w:r>
          </w:hyperlink>
        </w:p>
        <w:p w14:paraId="233406F8" w14:textId="7BF7DD9F" w:rsidR="00714B0A" w:rsidRDefault="008C3837">
          <w:pPr>
            <w:pStyle w:val="TOC3"/>
            <w:rPr>
              <w:rFonts w:asciiTheme="minorHAnsi" w:eastAsiaTheme="minorEastAsia" w:hAnsiTheme="minorHAnsi" w:cstheme="minorBidi"/>
              <w:noProof/>
            </w:rPr>
          </w:pPr>
          <w:hyperlink w:anchor="_Toc19424843" w:history="1">
            <w:r w:rsidR="00714B0A" w:rsidRPr="007B6F1E">
              <w:rPr>
                <w:rStyle w:val="Hyperlink"/>
                <w:rFonts w:eastAsiaTheme="minorHAnsi"/>
                <w:noProof/>
              </w:rPr>
              <w:t>6. UNDB website</w:t>
            </w:r>
            <w:r w:rsidR="00714B0A">
              <w:rPr>
                <w:noProof/>
                <w:webHidden/>
              </w:rPr>
              <w:tab/>
            </w:r>
            <w:r w:rsidR="00714B0A">
              <w:rPr>
                <w:noProof/>
                <w:webHidden/>
              </w:rPr>
              <w:fldChar w:fldCharType="begin"/>
            </w:r>
            <w:r w:rsidR="00714B0A">
              <w:rPr>
                <w:noProof/>
                <w:webHidden/>
              </w:rPr>
              <w:instrText xml:space="preserve"> PAGEREF _Toc19424843 \h </w:instrText>
            </w:r>
            <w:r w:rsidR="00714B0A">
              <w:rPr>
                <w:noProof/>
                <w:webHidden/>
              </w:rPr>
            </w:r>
            <w:r w:rsidR="00714B0A">
              <w:rPr>
                <w:noProof/>
                <w:webHidden/>
              </w:rPr>
              <w:fldChar w:fldCharType="separate"/>
            </w:r>
            <w:r w:rsidR="00122A08">
              <w:rPr>
                <w:noProof/>
                <w:webHidden/>
              </w:rPr>
              <w:t>18</w:t>
            </w:r>
            <w:r w:rsidR="00714B0A">
              <w:rPr>
                <w:noProof/>
                <w:webHidden/>
              </w:rPr>
              <w:fldChar w:fldCharType="end"/>
            </w:r>
          </w:hyperlink>
        </w:p>
        <w:p w14:paraId="1DFC1CCE" w14:textId="232BDE31" w:rsidR="00714B0A" w:rsidRDefault="008C3837">
          <w:pPr>
            <w:pStyle w:val="TOC3"/>
            <w:rPr>
              <w:rFonts w:asciiTheme="minorHAnsi" w:eastAsiaTheme="minorEastAsia" w:hAnsiTheme="minorHAnsi" w:cstheme="minorBidi"/>
              <w:noProof/>
            </w:rPr>
          </w:pPr>
          <w:hyperlink w:anchor="_Toc19424844" w:history="1">
            <w:r w:rsidR="00714B0A" w:rsidRPr="007B6F1E">
              <w:rPr>
                <w:rStyle w:val="Hyperlink"/>
                <w:rFonts w:eastAsiaTheme="minorHAnsi"/>
                <w:noProof/>
              </w:rPr>
              <w:t>7. Engage with the Borrower or Bank Task Leader</w:t>
            </w:r>
            <w:r w:rsidR="00714B0A">
              <w:rPr>
                <w:noProof/>
                <w:webHidden/>
              </w:rPr>
              <w:tab/>
            </w:r>
            <w:r w:rsidR="00714B0A">
              <w:rPr>
                <w:noProof/>
                <w:webHidden/>
              </w:rPr>
              <w:fldChar w:fldCharType="begin"/>
            </w:r>
            <w:r w:rsidR="00714B0A">
              <w:rPr>
                <w:noProof/>
                <w:webHidden/>
              </w:rPr>
              <w:instrText xml:space="preserve"> PAGEREF _Toc19424844 \h </w:instrText>
            </w:r>
            <w:r w:rsidR="00714B0A">
              <w:rPr>
                <w:noProof/>
                <w:webHidden/>
              </w:rPr>
            </w:r>
            <w:r w:rsidR="00714B0A">
              <w:rPr>
                <w:noProof/>
                <w:webHidden/>
              </w:rPr>
              <w:fldChar w:fldCharType="separate"/>
            </w:r>
            <w:r w:rsidR="00122A08">
              <w:rPr>
                <w:noProof/>
                <w:webHidden/>
              </w:rPr>
              <w:t>19</w:t>
            </w:r>
            <w:r w:rsidR="00714B0A">
              <w:rPr>
                <w:noProof/>
                <w:webHidden/>
              </w:rPr>
              <w:fldChar w:fldCharType="end"/>
            </w:r>
          </w:hyperlink>
        </w:p>
        <w:p w14:paraId="6BE9D3F7" w14:textId="0D75812D" w:rsidR="00714B0A" w:rsidRDefault="008C3837">
          <w:pPr>
            <w:pStyle w:val="TOC2"/>
            <w:rPr>
              <w:rFonts w:asciiTheme="minorHAnsi" w:eastAsiaTheme="minorEastAsia" w:hAnsiTheme="minorHAnsi" w:cstheme="minorBidi"/>
            </w:rPr>
          </w:pPr>
          <w:hyperlink w:anchor="_Toc19424845" w:history="1">
            <w:r w:rsidR="00714B0A" w:rsidRPr="007B6F1E">
              <w:rPr>
                <w:rStyle w:val="Hyperlink"/>
              </w:rPr>
              <w:t>Bank roles and responsibilities</w:t>
            </w:r>
            <w:r w:rsidR="00714B0A">
              <w:rPr>
                <w:webHidden/>
              </w:rPr>
              <w:tab/>
            </w:r>
            <w:r w:rsidR="00714B0A">
              <w:rPr>
                <w:webHidden/>
              </w:rPr>
              <w:fldChar w:fldCharType="begin"/>
            </w:r>
            <w:r w:rsidR="00714B0A">
              <w:rPr>
                <w:webHidden/>
              </w:rPr>
              <w:instrText xml:space="preserve"> PAGEREF _Toc19424845 \h </w:instrText>
            </w:r>
            <w:r w:rsidR="00714B0A">
              <w:rPr>
                <w:webHidden/>
              </w:rPr>
            </w:r>
            <w:r w:rsidR="00714B0A">
              <w:rPr>
                <w:webHidden/>
              </w:rPr>
              <w:fldChar w:fldCharType="separate"/>
            </w:r>
            <w:r w:rsidR="00122A08">
              <w:rPr>
                <w:webHidden/>
              </w:rPr>
              <w:t>19</w:t>
            </w:r>
            <w:r w:rsidR="00714B0A">
              <w:rPr>
                <w:webHidden/>
              </w:rPr>
              <w:fldChar w:fldCharType="end"/>
            </w:r>
          </w:hyperlink>
        </w:p>
        <w:p w14:paraId="04758F5D" w14:textId="64034C03" w:rsidR="00714B0A" w:rsidRDefault="008C3837">
          <w:pPr>
            <w:pStyle w:val="TOC3"/>
            <w:rPr>
              <w:rFonts w:asciiTheme="minorHAnsi" w:eastAsiaTheme="minorEastAsia" w:hAnsiTheme="minorHAnsi" w:cstheme="minorBidi"/>
              <w:noProof/>
            </w:rPr>
          </w:pPr>
          <w:hyperlink w:anchor="_Toc19424846" w:history="1">
            <w:r w:rsidR="00714B0A" w:rsidRPr="007B6F1E">
              <w:rPr>
                <w:rStyle w:val="Hyperlink"/>
                <w:rFonts w:eastAsiaTheme="minorHAnsi"/>
                <w:noProof/>
              </w:rPr>
              <w:t>1. Task Leaders</w:t>
            </w:r>
            <w:r w:rsidR="00714B0A">
              <w:rPr>
                <w:noProof/>
                <w:webHidden/>
              </w:rPr>
              <w:tab/>
            </w:r>
            <w:r w:rsidR="00714B0A">
              <w:rPr>
                <w:noProof/>
                <w:webHidden/>
              </w:rPr>
              <w:fldChar w:fldCharType="begin"/>
            </w:r>
            <w:r w:rsidR="00714B0A">
              <w:rPr>
                <w:noProof/>
                <w:webHidden/>
              </w:rPr>
              <w:instrText xml:space="preserve"> PAGEREF _Toc19424846 \h </w:instrText>
            </w:r>
            <w:r w:rsidR="00714B0A">
              <w:rPr>
                <w:noProof/>
                <w:webHidden/>
              </w:rPr>
            </w:r>
            <w:r w:rsidR="00714B0A">
              <w:rPr>
                <w:noProof/>
                <w:webHidden/>
              </w:rPr>
              <w:fldChar w:fldCharType="separate"/>
            </w:r>
            <w:r w:rsidR="00122A08">
              <w:rPr>
                <w:noProof/>
                <w:webHidden/>
              </w:rPr>
              <w:t>19</w:t>
            </w:r>
            <w:r w:rsidR="00714B0A">
              <w:rPr>
                <w:noProof/>
                <w:webHidden/>
              </w:rPr>
              <w:fldChar w:fldCharType="end"/>
            </w:r>
          </w:hyperlink>
        </w:p>
        <w:p w14:paraId="2D09942A" w14:textId="1621948B" w:rsidR="00714B0A" w:rsidRDefault="008C3837">
          <w:pPr>
            <w:pStyle w:val="TOC3"/>
            <w:rPr>
              <w:rFonts w:asciiTheme="minorHAnsi" w:eastAsiaTheme="minorEastAsia" w:hAnsiTheme="minorHAnsi" w:cstheme="minorBidi"/>
              <w:noProof/>
            </w:rPr>
          </w:pPr>
          <w:hyperlink w:anchor="_Toc19424847" w:history="1">
            <w:r w:rsidR="00714B0A" w:rsidRPr="007B6F1E">
              <w:rPr>
                <w:rStyle w:val="Hyperlink"/>
                <w:rFonts w:eastAsiaTheme="minorHAnsi"/>
                <w:noProof/>
              </w:rPr>
              <w:t>2. Global Practice Specialists</w:t>
            </w:r>
            <w:r w:rsidR="00714B0A">
              <w:rPr>
                <w:noProof/>
                <w:webHidden/>
              </w:rPr>
              <w:tab/>
            </w:r>
            <w:r w:rsidR="00714B0A">
              <w:rPr>
                <w:noProof/>
                <w:webHidden/>
              </w:rPr>
              <w:fldChar w:fldCharType="begin"/>
            </w:r>
            <w:r w:rsidR="00714B0A">
              <w:rPr>
                <w:noProof/>
                <w:webHidden/>
              </w:rPr>
              <w:instrText xml:space="preserve"> PAGEREF _Toc19424847 \h </w:instrText>
            </w:r>
            <w:r w:rsidR="00714B0A">
              <w:rPr>
                <w:noProof/>
                <w:webHidden/>
              </w:rPr>
            </w:r>
            <w:r w:rsidR="00714B0A">
              <w:rPr>
                <w:noProof/>
                <w:webHidden/>
              </w:rPr>
              <w:fldChar w:fldCharType="separate"/>
            </w:r>
            <w:r w:rsidR="00122A08">
              <w:rPr>
                <w:noProof/>
                <w:webHidden/>
              </w:rPr>
              <w:t>20</w:t>
            </w:r>
            <w:r w:rsidR="00714B0A">
              <w:rPr>
                <w:noProof/>
                <w:webHidden/>
              </w:rPr>
              <w:fldChar w:fldCharType="end"/>
            </w:r>
          </w:hyperlink>
        </w:p>
        <w:p w14:paraId="6385DDA2" w14:textId="09B1C29D" w:rsidR="00714B0A" w:rsidRDefault="008C3837">
          <w:pPr>
            <w:pStyle w:val="TOC3"/>
            <w:rPr>
              <w:rFonts w:asciiTheme="minorHAnsi" w:eastAsiaTheme="minorEastAsia" w:hAnsiTheme="minorHAnsi" w:cstheme="minorBidi"/>
              <w:noProof/>
            </w:rPr>
          </w:pPr>
          <w:hyperlink w:anchor="_Toc19424848" w:history="1">
            <w:r w:rsidR="00714B0A" w:rsidRPr="007B6F1E">
              <w:rPr>
                <w:rStyle w:val="Hyperlink"/>
                <w:rFonts w:eastAsiaTheme="minorHAnsi"/>
                <w:noProof/>
              </w:rPr>
              <w:t>3. Country Officers</w:t>
            </w:r>
            <w:r w:rsidR="00714B0A">
              <w:rPr>
                <w:noProof/>
                <w:webHidden/>
              </w:rPr>
              <w:tab/>
            </w:r>
            <w:r w:rsidR="00714B0A">
              <w:rPr>
                <w:noProof/>
                <w:webHidden/>
              </w:rPr>
              <w:fldChar w:fldCharType="begin"/>
            </w:r>
            <w:r w:rsidR="00714B0A">
              <w:rPr>
                <w:noProof/>
                <w:webHidden/>
              </w:rPr>
              <w:instrText xml:space="preserve"> PAGEREF _Toc19424848 \h </w:instrText>
            </w:r>
            <w:r w:rsidR="00714B0A">
              <w:rPr>
                <w:noProof/>
                <w:webHidden/>
              </w:rPr>
            </w:r>
            <w:r w:rsidR="00714B0A">
              <w:rPr>
                <w:noProof/>
                <w:webHidden/>
              </w:rPr>
              <w:fldChar w:fldCharType="separate"/>
            </w:r>
            <w:r w:rsidR="00122A08">
              <w:rPr>
                <w:noProof/>
                <w:webHidden/>
              </w:rPr>
              <w:t>20</w:t>
            </w:r>
            <w:r w:rsidR="00714B0A">
              <w:rPr>
                <w:noProof/>
                <w:webHidden/>
              </w:rPr>
              <w:fldChar w:fldCharType="end"/>
            </w:r>
          </w:hyperlink>
        </w:p>
        <w:p w14:paraId="2194698B" w14:textId="6C9A2F50" w:rsidR="00714B0A" w:rsidRDefault="008C3837">
          <w:pPr>
            <w:pStyle w:val="TOC3"/>
            <w:rPr>
              <w:rFonts w:asciiTheme="minorHAnsi" w:eastAsiaTheme="minorEastAsia" w:hAnsiTheme="minorHAnsi" w:cstheme="minorBidi"/>
              <w:noProof/>
            </w:rPr>
          </w:pPr>
          <w:hyperlink w:anchor="_Toc19424849" w:history="1">
            <w:r w:rsidR="00714B0A" w:rsidRPr="007B6F1E">
              <w:rPr>
                <w:rStyle w:val="Hyperlink"/>
                <w:rFonts w:eastAsiaTheme="minorHAnsi"/>
                <w:noProof/>
              </w:rPr>
              <w:t>4. Procurement Specialists</w:t>
            </w:r>
            <w:r w:rsidR="00714B0A">
              <w:rPr>
                <w:noProof/>
                <w:webHidden/>
              </w:rPr>
              <w:tab/>
            </w:r>
            <w:r w:rsidR="00714B0A">
              <w:rPr>
                <w:noProof/>
                <w:webHidden/>
              </w:rPr>
              <w:fldChar w:fldCharType="begin"/>
            </w:r>
            <w:r w:rsidR="00714B0A">
              <w:rPr>
                <w:noProof/>
                <w:webHidden/>
              </w:rPr>
              <w:instrText xml:space="preserve"> PAGEREF _Toc19424849 \h </w:instrText>
            </w:r>
            <w:r w:rsidR="00714B0A">
              <w:rPr>
                <w:noProof/>
                <w:webHidden/>
              </w:rPr>
            </w:r>
            <w:r w:rsidR="00714B0A">
              <w:rPr>
                <w:noProof/>
                <w:webHidden/>
              </w:rPr>
              <w:fldChar w:fldCharType="separate"/>
            </w:r>
            <w:r w:rsidR="00122A08">
              <w:rPr>
                <w:noProof/>
                <w:webHidden/>
              </w:rPr>
              <w:t>20</w:t>
            </w:r>
            <w:r w:rsidR="00714B0A">
              <w:rPr>
                <w:noProof/>
                <w:webHidden/>
              </w:rPr>
              <w:fldChar w:fldCharType="end"/>
            </w:r>
          </w:hyperlink>
        </w:p>
        <w:p w14:paraId="55A1BD3B" w14:textId="534CD485" w:rsidR="00714B0A" w:rsidRDefault="008C3837">
          <w:pPr>
            <w:pStyle w:val="TOC2"/>
            <w:rPr>
              <w:rFonts w:asciiTheme="minorHAnsi" w:eastAsiaTheme="minorEastAsia" w:hAnsiTheme="minorHAnsi" w:cstheme="minorBidi"/>
            </w:rPr>
          </w:pPr>
          <w:hyperlink w:anchor="_Toc19424850" w:history="1">
            <w:r w:rsidR="00714B0A" w:rsidRPr="007B6F1E">
              <w:rPr>
                <w:rStyle w:val="Hyperlink"/>
              </w:rPr>
              <w:t>Bank Guidelines versus Regulations</w:t>
            </w:r>
            <w:r w:rsidR="00714B0A">
              <w:rPr>
                <w:webHidden/>
              </w:rPr>
              <w:tab/>
            </w:r>
            <w:r w:rsidR="00714B0A">
              <w:rPr>
                <w:webHidden/>
              </w:rPr>
              <w:fldChar w:fldCharType="begin"/>
            </w:r>
            <w:r w:rsidR="00714B0A">
              <w:rPr>
                <w:webHidden/>
              </w:rPr>
              <w:instrText xml:space="preserve"> PAGEREF _Toc19424850 \h </w:instrText>
            </w:r>
            <w:r w:rsidR="00714B0A">
              <w:rPr>
                <w:webHidden/>
              </w:rPr>
            </w:r>
            <w:r w:rsidR="00714B0A">
              <w:rPr>
                <w:webHidden/>
              </w:rPr>
              <w:fldChar w:fldCharType="separate"/>
            </w:r>
            <w:r w:rsidR="00122A08">
              <w:rPr>
                <w:webHidden/>
              </w:rPr>
              <w:t>21</w:t>
            </w:r>
            <w:r w:rsidR="00714B0A">
              <w:rPr>
                <w:webHidden/>
              </w:rPr>
              <w:fldChar w:fldCharType="end"/>
            </w:r>
          </w:hyperlink>
        </w:p>
        <w:p w14:paraId="38E56211" w14:textId="1EE0F373" w:rsidR="00714B0A" w:rsidRDefault="008C3837">
          <w:pPr>
            <w:pStyle w:val="TOC2"/>
            <w:rPr>
              <w:rFonts w:asciiTheme="minorHAnsi" w:eastAsiaTheme="minorEastAsia" w:hAnsiTheme="minorHAnsi" w:cstheme="minorBidi"/>
            </w:rPr>
          </w:pPr>
          <w:hyperlink w:anchor="_Toc19424851" w:history="1">
            <w:r w:rsidR="00714B0A" w:rsidRPr="007B6F1E">
              <w:rPr>
                <w:rStyle w:val="Hyperlink"/>
              </w:rPr>
              <w:t>Procurement Framework</w:t>
            </w:r>
            <w:r w:rsidR="00714B0A">
              <w:rPr>
                <w:webHidden/>
              </w:rPr>
              <w:tab/>
            </w:r>
            <w:r w:rsidR="00714B0A">
              <w:rPr>
                <w:webHidden/>
              </w:rPr>
              <w:fldChar w:fldCharType="begin"/>
            </w:r>
            <w:r w:rsidR="00714B0A">
              <w:rPr>
                <w:webHidden/>
              </w:rPr>
              <w:instrText xml:space="preserve"> PAGEREF _Toc19424851 \h </w:instrText>
            </w:r>
            <w:r w:rsidR="00714B0A">
              <w:rPr>
                <w:webHidden/>
              </w:rPr>
            </w:r>
            <w:r w:rsidR="00714B0A">
              <w:rPr>
                <w:webHidden/>
              </w:rPr>
              <w:fldChar w:fldCharType="separate"/>
            </w:r>
            <w:r w:rsidR="00122A08">
              <w:rPr>
                <w:webHidden/>
              </w:rPr>
              <w:t>21</w:t>
            </w:r>
            <w:r w:rsidR="00714B0A">
              <w:rPr>
                <w:webHidden/>
              </w:rPr>
              <w:fldChar w:fldCharType="end"/>
            </w:r>
          </w:hyperlink>
        </w:p>
        <w:p w14:paraId="52EFF3A7" w14:textId="057BED08" w:rsidR="00714B0A" w:rsidRDefault="008C3837">
          <w:pPr>
            <w:pStyle w:val="TOC3"/>
            <w:rPr>
              <w:rFonts w:asciiTheme="minorHAnsi" w:eastAsiaTheme="minorEastAsia" w:hAnsiTheme="minorHAnsi" w:cstheme="minorBidi"/>
              <w:noProof/>
            </w:rPr>
          </w:pPr>
          <w:hyperlink w:anchor="_Toc19424852" w:history="1">
            <w:r w:rsidR="00714B0A" w:rsidRPr="007B6F1E">
              <w:rPr>
                <w:rStyle w:val="Hyperlink"/>
                <w:rFonts w:eastAsiaTheme="minorHAnsi"/>
                <w:noProof/>
              </w:rPr>
              <w:t>The four parts of the Procurement Framework</w:t>
            </w:r>
            <w:r w:rsidR="00714B0A">
              <w:rPr>
                <w:noProof/>
                <w:webHidden/>
              </w:rPr>
              <w:tab/>
            </w:r>
            <w:r w:rsidR="00714B0A">
              <w:rPr>
                <w:noProof/>
                <w:webHidden/>
              </w:rPr>
              <w:fldChar w:fldCharType="begin"/>
            </w:r>
            <w:r w:rsidR="00714B0A">
              <w:rPr>
                <w:noProof/>
                <w:webHidden/>
              </w:rPr>
              <w:instrText xml:space="preserve"> PAGEREF _Toc19424852 \h </w:instrText>
            </w:r>
            <w:r w:rsidR="00714B0A">
              <w:rPr>
                <w:noProof/>
                <w:webHidden/>
              </w:rPr>
            </w:r>
            <w:r w:rsidR="00714B0A">
              <w:rPr>
                <w:noProof/>
                <w:webHidden/>
              </w:rPr>
              <w:fldChar w:fldCharType="separate"/>
            </w:r>
            <w:r w:rsidR="00122A08">
              <w:rPr>
                <w:noProof/>
                <w:webHidden/>
              </w:rPr>
              <w:t>21</w:t>
            </w:r>
            <w:r w:rsidR="00714B0A">
              <w:rPr>
                <w:noProof/>
                <w:webHidden/>
              </w:rPr>
              <w:fldChar w:fldCharType="end"/>
            </w:r>
          </w:hyperlink>
        </w:p>
        <w:p w14:paraId="5A632076" w14:textId="1D44B347" w:rsidR="00714B0A" w:rsidRDefault="008C3837">
          <w:pPr>
            <w:pStyle w:val="TOC2"/>
            <w:rPr>
              <w:rFonts w:asciiTheme="minorHAnsi" w:eastAsiaTheme="minorEastAsia" w:hAnsiTheme="minorHAnsi" w:cstheme="minorBidi"/>
            </w:rPr>
          </w:pPr>
          <w:hyperlink w:anchor="_Toc19424853" w:history="1">
            <w:r w:rsidR="00714B0A" w:rsidRPr="007B6F1E">
              <w:rPr>
                <w:rStyle w:val="Hyperlink"/>
              </w:rPr>
              <w:t>Procurement Regulations</w:t>
            </w:r>
            <w:r w:rsidR="00714B0A">
              <w:rPr>
                <w:webHidden/>
              </w:rPr>
              <w:tab/>
            </w:r>
            <w:r w:rsidR="00714B0A">
              <w:rPr>
                <w:webHidden/>
              </w:rPr>
              <w:fldChar w:fldCharType="begin"/>
            </w:r>
            <w:r w:rsidR="00714B0A">
              <w:rPr>
                <w:webHidden/>
              </w:rPr>
              <w:instrText xml:space="preserve"> PAGEREF _Toc19424853 \h </w:instrText>
            </w:r>
            <w:r w:rsidR="00714B0A">
              <w:rPr>
                <w:webHidden/>
              </w:rPr>
            </w:r>
            <w:r w:rsidR="00714B0A">
              <w:rPr>
                <w:webHidden/>
              </w:rPr>
              <w:fldChar w:fldCharType="separate"/>
            </w:r>
            <w:r w:rsidR="00122A08">
              <w:rPr>
                <w:webHidden/>
              </w:rPr>
              <w:t>23</w:t>
            </w:r>
            <w:r w:rsidR="00714B0A">
              <w:rPr>
                <w:webHidden/>
              </w:rPr>
              <w:fldChar w:fldCharType="end"/>
            </w:r>
          </w:hyperlink>
        </w:p>
        <w:p w14:paraId="27E1440F" w14:textId="2C2E30BC" w:rsidR="00714B0A" w:rsidRDefault="008C3837">
          <w:pPr>
            <w:pStyle w:val="TOC3"/>
            <w:rPr>
              <w:rFonts w:asciiTheme="minorHAnsi" w:eastAsiaTheme="minorEastAsia" w:hAnsiTheme="minorHAnsi" w:cstheme="minorBidi"/>
              <w:noProof/>
            </w:rPr>
          </w:pPr>
          <w:hyperlink w:anchor="_Toc19424854" w:history="1">
            <w:r w:rsidR="00714B0A" w:rsidRPr="007B6F1E">
              <w:rPr>
                <w:rStyle w:val="Hyperlink"/>
                <w:rFonts w:eastAsiaTheme="minorHAnsi"/>
                <w:noProof/>
              </w:rPr>
              <w:t>Exceptions to the Procurement Regulations</w:t>
            </w:r>
            <w:r w:rsidR="00714B0A">
              <w:rPr>
                <w:noProof/>
                <w:webHidden/>
              </w:rPr>
              <w:tab/>
            </w:r>
            <w:r w:rsidR="00714B0A">
              <w:rPr>
                <w:noProof/>
                <w:webHidden/>
              </w:rPr>
              <w:fldChar w:fldCharType="begin"/>
            </w:r>
            <w:r w:rsidR="00714B0A">
              <w:rPr>
                <w:noProof/>
                <w:webHidden/>
              </w:rPr>
              <w:instrText xml:space="preserve"> PAGEREF _Toc19424854 \h </w:instrText>
            </w:r>
            <w:r w:rsidR="00714B0A">
              <w:rPr>
                <w:noProof/>
                <w:webHidden/>
              </w:rPr>
            </w:r>
            <w:r w:rsidR="00714B0A">
              <w:rPr>
                <w:noProof/>
                <w:webHidden/>
              </w:rPr>
              <w:fldChar w:fldCharType="separate"/>
            </w:r>
            <w:r w:rsidR="00122A08">
              <w:rPr>
                <w:noProof/>
                <w:webHidden/>
              </w:rPr>
              <w:t>23</w:t>
            </w:r>
            <w:r w:rsidR="00714B0A">
              <w:rPr>
                <w:noProof/>
                <w:webHidden/>
              </w:rPr>
              <w:fldChar w:fldCharType="end"/>
            </w:r>
          </w:hyperlink>
        </w:p>
        <w:p w14:paraId="07FCAA3A" w14:textId="29F869BC" w:rsidR="00714B0A" w:rsidRDefault="008C3837">
          <w:pPr>
            <w:pStyle w:val="TOC2"/>
            <w:rPr>
              <w:rFonts w:asciiTheme="minorHAnsi" w:eastAsiaTheme="minorEastAsia" w:hAnsiTheme="minorHAnsi" w:cstheme="minorBidi"/>
            </w:rPr>
          </w:pPr>
          <w:hyperlink w:anchor="_Toc19424855" w:history="1">
            <w:r w:rsidR="00714B0A" w:rsidRPr="007B6F1E">
              <w:rPr>
                <w:rStyle w:val="Hyperlink"/>
              </w:rPr>
              <w:t>Core procurement principles</w:t>
            </w:r>
            <w:r w:rsidR="00714B0A">
              <w:rPr>
                <w:webHidden/>
              </w:rPr>
              <w:tab/>
            </w:r>
            <w:r w:rsidR="00714B0A">
              <w:rPr>
                <w:webHidden/>
              </w:rPr>
              <w:fldChar w:fldCharType="begin"/>
            </w:r>
            <w:r w:rsidR="00714B0A">
              <w:rPr>
                <w:webHidden/>
              </w:rPr>
              <w:instrText xml:space="preserve"> PAGEREF _Toc19424855 \h </w:instrText>
            </w:r>
            <w:r w:rsidR="00714B0A">
              <w:rPr>
                <w:webHidden/>
              </w:rPr>
            </w:r>
            <w:r w:rsidR="00714B0A">
              <w:rPr>
                <w:webHidden/>
              </w:rPr>
              <w:fldChar w:fldCharType="separate"/>
            </w:r>
            <w:r w:rsidR="00122A08">
              <w:rPr>
                <w:webHidden/>
              </w:rPr>
              <w:t>23</w:t>
            </w:r>
            <w:r w:rsidR="00714B0A">
              <w:rPr>
                <w:webHidden/>
              </w:rPr>
              <w:fldChar w:fldCharType="end"/>
            </w:r>
          </w:hyperlink>
        </w:p>
        <w:p w14:paraId="031B1E15" w14:textId="3B5F4096" w:rsidR="00714B0A" w:rsidRDefault="008C3837">
          <w:pPr>
            <w:pStyle w:val="TOC2"/>
            <w:rPr>
              <w:rFonts w:asciiTheme="minorHAnsi" w:eastAsiaTheme="minorEastAsia" w:hAnsiTheme="minorHAnsi" w:cstheme="minorBidi"/>
            </w:rPr>
          </w:pPr>
          <w:hyperlink w:anchor="_Toc19424856" w:history="1">
            <w:r w:rsidR="00714B0A" w:rsidRPr="007B6F1E">
              <w:rPr>
                <w:rStyle w:val="Hyperlink"/>
              </w:rPr>
              <w:t>Eligibility</w:t>
            </w:r>
            <w:r w:rsidR="00714B0A">
              <w:rPr>
                <w:webHidden/>
              </w:rPr>
              <w:tab/>
            </w:r>
            <w:r w:rsidR="00714B0A">
              <w:rPr>
                <w:webHidden/>
              </w:rPr>
              <w:fldChar w:fldCharType="begin"/>
            </w:r>
            <w:r w:rsidR="00714B0A">
              <w:rPr>
                <w:webHidden/>
              </w:rPr>
              <w:instrText xml:space="preserve"> PAGEREF _Toc19424856 \h </w:instrText>
            </w:r>
            <w:r w:rsidR="00714B0A">
              <w:rPr>
                <w:webHidden/>
              </w:rPr>
            </w:r>
            <w:r w:rsidR="00714B0A">
              <w:rPr>
                <w:webHidden/>
              </w:rPr>
              <w:fldChar w:fldCharType="separate"/>
            </w:r>
            <w:r w:rsidR="00122A08">
              <w:rPr>
                <w:webHidden/>
              </w:rPr>
              <w:t>25</w:t>
            </w:r>
            <w:r w:rsidR="00714B0A">
              <w:rPr>
                <w:webHidden/>
              </w:rPr>
              <w:fldChar w:fldCharType="end"/>
            </w:r>
          </w:hyperlink>
        </w:p>
        <w:p w14:paraId="425DC925" w14:textId="65F76C78" w:rsidR="00714B0A" w:rsidRDefault="008C3837">
          <w:pPr>
            <w:pStyle w:val="TOC3"/>
            <w:rPr>
              <w:rFonts w:asciiTheme="minorHAnsi" w:eastAsiaTheme="minorEastAsia" w:hAnsiTheme="minorHAnsi" w:cstheme="minorBidi"/>
              <w:noProof/>
            </w:rPr>
          </w:pPr>
          <w:hyperlink w:anchor="_Toc19424857" w:history="1">
            <w:r w:rsidR="00714B0A" w:rsidRPr="007B6F1E">
              <w:rPr>
                <w:rStyle w:val="Hyperlink"/>
                <w:rFonts w:eastAsiaTheme="minorHAnsi"/>
                <w:noProof/>
              </w:rPr>
              <w:t>General rule</w:t>
            </w:r>
            <w:r w:rsidR="00714B0A">
              <w:rPr>
                <w:noProof/>
                <w:webHidden/>
              </w:rPr>
              <w:tab/>
            </w:r>
            <w:r w:rsidR="00714B0A">
              <w:rPr>
                <w:noProof/>
                <w:webHidden/>
              </w:rPr>
              <w:fldChar w:fldCharType="begin"/>
            </w:r>
            <w:r w:rsidR="00714B0A">
              <w:rPr>
                <w:noProof/>
                <w:webHidden/>
              </w:rPr>
              <w:instrText xml:space="preserve"> PAGEREF _Toc19424857 \h </w:instrText>
            </w:r>
            <w:r w:rsidR="00714B0A">
              <w:rPr>
                <w:noProof/>
                <w:webHidden/>
              </w:rPr>
            </w:r>
            <w:r w:rsidR="00714B0A">
              <w:rPr>
                <w:noProof/>
                <w:webHidden/>
              </w:rPr>
              <w:fldChar w:fldCharType="separate"/>
            </w:r>
            <w:r w:rsidR="00122A08">
              <w:rPr>
                <w:noProof/>
                <w:webHidden/>
              </w:rPr>
              <w:t>25</w:t>
            </w:r>
            <w:r w:rsidR="00714B0A">
              <w:rPr>
                <w:noProof/>
                <w:webHidden/>
              </w:rPr>
              <w:fldChar w:fldCharType="end"/>
            </w:r>
          </w:hyperlink>
        </w:p>
        <w:p w14:paraId="22FA6F28" w14:textId="5C5542CA" w:rsidR="00714B0A" w:rsidRDefault="008C3837">
          <w:pPr>
            <w:pStyle w:val="TOC3"/>
            <w:rPr>
              <w:rFonts w:asciiTheme="minorHAnsi" w:eastAsiaTheme="minorEastAsia" w:hAnsiTheme="minorHAnsi" w:cstheme="minorBidi"/>
              <w:noProof/>
            </w:rPr>
          </w:pPr>
          <w:hyperlink w:anchor="_Toc19424858" w:history="1">
            <w:r w:rsidR="00714B0A" w:rsidRPr="007B6F1E">
              <w:rPr>
                <w:rStyle w:val="Hyperlink"/>
                <w:rFonts w:eastAsiaTheme="minorHAnsi"/>
                <w:noProof/>
              </w:rPr>
              <w:t>Exceptions to general rule</w:t>
            </w:r>
            <w:r w:rsidR="00714B0A">
              <w:rPr>
                <w:noProof/>
                <w:webHidden/>
              </w:rPr>
              <w:tab/>
            </w:r>
            <w:r w:rsidR="00714B0A">
              <w:rPr>
                <w:noProof/>
                <w:webHidden/>
              </w:rPr>
              <w:fldChar w:fldCharType="begin"/>
            </w:r>
            <w:r w:rsidR="00714B0A">
              <w:rPr>
                <w:noProof/>
                <w:webHidden/>
              </w:rPr>
              <w:instrText xml:space="preserve"> PAGEREF _Toc19424858 \h </w:instrText>
            </w:r>
            <w:r w:rsidR="00714B0A">
              <w:rPr>
                <w:noProof/>
                <w:webHidden/>
              </w:rPr>
            </w:r>
            <w:r w:rsidR="00714B0A">
              <w:rPr>
                <w:noProof/>
                <w:webHidden/>
              </w:rPr>
              <w:fldChar w:fldCharType="separate"/>
            </w:r>
            <w:r w:rsidR="00122A08">
              <w:rPr>
                <w:noProof/>
                <w:webHidden/>
              </w:rPr>
              <w:t>25</w:t>
            </w:r>
            <w:r w:rsidR="00714B0A">
              <w:rPr>
                <w:noProof/>
                <w:webHidden/>
              </w:rPr>
              <w:fldChar w:fldCharType="end"/>
            </w:r>
          </w:hyperlink>
        </w:p>
        <w:p w14:paraId="7C870C6C" w14:textId="10D8FC4D" w:rsidR="00714B0A" w:rsidRDefault="008C3837">
          <w:pPr>
            <w:pStyle w:val="TOC3"/>
            <w:rPr>
              <w:rFonts w:asciiTheme="minorHAnsi" w:eastAsiaTheme="minorEastAsia" w:hAnsiTheme="minorHAnsi" w:cstheme="minorBidi"/>
              <w:noProof/>
            </w:rPr>
          </w:pPr>
          <w:hyperlink w:anchor="_Toc19424859" w:history="1">
            <w:r w:rsidR="00714B0A" w:rsidRPr="007B6F1E">
              <w:rPr>
                <w:rStyle w:val="Hyperlink"/>
                <w:rFonts w:eastAsiaTheme="minorHAnsi"/>
                <w:noProof/>
              </w:rPr>
              <w:t>State-owned Enterprises or Institutions</w:t>
            </w:r>
            <w:r w:rsidR="00714B0A">
              <w:rPr>
                <w:noProof/>
                <w:webHidden/>
              </w:rPr>
              <w:tab/>
            </w:r>
            <w:r w:rsidR="00714B0A">
              <w:rPr>
                <w:noProof/>
                <w:webHidden/>
              </w:rPr>
              <w:fldChar w:fldCharType="begin"/>
            </w:r>
            <w:r w:rsidR="00714B0A">
              <w:rPr>
                <w:noProof/>
                <w:webHidden/>
              </w:rPr>
              <w:instrText xml:space="preserve"> PAGEREF _Toc19424859 \h </w:instrText>
            </w:r>
            <w:r w:rsidR="00714B0A">
              <w:rPr>
                <w:noProof/>
                <w:webHidden/>
              </w:rPr>
            </w:r>
            <w:r w:rsidR="00714B0A">
              <w:rPr>
                <w:noProof/>
                <w:webHidden/>
              </w:rPr>
              <w:fldChar w:fldCharType="separate"/>
            </w:r>
            <w:r w:rsidR="00122A08">
              <w:rPr>
                <w:noProof/>
                <w:webHidden/>
              </w:rPr>
              <w:t>26</w:t>
            </w:r>
            <w:r w:rsidR="00714B0A">
              <w:rPr>
                <w:noProof/>
                <w:webHidden/>
              </w:rPr>
              <w:fldChar w:fldCharType="end"/>
            </w:r>
          </w:hyperlink>
        </w:p>
        <w:p w14:paraId="63F48298" w14:textId="7F2452C3" w:rsidR="00714B0A" w:rsidRDefault="008C3837">
          <w:pPr>
            <w:pStyle w:val="TOC3"/>
            <w:rPr>
              <w:rFonts w:asciiTheme="minorHAnsi" w:eastAsiaTheme="minorEastAsia" w:hAnsiTheme="minorHAnsi" w:cstheme="minorBidi"/>
              <w:noProof/>
            </w:rPr>
          </w:pPr>
          <w:hyperlink w:anchor="_Toc19424860" w:history="1">
            <w:r w:rsidR="00714B0A" w:rsidRPr="007B6F1E">
              <w:rPr>
                <w:rStyle w:val="Hyperlink"/>
                <w:rFonts w:eastAsiaTheme="minorHAnsi"/>
                <w:noProof/>
              </w:rPr>
              <w:t>Anti-corruption</w:t>
            </w:r>
            <w:r w:rsidR="00714B0A">
              <w:rPr>
                <w:noProof/>
                <w:webHidden/>
              </w:rPr>
              <w:tab/>
            </w:r>
            <w:r w:rsidR="00714B0A">
              <w:rPr>
                <w:noProof/>
                <w:webHidden/>
              </w:rPr>
              <w:fldChar w:fldCharType="begin"/>
            </w:r>
            <w:r w:rsidR="00714B0A">
              <w:rPr>
                <w:noProof/>
                <w:webHidden/>
              </w:rPr>
              <w:instrText xml:space="preserve"> PAGEREF _Toc19424860 \h </w:instrText>
            </w:r>
            <w:r w:rsidR="00714B0A">
              <w:rPr>
                <w:noProof/>
                <w:webHidden/>
              </w:rPr>
            </w:r>
            <w:r w:rsidR="00714B0A">
              <w:rPr>
                <w:noProof/>
                <w:webHidden/>
              </w:rPr>
              <w:fldChar w:fldCharType="separate"/>
            </w:r>
            <w:r w:rsidR="00122A08">
              <w:rPr>
                <w:noProof/>
                <w:webHidden/>
              </w:rPr>
              <w:t>26</w:t>
            </w:r>
            <w:r w:rsidR="00714B0A">
              <w:rPr>
                <w:noProof/>
                <w:webHidden/>
              </w:rPr>
              <w:fldChar w:fldCharType="end"/>
            </w:r>
          </w:hyperlink>
        </w:p>
        <w:p w14:paraId="3642E8B2" w14:textId="0E06A479" w:rsidR="00714B0A" w:rsidRDefault="008C3837">
          <w:pPr>
            <w:pStyle w:val="TOC2"/>
            <w:rPr>
              <w:rFonts w:asciiTheme="minorHAnsi" w:eastAsiaTheme="minorEastAsia" w:hAnsiTheme="minorHAnsi" w:cstheme="minorBidi"/>
            </w:rPr>
          </w:pPr>
          <w:hyperlink w:anchor="_Toc19424861" w:history="1">
            <w:r w:rsidR="00714B0A" w:rsidRPr="007B6F1E">
              <w:rPr>
                <w:rStyle w:val="Hyperlink"/>
              </w:rPr>
              <w:t>Procurement process</w:t>
            </w:r>
            <w:r w:rsidR="00714B0A">
              <w:rPr>
                <w:webHidden/>
              </w:rPr>
              <w:tab/>
            </w:r>
            <w:r w:rsidR="00714B0A">
              <w:rPr>
                <w:webHidden/>
              </w:rPr>
              <w:fldChar w:fldCharType="begin"/>
            </w:r>
            <w:r w:rsidR="00714B0A">
              <w:rPr>
                <w:webHidden/>
              </w:rPr>
              <w:instrText xml:space="preserve"> PAGEREF _Toc19424861 \h </w:instrText>
            </w:r>
            <w:r w:rsidR="00714B0A">
              <w:rPr>
                <w:webHidden/>
              </w:rPr>
            </w:r>
            <w:r w:rsidR="00714B0A">
              <w:rPr>
                <w:webHidden/>
              </w:rPr>
              <w:fldChar w:fldCharType="separate"/>
            </w:r>
            <w:r w:rsidR="00122A08">
              <w:rPr>
                <w:webHidden/>
              </w:rPr>
              <w:t>26</w:t>
            </w:r>
            <w:r w:rsidR="00714B0A">
              <w:rPr>
                <w:webHidden/>
              </w:rPr>
              <w:fldChar w:fldCharType="end"/>
            </w:r>
          </w:hyperlink>
        </w:p>
        <w:p w14:paraId="3FE5C896" w14:textId="5078AAA4" w:rsidR="00714B0A" w:rsidRDefault="008C3837">
          <w:pPr>
            <w:pStyle w:val="TOC3"/>
            <w:rPr>
              <w:rFonts w:asciiTheme="minorHAnsi" w:eastAsiaTheme="minorEastAsia" w:hAnsiTheme="minorHAnsi" w:cstheme="minorBidi"/>
              <w:noProof/>
            </w:rPr>
          </w:pPr>
          <w:hyperlink w:anchor="_Toc19424862" w:history="1">
            <w:r w:rsidR="00714B0A" w:rsidRPr="007B6F1E">
              <w:rPr>
                <w:rStyle w:val="Hyperlink"/>
                <w:rFonts w:eastAsiaTheme="minorHAnsi"/>
                <w:noProof/>
              </w:rPr>
              <w:t>Fit-for-purpose procurement</w:t>
            </w:r>
            <w:r w:rsidR="00714B0A">
              <w:rPr>
                <w:noProof/>
                <w:webHidden/>
              </w:rPr>
              <w:tab/>
            </w:r>
            <w:r w:rsidR="00714B0A">
              <w:rPr>
                <w:noProof/>
                <w:webHidden/>
              </w:rPr>
              <w:fldChar w:fldCharType="begin"/>
            </w:r>
            <w:r w:rsidR="00714B0A">
              <w:rPr>
                <w:noProof/>
                <w:webHidden/>
              </w:rPr>
              <w:instrText xml:space="preserve"> PAGEREF _Toc19424862 \h </w:instrText>
            </w:r>
            <w:r w:rsidR="00714B0A">
              <w:rPr>
                <w:noProof/>
                <w:webHidden/>
              </w:rPr>
            </w:r>
            <w:r w:rsidR="00714B0A">
              <w:rPr>
                <w:noProof/>
                <w:webHidden/>
              </w:rPr>
              <w:fldChar w:fldCharType="separate"/>
            </w:r>
            <w:r w:rsidR="00122A08">
              <w:rPr>
                <w:noProof/>
                <w:webHidden/>
              </w:rPr>
              <w:t>27</w:t>
            </w:r>
            <w:r w:rsidR="00714B0A">
              <w:rPr>
                <w:noProof/>
                <w:webHidden/>
              </w:rPr>
              <w:fldChar w:fldCharType="end"/>
            </w:r>
          </w:hyperlink>
        </w:p>
        <w:p w14:paraId="6D4CE6C0" w14:textId="2081C947" w:rsidR="00714B0A" w:rsidRDefault="008C3837">
          <w:pPr>
            <w:pStyle w:val="TOC3"/>
            <w:rPr>
              <w:rFonts w:asciiTheme="minorHAnsi" w:eastAsiaTheme="minorEastAsia" w:hAnsiTheme="minorHAnsi" w:cstheme="minorBidi"/>
              <w:noProof/>
            </w:rPr>
          </w:pPr>
          <w:hyperlink w:anchor="_Toc19424863" w:history="1">
            <w:r w:rsidR="00714B0A" w:rsidRPr="007B6F1E">
              <w:rPr>
                <w:rStyle w:val="Hyperlink"/>
                <w:rFonts w:eastAsiaTheme="minorHAnsi"/>
                <w:noProof/>
              </w:rPr>
              <w:t>Market analysis and procurement strategy</w:t>
            </w:r>
            <w:r w:rsidR="00714B0A">
              <w:rPr>
                <w:noProof/>
                <w:webHidden/>
              </w:rPr>
              <w:tab/>
            </w:r>
            <w:r w:rsidR="00714B0A">
              <w:rPr>
                <w:noProof/>
                <w:webHidden/>
              </w:rPr>
              <w:fldChar w:fldCharType="begin"/>
            </w:r>
            <w:r w:rsidR="00714B0A">
              <w:rPr>
                <w:noProof/>
                <w:webHidden/>
              </w:rPr>
              <w:instrText xml:space="preserve"> PAGEREF _Toc19424863 \h </w:instrText>
            </w:r>
            <w:r w:rsidR="00714B0A">
              <w:rPr>
                <w:noProof/>
                <w:webHidden/>
              </w:rPr>
            </w:r>
            <w:r w:rsidR="00714B0A">
              <w:rPr>
                <w:noProof/>
                <w:webHidden/>
              </w:rPr>
              <w:fldChar w:fldCharType="separate"/>
            </w:r>
            <w:r w:rsidR="00122A08">
              <w:rPr>
                <w:noProof/>
                <w:webHidden/>
              </w:rPr>
              <w:t>28</w:t>
            </w:r>
            <w:r w:rsidR="00714B0A">
              <w:rPr>
                <w:noProof/>
                <w:webHidden/>
              </w:rPr>
              <w:fldChar w:fldCharType="end"/>
            </w:r>
          </w:hyperlink>
        </w:p>
        <w:p w14:paraId="3A3D3FCC" w14:textId="3A541762" w:rsidR="00714B0A" w:rsidRDefault="008C3837">
          <w:pPr>
            <w:pStyle w:val="TOC3"/>
            <w:rPr>
              <w:rFonts w:asciiTheme="minorHAnsi" w:eastAsiaTheme="minorEastAsia" w:hAnsiTheme="minorHAnsi" w:cstheme="minorBidi"/>
              <w:noProof/>
            </w:rPr>
          </w:pPr>
          <w:hyperlink w:anchor="_Toc19424864" w:history="1">
            <w:r w:rsidR="00714B0A" w:rsidRPr="007B6F1E">
              <w:rPr>
                <w:rStyle w:val="Hyperlink"/>
                <w:rFonts w:eastAsiaTheme="minorHAnsi"/>
                <w:noProof/>
              </w:rPr>
              <w:t>Procurement Plan</w:t>
            </w:r>
            <w:r w:rsidR="00714B0A">
              <w:rPr>
                <w:noProof/>
                <w:webHidden/>
              </w:rPr>
              <w:tab/>
            </w:r>
            <w:r w:rsidR="00714B0A">
              <w:rPr>
                <w:noProof/>
                <w:webHidden/>
              </w:rPr>
              <w:fldChar w:fldCharType="begin"/>
            </w:r>
            <w:r w:rsidR="00714B0A">
              <w:rPr>
                <w:noProof/>
                <w:webHidden/>
              </w:rPr>
              <w:instrText xml:space="preserve"> PAGEREF _Toc19424864 \h </w:instrText>
            </w:r>
            <w:r w:rsidR="00714B0A">
              <w:rPr>
                <w:noProof/>
                <w:webHidden/>
              </w:rPr>
            </w:r>
            <w:r w:rsidR="00714B0A">
              <w:rPr>
                <w:noProof/>
                <w:webHidden/>
              </w:rPr>
              <w:fldChar w:fldCharType="separate"/>
            </w:r>
            <w:r w:rsidR="00122A08">
              <w:rPr>
                <w:noProof/>
                <w:webHidden/>
              </w:rPr>
              <w:t>29</w:t>
            </w:r>
            <w:r w:rsidR="00714B0A">
              <w:rPr>
                <w:noProof/>
                <w:webHidden/>
              </w:rPr>
              <w:fldChar w:fldCharType="end"/>
            </w:r>
          </w:hyperlink>
        </w:p>
        <w:p w14:paraId="5AC54C40" w14:textId="122E0EFB" w:rsidR="00714B0A" w:rsidRDefault="008C3837">
          <w:pPr>
            <w:pStyle w:val="TOC3"/>
            <w:rPr>
              <w:rFonts w:asciiTheme="minorHAnsi" w:eastAsiaTheme="minorEastAsia" w:hAnsiTheme="minorHAnsi" w:cstheme="minorBidi"/>
              <w:noProof/>
            </w:rPr>
          </w:pPr>
          <w:hyperlink w:anchor="_Toc19424865" w:history="1">
            <w:r w:rsidR="00714B0A" w:rsidRPr="007B6F1E">
              <w:rPr>
                <w:rStyle w:val="Hyperlink"/>
                <w:rFonts w:eastAsiaTheme="minorHAnsi"/>
                <w:noProof/>
              </w:rPr>
              <w:t>Standard Procurement Documents (SPDs)</w:t>
            </w:r>
            <w:r w:rsidR="00714B0A">
              <w:rPr>
                <w:noProof/>
                <w:webHidden/>
              </w:rPr>
              <w:tab/>
            </w:r>
            <w:r w:rsidR="00714B0A">
              <w:rPr>
                <w:noProof/>
                <w:webHidden/>
              </w:rPr>
              <w:fldChar w:fldCharType="begin"/>
            </w:r>
            <w:r w:rsidR="00714B0A">
              <w:rPr>
                <w:noProof/>
                <w:webHidden/>
              </w:rPr>
              <w:instrText xml:space="preserve"> PAGEREF _Toc19424865 \h </w:instrText>
            </w:r>
            <w:r w:rsidR="00714B0A">
              <w:rPr>
                <w:noProof/>
                <w:webHidden/>
              </w:rPr>
            </w:r>
            <w:r w:rsidR="00714B0A">
              <w:rPr>
                <w:noProof/>
                <w:webHidden/>
              </w:rPr>
              <w:fldChar w:fldCharType="separate"/>
            </w:r>
            <w:r w:rsidR="00122A08">
              <w:rPr>
                <w:noProof/>
                <w:webHidden/>
              </w:rPr>
              <w:t>29</w:t>
            </w:r>
            <w:r w:rsidR="00714B0A">
              <w:rPr>
                <w:noProof/>
                <w:webHidden/>
              </w:rPr>
              <w:fldChar w:fldCharType="end"/>
            </w:r>
          </w:hyperlink>
        </w:p>
        <w:p w14:paraId="5E0B169A" w14:textId="2B9E60A6" w:rsidR="00714B0A" w:rsidRDefault="008C3837">
          <w:pPr>
            <w:pStyle w:val="TOC3"/>
            <w:rPr>
              <w:rFonts w:asciiTheme="minorHAnsi" w:eastAsiaTheme="minorEastAsia" w:hAnsiTheme="minorHAnsi" w:cstheme="minorBidi"/>
              <w:noProof/>
            </w:rPr>
          </w:pPr>
          <w:hyperlink w:anchor="_Toc19424866" w:history="1">
            <w:r w:rsidR="00714B0A" w:rsidRPr="007B6F1E">
              <w:rPr>
                <w:rStyle w:val="Hyperlink"/>
                <w:rFonts w:eastAsiaTheme="minorHAnsi"/>
                <w:noProof/>
              </w:rPr>
              <w:t>Publication of procurement opportunities</w:t>
            </w:r>
            <w:r w:rsidR="00714B0A">
              <w:rPr>
                <w:noProof/>
                <w:webHidden/>
              </w:rPr>
              <w:tab/>
            </w:r>
            <w:r w:rsidR="00714B0A">
              <w:rPr>
                <w:noProof/>
                <w:webHidden/>
              </w:rPr>
              <w:fldChar w:fldCharType="begin"/>
            </w:r>
            <w:r w:rsidR="00714B0A">
              <w:rPr>
                <w:noProof/>
                <w:webHidden/>
              </w:rPr>
              <w:instrText xml:space="preserve"> PAGEREF _Toc19424866 \h </w:instrText>
            </w:r>
            <w:r w:rsidR="00714B0A">
              <w:rPr>
                <w:noProof/>
                <w:webHidden/>
              </w:rPr>
            </w:r>
            <w:r w:rsidR="00714B0A">
              <w:rPr>
                <w:noProof/>
                <w:webHidden/>
              </w:rPr>
              <w:fldChar w:fldCharType="separate"/>
            </w:r>
            <w:r w:rsidR="00122A08">
              <w:rPr>
                <w:noProof/>
                <w:webHidden/>
              </w:rPr>
              <w:t>29</w:t>
            </w:r>
            <w:r w:rsidR="00714B0A">
              <w:rPr>
                <w:noProof/>
                <w:webHidden/>
              </w:rPr>
              <w:fldChar w:fldCharType="end"/>
            </w:r>
          </w:hyperlink>
        </w:p>
        <w:p w14:paraId="6A6F0C9A" w14:textId="59665F9C" w:rsidR="00714B0A" w:rsidRDefault="008C3837">
          <w:pPr>
            <w:pStyle w:val="TOC3"/>
            <w:rPr>
              <w:rFonts w:asciiTheme="minorHAnsi" w:eastAsiaTheme="minorEastAsia" w:hAnsiTheme="minorHAnsi" w:cstheme="minorBidi"/>
              <w:noProof/>
            </w:rPr>
          </w:pPr>
          <w:hyperlink w:anchor="_Toc19424867" w:history="1">
            <w:r w:rsidR="00714B0A" w:rsidRPr="007B6F1E">
              <w:rPr>
                <w:rStyle w:val="Hyperlink"/>
                <w:rFonts w:eastAsiaTheme="minorHAnsi"/>
                <w:noProof/>
              </w:rPr>
              <w:t>Language</w:t>
            </w:r>
            <w:r w:rsidR="00714B0A">
              <w:rPr>
                <w:noProof/>
                <w:webHidden/>
              </w:rPr>
              <w:tab/>
            </w:r>
            <w:r w:rsidR="00714B0A">
              <w:rPr>
                <w:noProof/>
                <w:webHidden/>
              </w:rPr>
              <w:fldChar w:fldCharType="begin"/>
            </w:r>
            <w:r w:rsidR="00714B0A">
              <w:rPr>
                <w:noProof/>
                <w:webHidden/>
              </w:rPr>
              <w:instrText xml:space="preserve"> PAGEREF _Toc19424867 \h </w:instrText>
            </w:r>
            <w:r w:rsidR="00714B0A">
              <w:rPr>
                <w:noProof/>
                <w:webHidden/>
              </w:rPr>
            </w:r>
            <w:r w:rsidR="00714B0A">
              <w:rPr>
                <w:noProof/>
                <w:webHidden/>
              </w:rPr>
              <w:fldChar w:fldCharType="separate"/>
            </w:r>
            <w:r w:rsidR="00122A08">
              <w:rPr>
                <w:noProof/>
                <w:webHidden/>
              </w:rPr>
              <w:t>30</w:t>
            </w:r>
            <w:r w:rsidR="00714B0A">
              <w:rPr>
                <w:noProof/>
                <w:webHidden/>
              </w:rPr>
              <w:fldChar w:fldCharType="end"/>
            </w:r>
          </w:hyperlink>
        </w:p>
        <w:p w14:paraId="4143570C" w14:textId="7FFB8A27" w:rsidR="00714B0A" w:rsidRDefault="008C3837">
          <w:pPr>
            <w:pStyle w:val="TOC3"/>
            <w:rPr>
              <w:rFonts w:asciiTheme="minorHAnsi" w:eastAsiaTheme="minorEastAsia" w:hAnsiTheme="minorHAnsi" w:cstheme="minorBidi"/>
              <w:noProof/>
            </w:rPr>
          </w:pPr>
          <w:hyperlink w:anchor="_Toc19424868" w:history="1">
            <w:r w:rsidR="00714B0A" w:rsidRPr="007B6F1E">
              <w:rPr>
                <w:rStyle w:val="Hyperlink"/>
                <w:rFonts w:eastAsiaTheme="minorHAnsi"/>
                <w:noProof/>
              </w:rPr>
              <w:t>Changes to procurement documents</w:t>
            </w:r>
            <w:r w:rsidR="00714B0A">
              <w:rPr>
                <w:noProof/>
                <w:webHidden/>
              </w:rPr>
              <w:tab/>
            </w:r>
            <w:r w:rsidR="00714B0A">
              <w:rPr>
                <w:noProof/>
                <w:webHidden/>
              </w:rPr>
              <w:fldChar w:fldCharType="begin"/>
            </w:r>
            <w:r w:rsidR="00714B0A">
              <w:rPr>
                <w:noProof/>
                <w:webHidden/>
              </w:rPr>
              <w:instrText xml:space="preserve"> PAGEREF _Toc19424868 \h </w:instrText>
            </w:r>
            <w:r w:rsidR="00714B0A">
              <w:rPr>
                <w:noProof/>
                <w:webHidden/>
              </w:rPr>
            </w:r>
            <w:r w:rsidR="00714B0A">
              <w:rPr>
                <w:noProof/>
                <w:webHidden/>
              </w:rPr>
              <w:fldChar w:fldCharType="separate"/>
            </w:r>
            <w:r w:rsidR="00122A08">
              <w:rPr>
                <w:noProof/>
                <w:webHidden/>
              </w:rPr>
              <w:t>30</w:t>
            </w:r>
            <w:r w:rsidR="00714B0A">
              <w:rPr>
                <w:noProof/>
                <w:webHidden/>
              </w:rPr>
              <w:fldChar w:fldCharType="end"/>
            </w:r>
          </w:hyperlink>
        </w:p>
        <w:p w14:paraId="4F6F3ECD" w14:textId="641A239E" w:rsidR="00714B0A" w:rsidRDefault="008C3837">
          <w:pPr>
            <w:pStyle w:val="TOC3"/>
            <w:rPr>
              <w:rFonts w:asciiTheme="minorHAnsi" w:eastAsiaTheme="minorEastAsia" w:hAnsiTheme="minorHAnsi" w:cstheme="minorBidi"/>
              <w:noProof/>
            </w:rPr>
          </w:pPr>
          <w:hyperlink w:anchor="_Toc19424869" w:history="1">
            <w:r w:rsidR="00714B0A" w:rsidRPr="007B6F1E">
              <w:rPr>
                <w:rStyle w:val="Hyperlink"/>
                <w:rFonts w:eastAsiaTheme="minorHAnsi"/>
                <w:noProof/>
              </w:rPr>
              <w:t>Opening Bids/Proposals</w:t>
            </w:r>
            <w:r w:rsidR="00714B0A">
              <w:rPr>
                <w:noProof/>
                <w:webHidden/>
              </w:rPr>
              <w:tab/>
            </w:r>
            <w:r w:rsidR="00714B0A">
              <w:rPr>
                <w:noProof/>
                <w:webHidden/>
              </w:rPr>
              <w:fldChar w:fldCharType="begin"/>
            </w:r>
            <w:r w:rsidR="00714B0A">
              <w:rPr>
                <w:noProof/>
                <w:webHidden/>
              </w:rPr>
              <w:instrText xml:space="preserve"> PAGEREF _Toc19424869 \h </w:instrText>
            </w:r>
            <w:r w:rsidR="00714B0A">
              <w:rPr>
                <w:noProof/>
                <w:webHidden/>
              </w:rPr>
            </w:r>
            <w:r w:rsidR="00714B0A">
              <w:rPr>
                <w:noProof/>
                <w:webHidden/>
              </w:rPr>
              <w:fldChar w:fldCharType="separate"/>
            </w:r>
            <w:r w:rsidR="00122A08">
              <w:rPr>
                <w:noProof/>
                <w:webHidden/>
              </w:rPr>
              <w:t>30</w:t>
            </w:r>
            <w:r w:rsidR="00714B0A">
              <w:rPr>
                <w:noProof/>
                <w:webHidden/>
              </w:rPr>
              <w:fldChar w:fldCharType="end"/>
            </w:r>
          </w:hyperlink>
        </w:p>
        <w:p w14:paraId="79C91756" w14:textId="6A4D7BF1" w:rsidR="00714B0A" w:rsidRDefault="008C3837">
          <w:pPr>
            <w:pStyle w:val="TOC3"/>
            <w:rPr>
              <w:rFonts w:asciiTheme="minorHAnsi" w:eastAsiaTheme="minorEastAsia" w:hAnsiTheme="minorHAnsi" w:cstheme="minorBidi"/>
              <w:noProof/>
            </w:rPr>
          </w:pPr>
          <w:hyperlink w:anchor="_Toc19424870" w:history="1">
            <w:r w:rsidR="00714B0A" w:rsidRPr="007B6F1E">
              <w:rPr>
                <w:rStyle w:val="Hyperlink"/>
                <w:rFonts w:eastAsiaTheme="minorHAnsi"/>
                <w:noProof/>
              </w:rPr>
              <w:t>Evaluation</w:t>
            </w:r>
            <w:r w:rsidR="00714B0A">
              <w:rPr>
                <w:noProof/>
                <w:webHidden/>
              </w:rPr>
              <w:tab/>
            </w:r>
            <w:r w:rsidR="00714B0A">
              <w:rPr>
                <w:noProof/>
                <w:webHidden/>
              </w:rPr>
              <w:fldChar w:fldCharType="begin"/>
            </w:r>
            <w:r w:rsidR="00714B0A">
              <w:rPr>
                <w:noProof/>
                <w:webHidden/>
              </w:rPr>
              <w:instrText xml:space="preserve"> PAGEREF _Toc19424870 \h </w:instrText>
            </w:r>
            <w:r w:rsidR="00714B0A">
              <w:rPr>
                <w:noProof/>
                <w:webHidden/>
              </w:rPr>
            </w:r>
            <w:r w:rsidR="00714B0A">
              <w:rPr>
                <w:noProof/>
                <w:webHidden/>
              </w:rPr>
              <w:fldChar w:fldCharType="separate"/>
            </w:r>
            <w:r w:rsidR="00122A08">
              <w:rPr>
                <w:noProof/>
                <w:webHidden/>
              </w:rPr>
              <w:t>30</w:t>
            </w:r>
            <w:r w:rsidR="00714B0A">
              <w:rPr>
                <w:noProof/>
                <w:webHidden/>
              </w:rPr>
              <w:fldChar w:fldCharType="end"/>
            </w:r>
          </w:hyperlink>
        </w:p>
        <w:p w14:paraId="3291286B" w14:textId="3580DEF6" w:rsidR="00714B0A" w:rsidRDefault="008C3837">
          <w:pPr>
            <w:pStyle w:val="TOC3"/>
            <w:rPr>
              <w:rFonts w:asciiTheme="minorHAnsi" w:eastAsiaTheme="minorEastAsia" w:hAnsiTheme="minorHAnsi" w:cstheme="minorBidi"/>
              <w:noProof/>
            </w:rPr>
          </w:pPr>
          <w:hyperlink w:anchor="_Toc19424871" w:history="1">
            <w:r w:rsidR="00714B0A" w:rsidRPr="007B6F1E">
              <w:rPr>
                <w:rStyle w:val="Hyperlink"/>
                <w:rFonts w:eastAsiaTheme="minorHAnsi"/>
                <w:noProof/>
              </w:rPr>
              <w:t>Decision to award and Standstill Period</w:t>
            </w:r>
            <w:r w:rsidR="00714B0A">
              <w:rPr>
                <w:noProof/>
                <w:webHidden/>
              </w:rPr>
              <w:tab/>
            </w:r>
            <w:r w:rsidR="00714B0A">
              <w:rPr>
                <w:noProof/>
                <w:webHidden/>
              </w:rPr>
              <w:fldChar w:fldCharType="begin"/>
            </w:r>
            <w:r w:rsidR="00714B0A">
              <w:rPr>
                <w:noProof/>
                <w:webHidden/>
              </w:rPr>
              <w:instrText xml:space="preserve"> PAGEREF _Toc19424871 \h </w:instrText>
            </w:r>
            <w:r w:rsidR="00714B0A">
              <w:rPr>
                <w:noProof/>
                <w:webHidden/>
              </w:rPr>
            </w:r>
            <w:r w:rsidR="00714B0A">
              <w:rPr>
                <w:noProof/>
                <w:webHidden/>
              </w:rPr>
              <w:fldChar w:fldCharType="separate"/>
            </w:r>
            <w:r w:rsidR="00122A08">
              <w:rPr>
                <w:noProof/>
                <w:webHidden/>
              </w:rPr>
              <w:t>31</w:t>
            </w:r>
            <w:r w:rsidR="00714B0A">
              <w:rPr>
                <w:noProof/>
                <w:webHidden/>
              </w:rPr>
              <w:fldChar w:fldCharType="end"/>
            </w:r>
          </w:hyperlink>
        </w:p>
        <w:p w14:paraId="05C85330" w14:textId="21467B43" w:rsidR="00714B0A" w:rsidRDefault="008C3837">
          <w:pPr>
            <w:pStyle w:val="TOC2"/>
            <w:rPr>
              <w:rFonts w:asciiTheme="minorHAnsi" w:eastAsiaTheme="minorEastAsia" w:hAnsiTheme="minorHAnsi" w:cstheme="minorBidi"/>
            </w:rPr>
          </w:pPr>
          <w:hyperlink w:anchor="_Toc19424872" w:history="1">
            <w:r w:rsidR="00714B0A" w:rsidRPr="007B6F1E">
              <w:rPr>
                <w:rStyle w:val="Hyperlink"/>
              </w:rPr>
              <w:t>How to complain</w:t>
            </w:r>
            <w:r w:rsidR="00714B0A">
              <w:rPr>
                <w:webHidden/>
              </w:rPr>
              <w:tab/>
            </w:r>
            <w:r w:rsidR="00714B0A">
              <w:rPr>
                <w:webHidden/>
              </w:rPr>
              <w:fldChar w:fldCharType="begin"/>
            </w:r>
            <w:r w:rsidR="00714B0A">
              <w:rPr>
                <w:webHidden/>
              </w:rPr>
              <w:instrText xml:space="preserve"> PAGEREF _Toc19424872 \h </w:instrText>
            </w:r>
            <w:r w:rsidR="00714B0A">
              <w:rPr>
                <w:webHidden/>
              </w:rPr>
            </w:r>
            <w:r w:rsidR="00714B0A">
              <w:rPr>
                <w:webHidden/>
              </w:rPr>
              <w:fldChar w:fldCharType="separate"/>
            </w:r>
            <w:r w:rsidR="00122A08">
              <w:rPr>
                <w:webHidden/>
              </w:rPr>
              <w:t>32</w:t>
            </w:r>
            <w:r w:rsidR="00714B0A">
              <w:rPr>
                <w:webHidden/>
              </w:rPr>
              <w:fldChar w:fldCharType="end"/>
            </w:r>
          </w:hyperlink>
        </w:p>
        <w:p w14:paraId="712C0265" w14:textId="4262CB6C" w:rsidR="00714B0A" w:rsidRDefault="008C3837">
          <w:pPr>
            <w:pStyle w:val="TOC2"/>
            <w:rPr>
              <w:rFonts w:asciiTheme="minorHAnsi" w:eastAsiaTheme="minorEastAsia" w:hAnsiTheme="minorHAnsi" w:cstheme="minorBidi"/>
            </w:rPr>
          </w:pPr>
          <w:hyperlink w:anchor="_Toc19424873" w:history="1">
            <w:r w:rsidR="00714B0A" w:rsidRPr="007B6F1E">
              <w:rPr>
                <w:rStyle w:val="Hyperlink"/>
              </w:rPr>
              <w:t>Beneficial Ownership</w:t>
            </w:r>
            <w:r w:rsidR="00714B0A">
              <w:rPr>
                <w:webHidden/>
              </w:rPr>
              <w:tab/>
            </w:r>
            <w:r w:rsidR="00714B0A">
              <w:rPr>
                <w:webHidden/>
              </w:rPr>
              <w:fldChar w:fldCharType="begin"/>
            </w:r>
            <w:r w:rsidR="00714B0A">
              <w:rPr>
                <w:webHidden/>
              </w:rPr>
              <w:instrText xml:space="preserve"> PAGEREF _Toc19424873 \h </w:instrText>
            </w:r>
            <w:r w:rsidR="00714B0A">
              <w:rPr>
                <w:webHidden/>
              </w:rPr>
            </w:r>
            <w:r w:rsidR="00714B0A">
              <w:rPr>
                <w:webHidden/>
              </w:rPr>
              <w:fldChar w:fldCharType="separate"/>
            </w:r>
            <w:r w:rsidR="00122A08">
              <w:rPr>
                <w:webHidden/>
              </w:rPr>
              <w:t>33</w:t>
            </w:r>
            <w:r w:rsidR="00714B0A">
              <w:rPr>
                <w:webHidden/>
              </w:rPr>
              <w:fldChar w:fldCharType="end"/>
            </w:r>
          </w:hyperlink>
        </w:p>
        <w:p w14:paraId="4064D21B" w14:textId="49B58350" w:rsidR="00714B0A" w:rsidRDefault="008C3837">
          <w:pPr>
            <w:pStyle w:val="TOC2"/>
            <w:rPr>
              <w:rFonts w:asciiTheme="minorHAnsi" w:eastAsiaTheme="minorEastAsia" w:hAnsiTheme="minorHAnsi" w:cstheme="minorBidi"/>
            </w:rPr>
          </w:pPr>
          <w:hyperlink w:anchor="_Toc19424874" w:history="1">
            <w:r w:rsidR="00714B0A" w:rsidRPr="007B6F1E">
              <w:rPr>
                <w:rStyle w:val="Hyperlink"/>
              </w:rPr>
              <w:t>Direct Payment</w:t>
            </w:r>
            <w:r w:rsidR="00714B0A">
              <w:rPr>
                <w:webHidden/>
              </w:rPr>
              <w:tab/>
            </w:r>
            <w:r w:rsidR="00714B0A">
              <w:rPr>
                <w:webHidden/>
              </w:rPr>
              <w:fldChar w:fldCharType="begin"/>
            </w:r>
            <w:r w:rsidR="00714B0A">
              <w:rPr>
                <w:webHidden/>
              </w:rPr>
              <w:instrText xml:space="preserve"> PAGEREF _Toc19424874 \h </w:instrText>
            </w:r>
            <w:r w:rsidR="00714B0A">
              <w:rPr>
                <w:webHidden/>
              </w:rPr>
            </w:r>
            <w:r w:rsidR="00714B0A">
              <w:rPr>
                <w:webHidden/>
              </w:rPr>
              <w:fldChar w:fldCharType="separate"/>
            </w:r>
            <w:r w:rsidR="00122A08">
              <w:rPr>
                <w:webHidden/>
              </w:rPr>
              <w:t>33</w:t>
            </w:r>
            <w:r w:rsidR="00714B0A">
              <w:rPr>
                <w:webHidden/>
              </w:rPr>
              <w:fldChar w:fldCharType="end"/>
            </w:r>
          </w:hyperlink>
        </w:p>
        <w:p w14:paraId="76DD218F" w14:textId="42FFF3E6" w:rsidR="00714B0A" w:rsidRDefault="008C3837">
          <w:pPr>
            <w:pStyle w:val="TOC2"/>
            <w:rPr>
              <w:rFonts w:asciiTheme="minorHAnsi" w:eastAsiaTheme="minorEastAsia" w:hAnsiTheme="minorHAnsi" w:cstheme="minorBidi"/>
            </w:rPr>
          </w:pPr>
          <w:hyperlink w:anchor="_Toc19424875" w:history="1">
            <w:r w:rsidR="00714B0A" w:rsidRPr="007B6F1E">
              <w:rPr>
                <w:rStyle w:val="Hyperlink"/>
              </w:rPr>
              <w:t>More information</w:t>
            </w:r>
            <w:r w:rsidR="00714B0A">
              <w:rPr>
                <w:webHidden/>
              </w:rPr>
              <w:tab/>
            </w:r>
            <w:r w:rsidR="00714B0A">
              <w:rPr>
                <w:webHidden/>
              </w:rPr>
              <w:fldChar w:fldCharType="begin"/>
            </w:r>
            <w:r w:rsidR="00714B0A">
              <w:rPr>
                <w:webHidden/>
              </w:rPr>
              <w:instrText xml:space="preserve"> PAGEREF _Toc19424875 \h </w:instrText>
            </w:r>
            <w:r w:rsidR="00714B0A">
              <w:rPr>
                <w:webHidden/>
              </w:rPr>
            </w:r>
            <w:r w:rsidR="00714B0A">
              <w:rPr>
                <w:webHidden/>
              </w:rPr>
              <w:fldChar w:fldCharType="separate"/>
            </w:r>
            <w:r w:rsidR="00122A08">
              <w:rPr>
                <w:webHidden/>
              </w:rPr>
              <w:t>33</w:t>
            </w:r>
            <w:r w:rsidR="00714B0A">
              <w:rPr>
                <w:webHidden/>
              </w:rPr>
              <w:fldChar w:fldCharType="end"/>
            </w:r>
          </w:hyperlink>
        </w:p>
        <w:p w14:paraId="1C5D5D4B" w14:textId="5E89F98E" w:rsidR="00714B0A" w:rsidRDefault="008C3837">
          <w:pPr>
            <w:pStyle w:val="TOC1"/>
            <w:rPr>
              <w:rFonts w:asciiTheme="minorHAnsi" w:eastAsiaTheme="minorEastAsia" w:hAnsiTheme="minorHAnsi" w:cstheme="minorBidi"/>
              <w:b w:val="0"/>
              <w:color w:val="auto"/>
              <w:szCs w:val="22"/>
            </w:rPr>
          </w:pPr>
          <w:hyperlink w:anchor="_Toc19424876" w:history="1">
            <w:r w:rsidR="00714B0A" w:rsidRPr="007B6F1E">
              <w:rPr>
                <w:rStyle w:val="Hyperlink"/>
              </w:rPr>
              <w:t>Section IV. Corporate Procurement</w:t>
            </w:r>
            <w:r w:rsidR="00714B0A">
              <w:rPr>
                <w:webHidden/>
              </w:rPr>
              <w:tab/>
            </w:r>
            <w:r w:rsidR="00714B0A">
              <w:rPr>
                <w:webHidden/>
              </w:rPr>
              <w:fldChar w:fldCharType="begin"/>
            </w:r>
            <w:r w:rsidR="00714B0A">
              <w:rPr>
                <w:webHidden/>
              </w:rPr>
              <w:instrText xml:space="preserve"> PAGEREF _Toc19424876 \h </w:instrText>
            </w:r>
            <w:r w:rsidR="00714B0A">
              <w:rPr>
                <w:webHidden/>
              </w:rPr>
            </w:r>
            <w:r w:rsidR="00714B0A">
              <w:rPr>
                <w:webHidden/>
              </w:rPr>
              <w:fldChar w:fldCharType="separate"/>
            </w:r>
            <w:r w:rsidR="00122A08">
              <w:rPr>
                <w:webHidden/>
              </w:rPr>
              <w:t>34</w:t>
            </w:r>
            <w:r w:rsidR="00714B0A">
              <w:rPr>
                <w:webHidden/>
              </w:rPr>
              <w:fldChar w:fldCharType="end"/>
            </w:r>
          </w:hyperlink>
        </w:p>
        <w:p w14:paraId="44D0C0EA" w14:textId="654228E4" w:rsidR="00714B0A" w:rsidRDefault="008C3837">
          <w:pPr>
            <w:pStyle w:val="TOC2"/>
            <w:rPr>
              <w:rFonts w:asciiTheme="minorHAnsi" w:eastAsiaTheme="minorEastAsia" w:hAnsiTheme="minorHAnsi" w:cstheme="minorBidi"/>
            </w:rPr>
          </w:pPr>
          <w:hyperlink w:anchor="_Toc19424877" w:history="1">
            <w:r w:rsidR="00714B0A" w:rsidRPr="007B6F1E">
              <w:rPr>
                <w:rStyle w:val="Hyperlink"/>
              </w:rPr>
              <w:t>Overview</w:t>
            </w:r>
            <w:r w:rsidR="00714B0A">
              <w:rPr>
                <w:webHidden/>
              </w:rPr>
              <w:tab/>
            </w:r>
            <w:r w:rsidR="00714B0A">
              <w:rPr>
                <w:webHidden/>
              </w:rPr>
              <w:fldChar w:fldCharType="begin"/>
            </w:r>
            <w:r w:rsidR="00714B0A">
              <w:rPr>
                <w:webHidden/>
              </w:rPr>
              <w:instrText xml:space="preserve"> PAGEREF _Toc19424877 \h </w:instrText>
            </w:r>
            <w:r w:rsidR="00714B0A">
              <w:rPr>
                <w:webHidden/>
              </w:rPr>
            </w:r>
            <w:r w:rsidR="00714B0A">
              <w:rPr>
                <w:webHidden/>
              </w:rPr>
              <w:fldChar w:fldCharType="separate"/>
            </w:r>
            <w:r w:rsidR="00122A08">
              <w:rPr>
                <w:webHidden/>
              </w:rPr>
              <w:t>34</w:t>
            </w:r>
            <w:r w:rsidR="00714B0A">
              <w:rPr>
                <w:webHidden/>
              </w:rPr>
              <w:fldChar w:fldCharType="end"/>
            </w:r>
          </w:hyperlink>
        </w:p>
        <w:p w14:paraId="1785B377" w14:textId="264C4DCB" w:rsidR="00714B0A" w:rsidRDefault="008C3837">
          <w:pPr>
            <w:pStyle w:val="TOC2"/>
            <w:rPr>
              <w:rFonts w:asciiTheme="minorHAnsi" w:eastAsiaTheme="minorEastAsia" w:hAnsiTheme="minorHAnsi" w:cstheme="minorBidi"/>
            </w:rPr>
          </w:pPr>
          <w:hyperlink w:anchor="_Toc19424878" w:history="1">
            <w:r w:rsidR="00714B0A" w:rsidRPr="007B6F1E">
              <w:rPr>
                <w:rStyle w:val="Hyperlink"/>
              </w:rPr>
              <w:t>Targeting opportunities</w:t>
            </w:r>
            <w:r w:rsidR="00714B0A">
              <w:rPr>
                <w:webHidden/>
              </w:rPr>
              <w:tab/>
            </w:r>
            <w:r w:rsidR="00714B0A">
              <w:rPr>
                <w:webHidden/>
              </w:rPr>
              <w:fldChar w:fldCharType="begin"/>
            </w:r>
            <w:r w:rsidR="00714B0A">
              <w:rPr>
                <w:webHidden/>
              </w:rPr>
              <w:instrText xml:space="preserve"> PAGEREF _Toc19424878 \h </w:instrText>
            </w:r>
            <w:r w:rsidR="00714B0A">
              <w:rPr>
                <w:webHidden/>
              </w:rPr>
            </w:r>
            <w:r w:rsidR="00714B0A">
              <w:rPr>
                <w:webHidden/>
              </w:rPr>
              <w:fldChar w:fldCharType="separate"/>
            </w:r>
            <w:r w:rsidR="00122A08">
              <w:rPr>
                <w:webHidden/>
              </w:rPr>
              <w:t>34</w:t>
            </w:r>
            <w:r w:rsidR="00714B0A">
              <w:rPr>
                <w:webHidden/>
              </w:rPr>
              <w:fldChar w:fldCharType="end"/>
            </w:r>
          </w:hyperlink>
        </w:p>
        <w:p w14:paraId="7F42A9A1" w14:textId="3FC992F1" w:rsidR="00714B0A" w:rsidRDefault="008C3837">
          <w:pPr>
            <w:pStyle w:val="TOC2"/>
            <w:rPr>
              <w:rFonts w:asciiTheme="minorHAnsi" w:eastAsiaTheme="minorEastAsia" w:hAnsiTheme="minorHAnsi" w:cstheme="minorBidi"/>
            </w:rPr>
          </w:pPr>
          <w:hyperlink w:anchor="_Toc19424879" w:history="1">
            <w:r w:rsidR="00714B0A" w:rsidRPr="007B6F1E">
              <w:rPr>
                <w:rStyle w:val="Hyperlink"/>
              </w:rPr>
              <w:t>Corporate Procurement principles</w:t>
            </w:r>
            <w:r w:rsidR="00714B0A">
              <w:rPr>
                <w:webHidden/>
              </w:rPr>
              <w:tab/>
            </w:r>
            <w:r w:rsidR="00714B0A">
              <w:rPr>
                <w:webHidden/>
              </w:rPr>
              <w:fldChar w:fldCharType="begin"/>
            </w:r>
            <w:r w:rsidR="00714B0A">
              <w:rPr>
                <w:webHidden/>
              </w:rPr>
              <w:instrText xml:space="preserve"> PAGEREF _Toc19424879 \h </w:instrText>
            </w:r>
            <w:r w:rsidR="00714B0A">
              <w:rPr>
                <w:webHidden/>
              </w:rPr>
            </w:r>
            <w:r w:rsidR="00714B0A">
              <w:rPr>
                <w:webHidden/>
              </w:rPr>
              <w:fldChar w:fldCharType="separate"/>
            </w:r>
            <w:r w:rsidR="00122A08">
              <w:rPr>
                <w:webHidden/>
              </w:rPr>
              <w:t>35</w:t>
            </w:r>
            <w:r w:rsidR="00714B0A">
              <w:rPr>
                <w:webHidden/>
              </w:rPr>
              <w:fldChar w:fldCharType="end"/>
            </w:r>
          </w:hyperlink>
        </w:p>
        <w:p w14:paraId="3B7277AE" w14:textId="1280C351" w:rsidR="00714B0A" w:rsidRDefault="008C3837">
          <w:pPr>
            <w:pStyle w:val="TOC2"/>
            <w:rPr>
              <w:rFonts w:asciiTheme="minorHAnsi" w:eastAsiaTheme="minorEastAsia" w:hAnsiTheme="minorHAnsi" w:cstheme="minorBidi"/>
            </w:rPr>
          </w:pPr>
          <w:hyperlink w:anchor="_Toc19424880" w:history="1">
            <w:r w:rsidR="00714B0A" w:rsidRPr="007B6F1E">
              <w:rPr>
                <w:rStyle w:val="Hyperlink"/>
              </w:rPr>
              <w:t>Procurement policies and procedures</w:t>
            </w:r>
            <w:r w:rsidR="00714B0A">
              <w:rPr>
                <w:webHidden/>
              </w:rPr>
              <w:tab/>
            </w:r>
            <w:r w:rsidR="00714B0A">
              <w:rPr>
                <w:webHidden/>
              </w:rPr>
              <w:fldChar w:fldCharType="begin"/>
            </w:r>
            <w:r w:rsidR="00714B0A">
              <w:rPr>
                <w:webHidden/>
              </w:rPr>
              <w:instrText xml:space="preserve"> PAGEREF _Toc19424880 \h </w:instrText>
            </w:r>
            <w:r w:rsidR="00714B0A">
              <w:rPr>
                <w:webHidden/>
              </w:rPr>
            </w:r>
            <w:r w:rsidR="00714B0A">
              <w:rPr>
                <w:webHidden/>
              </w:rPr>
              <w:fldChar w:fldCharType="separate"/>
            </w:r>
            <w:r w:rsidR="00122A08">
              <w:rPr>
                <w:webHidden/>
              </w:rPr>
              <w:t>35</w:t>
            </w:r>
            <w:r w:rsidR="00714B0A">
              <w:rPr>
                <w:webHidden/>
              </w:rPr>
              <w:fldChar w:fldCharType="end"/>
            </w:r>
          </w:hyperlink>
        </w:p>
        <w:p w14:paraId="31662128" w14:textId="38177C6F" w:rsidR="00714B0A" w:rsidRDefault="008C3837">
          <w:pPr>
            <w:pStyle w:val="TOC2"/>
            <w:rPr>
              <w:rFonts w:asciiTheme="minorHAnsi" w:eastAsiaTheme="minorEastAsia" w:hAnsiTheme="minorHAnsi" w:cstheme="minorBidi"/>
            </w:rPr>
          </w:pPr>
          <w:hyperlink w:anchor="_Toc19424881" w:history="1">
            <w:r w:rsidR="00714B0A" w:rsidRPr="007B6F1E">
              <w:rPr>
                <w:rStyle w:val="Hyperlink"/>
              </w:rPr>
              <w:t>Procurement process</w:t>
            </w:r>
            <w:r w:rsidR="00714B0A">
              <w:rPr>
                <w:webHidden/>
              </w:rPr>
              <w:tab/>
            </w:r>
            <w:r w:rsidR="00714B0A">
              <w:rPr>
                <w:webHidden/>
              </w:rPr>
              <w:fldChar w:fldCharType="begin"/>
            </w:r>
            <w:r w:rsidR="00714B0A">
              <w:rPr>
                <w:webHidden/>
              </w:rPr>
              <w:instrText xml:space="preserve"> PAGEREF _Toc19424881 \h </w:instrText>
            </w:r>
            <w:r w:rsidR="00714B0A">
              <w:rPr>
                <w:webHidden/>
              </w:rPr>
            </w:r>
            <w:r w:rsidR="00714B0A">
              <w:rPr>
                <w:webHidden/>
              </w:rPr>
              <w:fldChar w:fldCharType="separate"/>
            </w:r>
            <w:r w:rsidR="00122A08">
              <w:rPr>
                <w:webHidden/>
              </w:rPr>
              <w:t>36</w:t>
            </w:r>
            <w:r w:rsidR="00714B0A">
              <w:rPr>
                <w:webHidden/>
              </w:rPr>
              <w:fldChar w:fldCharType="end"/>
            </w:r>
          </w:hyperlink>
        </w:p>
        <w:p w14:paraId="3612D84B" w14:textId="398C8C2C" w:rsidR="00714B0A" w:rsidRDefault="008C3837">
          <w:pPr>
            <w:pStyle w:val="TOC3"/>
            <w:rPr>
              <w:rFonts w:asciiTheme="minorHAnsi" w:eastAsiaTheme="minorEastAsia" w:hAnsiTheme="minorHAnsi" w:cstheme="minorBidi"/>
              <w:noProof/>
            </w:rPr>
          </w:pPr>
          <w:hyperlink w:anchor="_Toc19424882" w:history="1">
            <w:r w:rsidR="00714B0A" w:rsidRPr="007B6F1E">
              <w:rPr>
                <w:rStyle w:val="Hyperlink"/>
                <w:rFonts w:eastAsiaTheme="minorHAnsi"/>
                <w:noProof/>
              </w:rPr>
              <w:t>Sourcing methods</w:t>
            </w:r>
            <w:r w:rsidR="00714B0A">
              <w:rPr>
                <w:noProof/>
                <w:webHidden/>
              </w:rPr>
              <w:tab/>
            </w:r>
            <w:r w:rsidR="00714B0A">
              <w:rPr>
                <w:noProof/>
                <w:webHidden/>
              </w:rPr>
              <w:fldChar w:fldCharType="begin"/>
            </w:r>
            <w:r w:rsidR="00714B0A">
              <w:rPr>
                <w:noProof/>
                <w:webHidden/>
              </w:rPr>
              <w:instrText xml:space="preserve"> PAGEREF _Toc19424882 \h </w:instrText>
            </w:r>
            <w:r w:rsidR="00714B0A">
              <w:rPr>
                <w:noProof/>
                <w:webHidden/>
              </w:rPr>
            </w:r>
            <w:r w:rsidR="00714B0A">
              <w:rPr>
                <w:noProof/>
                <w:webHidden/>
              </w:rPr>
              <w:fldChar w:fldCharType="separate"/>
            </w:r>
            <w:r w:rsidR="00122A08">
              <w:rPr>
                <w:noProof/>
                <w:webHidden/>
              </w:rPr>
              <w:t>36</w:t>
            </w:r>
            <w:r w:rsidR="00714B0A">
              <w:rPr>
                <w:noProof/>
                <w:webHidden/>
              </w:rPr>
              <w:fldChar w:fldCharType="end"/>
            </w:r>
          </w:hyperlink>
        </w:p>
        <w:p w14:paraId="0C008A25" w14:textId="3AC3E8CF" w:rsidR="00714B0A" w:rsidRDefault="008C3837">
          <w:pPr>
            <w:pStyle w:val="TOC3"/>
            <w:rPr>
              <w:rFonts w:asciiTheme="minorHAnsi" w:eastAsiaTheme="minorEastAsia" w:hAnsiTheme="minorHAnsi" w:cstheme="minorBidi"/>
              <w:noProof/>
            </w:rPr>
          </w:pPr>
          <w:hyperlink w:anchor="_Toc19424883" w:history="1">
            <w:r w:rsidR="00714B0A" w:rsidRPr="007B6F1E">
              <w:rPr>
                <w:rStyle w:val="Hyperlink"/>
                <w:rFonts w:eastAsiaTheme="minorHAnsi"/>
                <w:noProof/>
              </w:rPr>
              <w:t>Participating in the solicitation process</w:t>
            </w:r>
            <w:r w:rsidR="00714B0A">
              <w:rPr>
                <w:noProof/>
                <w:webHidden/>
              </w:rPr>
              <w:tab/>
            </w:r>
            <w:r w:rsidR="00714B0A">
              <w:rPr>
                <w:noProof/>
                <w:webHidden/>
              </w:rPr>
              <w:fldChar w:fldCharType="begin"/>
            </w:r>
            <w:r w:rsidR="00714B0A">
              <w:rPr>
                <w:noProof/>
                <w:webHidden/>
              </w:rPr>
              <w:instrText xml:space="preserve"> PAGEREF _Toc19424883 \h </w:instrText>
            </w:r>
            <w:r w:rsidR="00714B0A">
              <w:rPr>
                <w:noProof/>
                <w:webHidden/>
              </w:rPr>
            </w:r>
            <w:r w:rsidR="00714B0A">
              <w:rPr>
                <w:noProof/>
                <w:webHidden/>
              </w:rPr>
              <w:fldChar w:fldCharType="separate"/>
            </w:r>
            <w:r w:rsidR="00122A08">
              <w:rPr>
                <w:noProof/>
                <w:webHidden/>
              </w:rPr>
              <w:t>36</w:t>
            </w:r>
            <w:r w:rsidR="00714B0A">
              <w:rPr>
                <w:noProof/>
                <w:webHidden/>
              </w:rPr>
              <w:fldChar w:fldCharType="end"/>
            </w:r>
          </w:hyperlink>
        </w:p>
        <w:p w14:paraId="0BC05934" w14:textId="58A7D988" w:rsidR="00714B0A" w:rsidRDefault="008C3837">
          <w:pPr>
            <w:pStyle w:val="TOC3"/>
            <w:rPr>
              <w:rFonts w:asciiTheme="minorHAnsi" w:eastAsiaTheme="minorEastAsia" w:hAnsiTheme="minorHAnsi" w:cstheme="minorBidi"/>
              <w:noProof/>
            </w:rPr>
          </w:pPr>
          <w:hyperlink w:anchor="_Toc19424884" w:history="1">
            <w:r w:rsidR="00714B0A" w:rsidRPr="007B6F1E">
              <w:rPr>
                <w:rStyle w:val="Hyperlink"/>
                <w:rFonts w:eastAsiaTheme="minorHAnsi"/>
                <w:noProof/>
              </w:rPr>
              <w:t>Disclosure of contract awards</w:t>
            </w:r>
            <w:r w:rsidR="00714B0A">
              <w:rPr>
                <w:noProof/>
                <w:webHidden/>
              </w:rPr>
              <w:tab/>
            </w:r>
            <w:r w:rsidR="00714B0A">
              <w:rPr>
                <w:noProof/>
                <w:webHidden/>
              </w:rPr>
              <w:fldChar w:fldCharType="begin"/>
            </w:r>
            <w:r w:rsidR="00714B0A">
              <w:rPr>
                <w:noProof/>
                <w:webHidden/>
              </w:rPr>
              <w:instrText xml:space="preserve"> PAGEREF _Toc19424884 \h </w:instrText>
            </w:r>
            <w:r w:rsidR="00714B0A">
              <w:rPr>
                <w:noProof/>
                <w:webHidden/>
              </w:rPr>
            </w:r>
            <w:r w:rsidR="00714B0A">
              <w:rPr>
                <w:noProof/>
                <w:webHidden/>
              </w:rPr>
              <w:fldChar w:fldCharType="separate"/>
            </w:r>
            <w:r w:rsidR="00122A08">
              <w:rPr>
                <w:noProof/>
                <w:webHidden/>
              </w:rPr>
              <w:t>37</w:t>
            </w:r>
            <w:r w:rsidR="00714B0A">
              <w:rPr>
                <w:noProof/>
                <w:webHidden/>
              </w:rPr>
              <w:fldChar w:fldCharType="end"/>
            </w:r>
          </w:hyperlink>
        </w:p>
        <w:p w14:paraId="6D2AD65C" w14:textId="547000F8" w:rsidR="00714B0A" w:rsidRDefault="008C3837">
          <w:pPr>
            <w:pStyle w:val="TOC2"/>
            <w:rPr>
              <w:rFonts w:asciiTheme="minorHAnsi" w:eastAsiaTheme="minorEastAsia" w:hAnsiTheme="minorHAnsi" w:cstheme="minorBidi"/>
            </w:rPr>
          </w:pPr>
          <w:hyperlink w:anchor="_Toc19424885" w:history="1">
            <w:r w:rsidR="00714B0A" w:rsidRPr="007B6F1E">
              <w:rPr>
                <w:rStyle w:val="Hyperlink"/>
              </w:rPr>
              <w:t>Vendor Risk Management</w:t>
            </w:r>
            <w:r w:rsidR="00714B0A">
              <w:rPr>
                <w:webHidden/>
              </w:rPr>
              <w:tab/>
            </w:r>
            <w:r w:rsidR="00714B0A">
              <w:rPr>
                <w:webHidden/>
              </w:rPr>
              <w:fldChar w:fldCharType="begin"/>
            </w:r>
            <w:r w:rsidR="00714B0A">
              <w:rPr>
                <w:webHidden/>
              </w:rPr>
              <w:instrText xml:space="preserve"> PAGEREF _Toc19424885 \h </w:instrText>
            </w:r>
            <w:r w:rsidR="00714B0A">
              <w:rPr>
                <w:webHidden/>
              </w:rPr>
            </w:r>
            <w:r w:rsidR="00714B0A">
              <w:rPr>
                <w:webHidden/>
              </w:rPr>
              <w:fldChar w:fldCharType="separate"/>
            </w:r>
            <w:r w:rsidR="00122A08">
              <w:rPr>
                <w:webHidden/>
              </w:rPr>
              <w:t>37</w:t>
            </w:r>
            <w:r w:rsidR="00714B0A">
              <w:rPr>
                <w:webHidden/>
              </w:rPr>
              <w:fldChar w:fldCharType="end"/>
            </w:r>
          </w:hyperlink>
        </w:p>
        <w:p w14:paraId="1F6E89A6" w14:textId="66EB6068" w:rsidR="00714B0A" w:rsidRDefault="008C3837">
          <w:pPr>
            <w:pStyle w:val="TOC2"/>
            <w:rPr>
              <w:rFonts w:asciiTheme="minorHAnsi" w:eastAsiaTheme="minorEastAsia" w:hAnsiTheme="minorHAnsi" w:cstheme="minorBidi"/>
            </w:rPr>
          </w:pPr>
          <w:hyperlink w:anchor="_Toc19424886" w:history="1">
            <w:r w:rsidR="00714B0A" w:rsidRPr="007B6F1E">
              <w:rPr>
                <w:rStyle w:val="Hyperlink"/>
              </w:rPr>
              <w:t>Business ethics</w:t>
            </w:r>
            <w:r w:rsidR="00714B0A">
              <w:rPr>
                <w:webHidden/>
              </w:rPr>
              <w:tab/>
            </w:r>
            <w:r w:rsidR="00714B0A">
              <w:rPr>
                <w:webHidden/>
              </w:rPr>
              <w:fldChar w:fldCharType="begin"/>
            </w:r>
            <w:r w:rsidR="00714B0A">
              <w:rPr>
                <w:webHidden/>
              </w:rPr>
              <w:instrText xml:space="preserve"> PAGEREF _Toc19424886 \h </w:instrText>
            </w:r>
            <w:r w:rsidR="00714B0A">
              <w:rPr>
                <w:webHidden/>
              </w:rPr>
            </w:r>
            <w:r w:rsidR="00714B0A">
              <w:rPr>
                <w:webHidden/>
              </w:rPr>
              <w:fldChar w:fldCharType="separate"/>
            </w:r>
            <w:r w:rsidR="00122A08">
              <w:rPr>
                <w:webHidden/>
              </w:rPr>
              <w:t>37</w:t>
            </w:r>
            <w:r w:rsidR="00714B0A">
              <w:rPr>
                <w:webHidden/>
              </w:rPr>
              <w:fldChar w:fldCharType="end"/>
            </w:r>
          </w:hyperlink>
        </w:p>
        <w:p w14:paraId="6EA37374" w14:textId="627BCE9A" w:rsidR="00714B0A" w:rsidRDefault="008C3837">
          <w:pPr>
            <w:pStyle w:val="TOC2"/>
            <w:rPr>
              <w:rFonts w:asciiTheme="minorHAnsi" w:eastAsiaTheme="minorEastAsia" w:hAnsiTheme="minorHAnsi" w:cstheme="minorBidi"/>
            </w:rPr>
          </w:pPr>
          <w:hyperlink w:anchor="_Toc19424887" w:history="1">
            <w:r w:rsidR="00714B0A" w:rsidRPr="007B6F1E">
              <w:rPr>
                <w:rStyle w:val="Hyperlink"/>
              </w:rPr>
              <w:t>Sustainable Procurement</w:t>
            </w:r>
            <w:r w:rsidR="00714B0A">
              <w:rPr>
                <w:webHidden/>
              </w:rPr>
              <w:tab/>
            </w:r>
            <w:r w:rsidR="00714B0A">
              <w:rPr>
                <w:webHidden/>
              </w:rPr>
              <w:fldChar w:fldCharType="begin"/>
            </w:r>
            <w:r w:rsidR="00714B0A">
              <w:rPr>
                <w:webHidden/>
              </w:rPr>
              <w:instrText xml:space="preserve"> PAGEREF _Toc19424887 \h </w:instrText>
            </w:r>
            <w:r w:rsidR="00714B0A">
              <w:rPr>
                <w:webHidden/>
              </w:rPr>
            </w:r>
            <w:r w:rsidR="00714B0A">
              <w:rPr>
                <w:webHidden/>
              </w:rPr>
              <w:fldChar w:fldCharType="separate"/>
            </w:r>
            <w:r w:rsidR="00122A08">
              <w:rPr>
                <w:webHidden/>
              </w:rPr>
              <w:t>37</w:t>
            </w:r>
            <w:r w:rsidR="00714B0A">
              <w:rPr>
                <w:webHidden/>
              </w:rPr>
              <w:fldChar w:fldCharType="end"/>
            </w:r>
          </w:hyperlink>
        </w:p>
        <w:p w14:paraId="0F91144B" w14:textId="3D7390DC" w:rsidR="00714B0A" w:rsidRDefault="008C3837">
          <w:pPr>
            <w:pStyle w:val="TOC3"/>
            <w:rPr>
              <w:rFonts w:asciiTheme="minorHAnsi" w:eastAsiaTheme="minorEastAsia" w:hAnsiTheme="minorHAnsi" w:cstheme="minorBidi"/>
              <w:noProof/>
            </w:rPr>
          </w:pPr>
          <w:hyperlink w:anchor="_Toc19424888" w:history="1">
            <w:r w:rsidR="00714B0A" w:rsidRPr="007B6F1E">
              <w:rPr>
                <w:rStyle w:val="Hyperlink"/>
                <w:rFonts w:eastAsiaTheme="minorHAnsi"/>
                <w:noProof/>
              </w:rPr>
              <w:t>Environmentally Responsible Procurement</w:t>
            </w:r>
            <w:r w:rsidR="00714B0A">
              <w:rPr>
                <w:noProof/>
                <w:webHidden/>
              </w:rPr>
              <w:tab/>
            </w:r>
            <w:r w:rsidR="00714B0A">
              <w:rPr>
                <w:noProof/>
                <w:webHidden/>
              </w:rPr>
              <w:fldChar w:fldCharType="begin"/>
            </w:r>
            <w:r w:rsidR="00714B0A">
              <w:rPr>
                <w:noProof/>
                <w:webHidden/>
              </w:rPr>
              <w:instrText xml:space="preserve"> PAGEREF _Toc19424888 \h </w:instrText>
            </w:r>
            <w:r w:rsidR="00714B0A">
              <w:rPr>
                <w:noProof/>
                <w:webHidden/>
              </w:rPr>
            </w:r>
            <w:r w:rsidR="00714B0A">
              <w:rPr>
                <w:noProof/>
                <w:webHidden/>
              </w:rPr>
              <w:fldChar w:fldCharType="separate"/>
            </w:r>
            <w:r w:rsidR="00122A08">
              <w:rPr>
                <w:noProof/>
                <w:webHidden/>
              </w:rPr>
              <w:t>38</w:t>
            </w:r>
            <w:r w:rsidR="00714B0A">
              <w:rPr>
                <w:noProof/>
                <w:webHidden/>
              </w:rPr>
              <w:fldChar w:fldCharType="end"/>
            </w:r>
          </w:hyperlink>
        </w:p>
        <w:p w14:paraId="4BC42B21" w14:textId="45AAEC80" w:rsidR="00714B0A" w:rsidRDefault="008C3837">
          <w:pPr>
            <w:pStyle w:val="TOC3"/>
            <w:rPr>
              <w:rFonts w:asciiTheme="minorHAnsi" w:eastAsiaTheme="minorEastAsia" w:hAnsiTheme="minorHAnsi" w:cstheme="minorBidi"/>
              <w:noProof/>
            </w:rPr>
          </w:pPr>
          <w:hyperlink w:anchor="_Toc19424889" w:history="1">
            <w:r w:rsidR="00714B0A" w:rsidRPr="007B6F1E">
              <w:rPr>
                <w:rStyle w:val="Hyperlink"/>
                <w:rFonts w:eastAsiaTheme="minorHAnsi"/>
                <w:noProof/>
              </w:rPr>
              <w:t>Supplier Diversity</w:t>
            </w:r>
            <w:r w:rsidR="00714B0A">
              <w:rPr>
                <w:noProof/>
                <w:webHidden/>
              </w:rPr>
              <w:tab/>
            </w:r>
            <w:r w:rsidR="00714B0A">
              <w:rPr>
                <w:noProof/>
                <w:webHidden/>
              </w:rPr>
              <w:fldChar w:fldCharType="begin"/>
            </w:r>
            <w:r w:rsidR="00714B0A">
              <w:rPr>
                <w:noProof/>
                <w:webHidden/>
              </w:rPr>
              <w:instrText xml:space="preserve"> PAGEREF _Toc19424889 \h </w:instrText>
            </w:r>
            <w:r w:rsidR="00714B0A">
              <w:rPr>
                <w:noProof/>
                <w:webHidden/>
              </w:rPr>
            </w:r>
            <w:r w:rsidR="00714B0A">
              <w:rPr>
                <w:noProof/>
                <w:webHidden/>
              </w:rPr>
              <w:fldChar w:fldCharType="separate"/>
            </w:r>
            <w:r w:rsidR="00122A08">
              <w:rPr>
                <w:noProof/>
                <w:webHidden/>
              </w:rPr>
              <w:t>38</w:t>
            </w:r>
            <w:r w:rsidR="00714B0A">
              <w:rPr>
                <w:noProof/>
                <w:webHidden/>
              </w:rPr>
              <w:fldChar w:fldCharType="end"/>
            </w:r>
          </w:hyperlink>
        </w:p>
        <w:p w14:paraId="3FB77F6F" w14:textId="2CB2A26B" w:rsidR="00714B0A" w:rsidRDefault="008C3837">
          <w:pPr>
            <w:pStyle w:val="TOC2"/>
            <w:rPr>
              <w:rFonts w:asciiTheme="minorHAnsi" w:eastAsiaTheme="minorEastAsia" w:hAnsiTheme="minorHAnsi" w:cstheme="minorBidi"/>
            </w:rPr>
          </w:pPr>
          <w:hyperlink w:anchor="_Toc19424890" w:history="1">
            <w:r w:rsidR="00714B0A" w:rsidRPr="007B6F1E">
              <w:rPr>
                <w:rStyle w:val="Hyperlink"/>
              </w:rPr>
              <w:t>Eligibility</w:t>
            </w:r>
            <w:r w:rsidR="00714B0A">
              <w:rPr>
                <w:webHidden/>
              </w:rPr>
              <w:tab/>
            </w:r>
            <w:r w:rsidR="00714B0A">
              <w:rPr>
                <w:webHidden/>
              </w:rPr>
              <w:fldChar w:fldCharType="begin"/>
            </w:r>
            <w:r w:rsidR="00714B0A">
              <w:rPr>
                <w:webHidden/>
              </w:rPr>
              <w:instrText xml:space="preserve"> PAGEREF _Toc19424890 \h </w:instrText>
            </w:r>
            <w:r w:rsidR="00714B0A">
              <w:rPr>
                <w:webHidden/>
              </w:rPr>
            </w:r>
            <w:r w:rsidR="00714B0A">
              <w:rPr>
                <w:webHidden/>
              </w:rPr>
              <w:fldChar w:fldCharType="separate"/>
            </w:r>
            <w:r w:rsidR="00122A08">
              <w:rPr>
                <w:webHidden/>
              </w:rPr>
              <w:t>38</w:t>
            </w:r>
            <w:r w:rsidR="00714B0A">
              <w:rPr>
                <w:webHidden/>
              </w:rPr>
              <w:fldChar w:fldCharType="end"/>
            </w:r>
          </w:hyperlink>
        </w:p>
        <w:p w14:paraId="7DA0951F" w14:textId="1566AB4B" w:rsidR="00714B0A" w:rsidRDefault="008C3837">
          <w:pPr>
            <w:pStyle w:val="TOC2"/>
            <w:rPr>
              <w:rFonts w:asciiTheme="minorHAnsi" w:eastAsiaTheme="minorEastAsia" w:hAnsiTheme="minorHAnsi" w:cstheme="minorBidi"/>
            </w:rPr>
          </w:pPr>
          <w:hyperlink w:anchor="_Toc19424891" w:history="1">
            <w:r w:rsidR="00714B0A" w:rsidRPr="007B6F1E">
              <w:rPr>
                <w:rStyle w:val="Hyperlink"/>
              </w:rPr>
              <w:t>How to complain</w:t>
            </w:r>
            <w:r w:rsidR="00714B0A">
              <w:rPr>
                <w:webHidden/>
              </w:rPr>
              <w:tab/>
            </w:r>
            <w:r w:rsidR="00714B0A">
              <w:rPr>
                <w:webHidden/>
              </w:rPr>
              <w:fldChar w:fldCharType="begin"/>
            </w:r>
            <w:r w:rsidR="00714B0A">
              <w:rPr>
                <w:webHidden/>
              </w:rPr>
              <w:instrText xml:space="preserve"> PAGEREF _Toc19424891 \h </w:instrText>
            </w:r>
            <w:r w:rsidR="00714B0A">
              <w:rPr>
                <w:webHidden/>
              </w:rPr>
            </w:r>
            <w:r w:rsidR="00714B0A">
              <w:rPr>
                <w:webHidden/>
              </w:rPr>
              <w:fldChar w:fldCharType="separate"/>
            </w:r>
            <w:r w:rsidR="00122A08">
              <w:rPr>
                <w:webHidden/>
              </w:rPr>
              <w:t>38</w:t>
            </w:r>
            <w:r w:rsidR="00714B0A">
              <w:rPr>
                <w:webHidden/>
              </w:rPr>
              <w:fldChar w:fldCharType="end"/>
            </w:r>
          </w:hyperlink>
        </w:p>
        <w:p w14:paraId="1485B143" w14:textId="3097EF65" w:rsidR="00714B0A" w:rsidRDefault="008C3837">
          <w:pPr>
            <w:pStyle w:val="TOC2"/>
            <w:rPr>
              <w:rFonts w:asciiTheme="minorHAnsi" w:eastAsiaTheme="minorEastAsia" w:hAnsiTheme="minorHAnsi" w:cstheme="minorBidi"/>
            </w:rPr>
          </w:pPr>
          <w:hyperlink w:anchor="_Toc19424892" w:history="1">
            <w:r w:rsidR="00714B0A" w:rsidRPr="007B6F1E">
              <w:rPr>
                <w:rStyle w:val="Hyperlink"/>
              </w:rPr>
              <w:t>Other information</w:t>
            </w:r>
            <w:r w:rsidR="00714B0A">
              <w:rPr>
                <w:webHidden/>
              </w:rPr>
              <w:tab/>
            </w:r>
            <w:r w:rsidR="00714B0A">
              <w:rPr>
                <w:webHidden/>
              </w:rPr>
              <w:fldChar w:fldCharType="begin"/>
            </w:r>
            <w:r w:rsidR="00714B0A">
              <w:rPr>
                <w:webHidden/>
              </w:rPr>
              <w:instrText xml:space="preserve"> PAGEREF _Toc19424892 \h </w:instrText>
            </w:r>
            <w:r w:rsidR="00714B0A">
              <w:rPr>
                <w:webHidden/>
              </w:rPr>
            </w:r>
            <w:r w:rsidR="00714B0A">
              <w:rPr>
                <w:webHidden/>
              </w:rPr>
              <w:fldChar w:fldCharType="separate"/>
            </w:r>
            <w:r w:rsidR="00122A08">
              <w:rPr>
                <w:webHidden/>
              </w:rPr>
              <w:t>39</w:t>
            </w:r>
            <w:r w:rsidR="00714B0A">
              <w:rPr>
                <w:webHidden/>
              </w:rPr>
              <w:fldChar w:fldCharType="end"/>
            </w:r>
          </w:hyperlink>
        </w:p>
        <w:p w14:paraId="67EE1980" w14:textId="3F3228EC" w:rsidR="00714B0A" w:rsidRDefault="008C3837">
          <w:pPr>
            <w:pStyle w:val="TOC1"/>
            <w:rPr>
              <w:rFonts w:asciiTheme="minorHAnsi" w:eastAsiaTheme="minorEastAsia" w:hAnsiTheme="minorHAnsi" w:cstheme="minorBidi"/>
              <w:b w:val="0"/>
              <w:color w:val="auto"/>
              <w:szCs w:val="22"/>
            </w:rPr>
          </w:pPr>
          <w:hyperlink w:anchor="_Toc19424893" w:history="1">
            <w:r w:rsidR="00714B0A" w:rsidRPr="007B6F1E">
              <w:rPr>
                <w:rStyle w:val="Hyperlink"/>
              </w:rPr>
              <w:t>Annex A. Operations Procurement – Tips for Bidding</w:t>
            </w:r>
            <w:r w:rsidR="00714B0A">
              <w:rPr>
                <w:webHidden/>
              </w:rPr>
              <w:tab/>
            </w:r>
            <w:r w:rsidR="00714B0A">
              <w:rPr>
                <w:webHidden/>
              </w:rPr>
              <w:fldChar w:fldCharType="begin"/>
            </w:r>
            <w:r w:rsidR="00714B0A">
              <w:rPr>
                <w:webHidden/>
              </w:rPr>
              <w:instrText xml:space="preserve"> PAGEREF _Toc19424893 \h </w:instrText>
            </w:r>
            <w:r w:rsidR="00714B0A">
              <w:rPr>
                <w:webHidden/>
              </w:rPr>
            </w:r>
            <w:r w:rsidR="00714B0A">
              <w:rPr>
                <w:webHidden/>
              </w:rPr>
              <w:fldChar w:fldCharType="separate"/>
            </w:r>
            <w:r w:rsidR="00122A08">
              <w:rPr>
                <w:webHidden/>
              </w:rPr>
              <w:t>40</w:t>
            </w:r>
            <w:r w:rsidR="00714B0A">
              <w:rPr>
                <w:webHidden/>
              </w:rPr>
              <w:fldChar w:fldCharType="end"/>
            </w:r>
          </w:hyperlink>
        </w:p>
        <w:p w14:paraId="34552C40" w14:textId="23BFA4CC" w:rsidR="00714B0A" w:rsidRDefault="008C3837">
          <w:pPr>
            <w:pStyle w:val="TOC1"/>
            <w:rPr>
              <w:rFonts w:asciiTheme="minorHAnsi" w:eastAsiaTheme="minorEastAsia" w:hAnsiTheme="minorHAnsi" w:cstheme="minorBidi"/>
              <w:b w:val="0"/>
              <w:color w:val="auto"/>
              <w:szCs w:val="22"/>
            </w:rPr>
          </w:pPr>
          <w:hyperlink w:anchor="_Toc19424894" w:history="1">
            <w:r w:rsidR="00714B0A" w:rsidRPr="007B6F1E">
              <w:rPr>
                <w:rStyle w:val="Hyperlink"/>
              </w:rPr>
              <w:t>Annex B. Operations Procurement – Bidding checklist</w:t>
            </w:r>
            <w:r w:rsidR="00714B0A">
              <w:rPr>
                <w:webHidden/>
              </w:rPr>
              <w:tab/>
            </w:r>
            <w:r w:rsidR="00714B0A">
              <w:rPr>
                <w:webHidden/>
              </w:rPr>
              <w:fldChar w:fldCharType="begin"/>
            </w:r>
            <w:r w:rsidR="00714B0A">
              <w:rPr>
                <w:webHidden/>
              </w:rPr>
              <w:instrText xml:space="preserve"> PAGEREF _Toc19424894 \h </w:instrText>
            </w:r>
            <w:r w:rsidR="00714B0A">
              <w:rPr>
                <w:webHidden/>
              </w:rPr>
            </w:r>
            <w:r w:rsidR="00714B0A">
              <w:rPr>
                <w:webHidden/>
              </w:rPr>
              <w:fldChar w:fldCharType="separate"/>
            </w:r>
            <w:r w:rsidR="00122A08">
              <w:rPr>
                <w:webHidden/>
              </w:rPr>
              <w:t>42</w:t>
            </w:r>
            <w:r w:rsidR="00714B0A">
              <w:rPr>
                <w:webHidden/>
              </w:rPr>
              <w:fldChar w:fldCharType="end"/>
            </w:r>
          </w:hyperlink>
        </w:p>
        <w:p w14:paraId="428F6A8B" w14:textId="53654CF9" w:rsidR="00714B0A" w:rsidRDefault="008C3837">
          <w:pPr>
            <w:pStyle w:val="TOC1"/>
            <w:rPr>
              <w:rFonts w:asciiTheme="minorHAnsi" w:eastAsiaTheme="minorEastAsia" w:hAnsiTheme="minorHAnsi" w:cstheme="minorBidi"/>
              <w:b w:val="0"/>
              <w:color w:val="auto"/>
              <w:szCs w:val="22"/>
            </w:rPr>
          </w:pPr>
          <w:hyperlink w:anchor="_Toc19424895" w:history="1">
            <w:r w:rsidR="00714B0A" w:rsidRPr="007B6F1E">
              <w:rPr>
                <w:rStyle w:val="Hyperlink"/>
              </w:rPr>
              <w:t xml:space="preserve">Annex C. Operations Procurement – </w:t>
            </w:r>
            <w:r w:rsidR="00714B0A" w:rsidRPr="00AD7192">
              <w:rPr>
                <w:rStyle w:val="Hyperlink"/>
              </w:rPr>
              <w:t>Data FY</w:t>
            </w:r>
            <w:r w:rsidR="0039291E" w:rsidRPr="00AD7192">
              <w:rPr>
                <w:rStyle w:val="Hyperlink"/>
              </w:rPr>
              <w:t>21</w:t>
            </w:r>
            <w:r w:rsidR="00714B0A">
              <w:rPr>
                <w:webHidden/>
              </w:rPr>
              <w:tab/>
            </w:r>
            <w:r w:rsidR="00714B0A">
              <w:rPr>
                <w:webHidden/>
              </w:rPr>
              <w:fldChar w:fldCharType="begin"/>
            </w:r>
            <w:r w:rsidR="00714B0A">
              <w:rPr>
                <w:webHidden/>
              </w:rPr>
              <w:instrText xml:space="preserve"> PAGEREF _Toc19424895 \h </w:instrText>
            </w:r>
            <w:r w:rsidR="00714B0A">
              <w:rPr>
                <w:webHidden/>
              </w:rPr>
            </w:r>
            <w:r w:rsidR="00714B0A">
              <w:rPr>
                <w:webHidden/>
              </w:rPr>
              <w:fldChar w:fldCharType="separate"/>
            </w:r>
            <w:r w:rsidR="00122A08">
              <w:rPr>
                <w:webHidden/>
              </w:rPr>
              <w:t>44</w:t>
            </w:r>
            <w:r w:rsidR="00714B0A">
              <w:rPr>
                <w:webHidden/>
              </w:rPr>
              <w:fldChar w:fldCharType="end"/>
            </w:r>
          </w:hyperlink>
        </w:p>
        <w:p w14:paraId="12F7216D" w14:textId="65774BAF" w:rsidR="00714B0A" w:rsidRDefault="008C3837">
          <w:pPr>
            <w:pStyle w:val="TOC1"/>
            <w:rPr>
              <w:rFonts w:asciiTheme="minorHAnsi" w:eastAsiaTheme="minorEastAsia" w:hAnsiTheme="minorHAnsi" w:cstheme="minorBidi"/>
              <w:b w:val="0"/>
              <w:color w:val="auto"/>
              <w:szCs w:val="22"/>
            </w:rPr>
          </w:pPr>
          <w:hyperlink w:anchor="_Toc19424896" w:history="1">
            <w:r w:rsidR="00714B0A" w:rsidRPr="007B6F1E">
              <w:rPr>
                <w:rStyle w:val="Hyperlink"/>
              </w:rPr>
              <w:t>Annex D. Operations Procurement – Who’s who</w:t>
            </w:r>
            <w:r w:rsidR="00714B0A">
              <w:rPr>
                <w:webHidden/>
              </w:rPr>
              <w:tab/>
            </w:r>
            <w:r w:rsidR="00714B0A">
              <w:rPr>
                <w:webHidden/>
              </w:rPr>
              <w:fldChar w:fldCharType="begin"/>
            </w:r>
            <w:r w:rsidR="00714B0A">
              <w:rPr>
                <w:webHidden/>
              </w:rPr>
              <w:instrText xml:space="preserve"> PAGEREF _Toc19424896 \h </w:instrText>
            </w:r>
            <w:r w:rsidR="00714B0A">
              <w:rPr>
                <w:webHidden/>
              </w:rPr>
            </w:r>
            <w:r w:rsidR="00714B0A">
              <w:rPr>
                <w:webHidden/>
              </w:rPr>
              <w:fldChar w:fldCharType="separate"/>
            </w:r>
            <w:r w:rsidR="00122A08">
              <w:rPr>
                <w:webHidden/>
              </w:rPr>
              <w:t>46</w:t>
            </w:r>
            <w:r w:rsidR="00714B0A">
              <w:rPr>
                <w:webHidden/>
              </w:rPr>
              <w:fldChar w:fldCharType="end"/>
            </w:r>
          </w:hyperlink>
        </w:p>
        <w:p w14:paraId="2DCA1EA7" w14:textId="7CC0FDC6" w:rsidR="00714B0A" w:rsidRDefault="008C3837">
          <w:pPr>
            <w:pStyle w:val="TOC1"/>
            <w:rPr>
              <w:rFonts w:asciiTheme="minorHAnsi" w:eastAsiaTheme="minorEastAsia" w:hAnsiTheme="minorHAnsi" w:cstheme="minorBidi"/>
              <w:b w:val="0"/>
              <w:color w:val="auto"/>
              <w:szCs w:val="22"/>
            </w:rPr>
          </w:pPr>
          <w:hyperlink w:anchor="_Toc19424897" w:history="1">
            <w:r w:rsidR="00714B0A" w:rsidRPr="007B6F1E">
              <w:rPr>
                <w:rStyle w:val="Hyperlink"/>
              </w:rPr>
              <w:t>Annex E. Corporate Procurement – Tips for Bidding</w:t>
            </w:r>
            <w:r w:rsidR="00714B0A">
              <w:rPr>
                <w:webHidden/>
              </w:rPr>
              <w:tab/>
            </w:r>
            <w:r w:rsidR="00714B0A">
              <w:rPr>
                <w:webHidden/>
              </w:rPr>
              <w:fldChar w:fldCharType="begin"/>
            </w:r>
            <w:r w:rsidR="00714B0A">
              <w:rPr>
                <w:webHidden/>
              </w:rPr>
              <w:instrText xml:space="preserve"> PAGEREF _Toc19424897 \h </w:instrText>
            </w:r>
            <w:r w:rsidR="00714B0A">
              <w:rPr>
                <w:webHidden/>
              </w:rPr>
            </w:r>
            <w:r w:rsidR="00714B0A">
              <w:rPr>
                <w:webHidden/>
              </w:rPr>
              <w:fldChar w:fldCharType="separate"/>
            </w:r>
            <w:r w:rsidR="00122A08">
              <w:rPr>
                <w:webHidden/>
              </w:rPr>
              <w:t>50</w:t>
            </w:r>
            <w:r w:rsidR="00714B0A">
              <w:rPr>
                <w:webHidden/>
              </w:rPr>
              <w:fldChar w:fldCharType="end"/>
            </w:r>
          </w:hyperlink>
        </w:p>
        <w:p w14:paraId="3E06AE28" w14:textId="7D7EACB8" w:rsidR="00714B0A" w:rsidRDefault="008C3837">
          <w:pPr>
            <w:pStyle w:val="TOC1"/>
            <w:rPr>
              <w:rFonts w:asciiTheme="minorHAnsi" w:eastAsiaTheme="minorEastAsia" w:hAnsiTheme="minorHAnsi" w:cstheme="minorBidi"/>
              <w:b w:val="0"/>
              <w:color w:val="auto"/>
              <w:szCs w:val="22"/>
            </w:rPr>
          </w:pPr>
          <w:hyperlink w:anchor="_Toc19424898" w:history="1">
            <w:r w:rsidR="00714B0A" w:rsidRPr="007B6F1E">
              <w:rPr>
                <w:rStyle w:val="Hyperlink"/>
              </w:rPr>
              <w:t>Annex F. Corporate Procurement – What we buy</w:t>
            </w:r>
            <w:r w:rsidR="00714B0A">
              <w:rPr>
                <w:webHidden/>
              </w:rPr>
              <w:tab/>
            </w:r>
            <w:r w:rsidR="00714B0A">
              <w:rPr>
                <w:webHidden/>
              </w:rPr>
              <w:fldChar w:fldCharType="begin"/>
            </w:r>
            <w:r w:rsidR="00714B0A">
              <w:rPr>
                <w:webHidden/>
              </w:rPr>
              <w:instrText xml:space="preserve"> PAGEREF _Toc19424898 \h </w:instrText>
            </w:r>
            <w:r w:rsidR="00714B0A">
              <w:rPr>
                <w:webHidden/>
              </w:rPr>
            </w:r>
            <w:r w:rsidR="00714B0A">
              <w:rPr>
                <w:webHidden/>
              </w:rPr>
              <w:fldChar w:fldCharType="separate"/>
            </w:r>
            <w:r w:rsidR="00122A08">
              <w:rPr>
                <w:webHidden/>
              </w:rPr>
              <w:t>52</w:t>
            </w:r>
            <w:r w:rsidR="00714B0A">
              <w:rPr>
                <w:webHidden/>
              </w:rPr>
              <w:fldChar w:fldCharType="end"/>
            </w:r>
          </w:hyperlink>
        </w:p>
        <w:p w14:paraId="215404EE" w14:textId="60A1AA95" w:rsidR="00714B0A" w:rsidRDefault="008C3837">
          <w:pPr>
            <w:pStyle w:val="TOC1"/>
            <w:rPr>
              <w:rFonts w:asciiTheme="minorHAnsi" w:eastAsiaTheme="minorEastAsia" w:hAnsiTheme="minorHAnsi" w:cstheme="minorBidi"/>
              <w:b w:val="0"/>
              <w:color w:val="auto"/>
              <w:szCs w:val="22"/>
            </w:rPr>
          </w:pPr>
          <w:hyperlink w:anchor="_Toc19424899" w:history="1">
            <w:r w:rsidR="00714B0A" w:rsidRPr="007B6F1E">
              <w:rPr>
                <w:rStyle w:val="Hyperlink"/>
              </w:rPr>
              <w:t xml:space="preserve">Annex G. Corporate Procurement – </w:t>
            </w:r>
            <w:r w:rsidR="00714B0A" w:rsidRPr="00AD7192">
              <w:rPr>
                <w:rStyle w:val="Hyperlink"/>
              </w:rPr>
              <w:t xml:space="preserve">Data for </w:t>
            </w:r>
            <w:r w:rsidR="004B76A2" w:rsidRPr="00AD7192">
              <w:rPr>
                <w:rStyle w:val="Hyperlink"/>
              </w:rPr>
              <w:t>FY21</w:t>
            </w:r>
            <w:r w:rsidR="00714B0A">
              <w:rPr>
                <w:webHidden/>
              </w:rPr>
              <w:tab/>
            </w:r>
            <w:r w:rsidR="00714B0A">
              <w:rPr>
                <w:webHidden/>
              </w:rPr>
              <w:fldChar w:fldCharType="begin"/>
            </w:r>
            <w:r w:rsidR="00714B0A">
              <w:rPr>
                <w:webHidden/>
              </w:rPr>
              <w:instrText xml:space="preserve"> PAGEREF _Toc19424899 \h </w:instrText>
            </w:r>
            <w:r w:rsidR="00714B0A">
              <w:rPr>
                <w:webHidden/>
              </w:rPr>
            </w:r>
            <w:r w:rsidR="00714B0A">
              <w:rPr>
                <w:webHidden/>
              </w:rPr>
              <w:fldChar w:fldCharType="separate"/>
            </w:r>
            <w:r w:rsidR="00122A08">
              <w:rPr>
                <w:webHidden/>
              </w:rPr>
              <w:t>55</w:t>
            </w:r>
            <w:r w:rsidR="00714B0A">
              <w:rPr>
                <w:webHidden/>
              </w:rPr>
              <w:fldChar w:fldCharType="end"/>
            </w:r>
          </w:hyperlink>
        </w:p>
        <w:p w14:paraId="2F4DF47B" w14:textId="441F94D4" w:rsidR="00714B0A" w:rsidRDefault="008C3837">
          <w:pPr>
            <w:pStyle w:val="TOC1"/>
            <w:rPr>
              <w:rFonts w:asciiTheme="minorHAnsi" w:eastAsiaTheme="minorEastAsia" w:hAnsiTheme="minorHAnsi" w:cstheme="minorBidi"/>
              <w:b w:val="0"/>
              <w:color w:val="auto"/>
              <w:szCs w:val="22"/>
            </w:rPr>
          </w:pPr>
          <w:hyperlink w:anchor="_Toc19424900" w:history="1">
            <w:r w:rsidR="00714B0A" w:rsidRPr="007B6F1E">
              <w:rPr>
                <w:rStyle w:val="Hyperlink"/>
              </w:rPr>
              <w:t>Annex H. Corporate Procurement – Who’s who</w:t>
            </w:r>
            <w:r w:rsidR="00714B0A">
              <w:rPr>
                <w:webHidden/>
              </w:rPr>
              <w:tab/>
            </w:r>
            <w:r w:rsidR="00714B0A">
              <w:rPr>
                <w:webHidden/>
              </w:rPr>
              <w:fldChar w:fldCharType="begin"/>
            </w:r>
            <w:r w:rsidR="00714B0A">
              <w:rPr>
                <w:webHidden/>
              </w:rPr>
              <w:instrText xml:space="preserve"> PAGEREF _Toc19424900 \h </w:instrText>
            </w:r>
            <w:r w:rsidR="00714B0A">
              <w:rPr>
                <w:webHidden/>
              </w:rPr>
            </w:r>
            <w:r w:rsidR="00714B0A">
              <w:rPr>
                <w:webHidden/>
              </w:rPr>
              <w:fldChar w:fldCharType="separate"/>
            </w:r>
            <w:r w:rsidR="00122A08">
              <w:rPr>
                <w:webHidden/>
              </w:rPr>
              <w:t>57</w:t>
            </w:r>
            <w:r w:rsidR="00714B0A">
              <w:rPr>
                <w:webHidden/>
              </w:rPr>
              <w:fldChar w:fldCharType="end"/>
            </w:r>
          </w:hyperlink>
        </w:p>
        <w:p w14:paraId="5CA8DA3D" w14:textId="521D0648" w:rsidR="00714B0A" w:rsidRDefault="008C3837">
          <w:pPr>
            <w:pStyle w:val="TOC1"/>
            <w:rPr>
              <w:rFonts w:asciiTheme="minorHAnsi" w:eastAsiaTheme="minorEastAsia" w:hAnsiTheme="minorHAnsi" w:cstheme="minorBidi"/>
              <w:b w:val="0"/>
              <w:color w:val="auto"/>
              <w:szCs w:val="22"/>
            </w:rPr>
          </w:pPr>
          <w:hyperlink w:anchor="_Toc19424901" w:history="1">
            <w:r w:rsidR="00714B0A" w:rsidRPr="007B6F1E">
              <w:rPr>
                <w:rStyle w:val="Hyperlink"/>
              </w:rPr>
              <w:t>Annex I. Sources of useful information</w:t>
            </w:r>
            <w:r w:rsidR="00714B0A">
              <w:rPr>
                <w:webHidden/>
              </w:rPr>
              <w:tab/>
            </w:r>
            <w:r w:rsidR="00714B0A">
              <w:rPr>
                <w:webHidden/>
              </w:rPr>
              <w:fldChar w:fldCharType="begin"/>
            </w:r>
            <w:r w:rsidR="00714B0A">
              <w:rPr>
                <w:webHidden/>
              </w:rPr>
              <w:instrText xml:space="preserve"> PAGEREF _Toc19424901 \h </w:instrText>
            </w:r>
            <w:r w:rsidR="00714B0A">
              <w:rPr>
                <w:webHidden/>
              </w:rPr>
            </w:r>
            <w:r w:rsidR="00714B0A">
              <w:rPr>
                <w:webHidden/>
              </w:rPr>
              <w:fldChar w:fldCharType="separate"/>
            </w:r>
            <w:r w:rsidR="00122A08">
              <w:rPr>
                <w:webHidden/>
              </w:rPr>
              <w:t>59</w:t>
            </w:r>
            <w:r w:rsidR="00714B0A">
              <w:rPr>
                <w:webHidden/>
              </w:rPr>
              <w:fldChar w:fldCharType="end"/>
            </w:r>
          </w:hyperlink>
        </w:p>
        <w:p w14:paraId="03E15E2E" w14:textId="237BF974" w:rsidR="00463B91" w:rsidRPr="00C01E51" w:rsidRDefault="00DB6551">
          <w:r w:rsidRPr="00C01E51">
            <w:rPr>
              <w:b/>
              <w:noProof/>
              <w:color w:val="C45911" w:themeColor="accent2" w:themeShade="BF"/>
              <w:szCs w:val="24"/>
            </w:rPr>
            <w:fldChar w:fldCharType="end"/>
          </w:r>
        </w:p>
      </w:sdtContent>
    </w:sdt>
    <w:p w14:paraId="77E6C5FA" w14:textId="77777777" w:rsidR="00DB7574" w:rsidRDefault="00FB569E" w:rsidP="00327F10">
      <w:pPr>
        <w:spacing w:before="240" w:after="240"/>
        <w:rPr>
          <w:sz w:val="24"/>
          <w:szCs w:val="24"/>
        </w:rPr>
        <w:sectPr w:rsidR="00DB7574" w:rsidSect="00F51395">
          <w:pgSz w:w="11909" w:h="16834" w:code="9"/>
          <w:pgMar w:top="1440" w:right="1440" w:bottom="1440" w:left="1800" w:header="720" w:footer="605" w:gutter="0"/>
          <w:pgNumType w:fmt="lowerRoman" w:start="1"/>
          <w:cols w:space="720"/>
          <w:titlePg/>
          <w:docGrid w:linePitch="299"/>
        </w:sectPr>
      </w:pPr>
      <w:r w:rsidRPr="00C01E51">
        <w:rPr>
          <w:sz w:val="24"/>
          <w:szCs w:val="24"/>
        </w:rPr>
        <w:t xml:space="preserve"> </w:t>
      </w:r>
    </w:p>
    <w:bookmarkStart w:id="5" w:name="_Toc494982796"/>
    <w:bookmarkStart w:id="6" w:name="_Toc19424817"/>
    <w:p w14:paraId="6B45FBA8" w14:textId="77777777" w:rsidR="00DB7574" w:rsidRPr="00051924" w:rsidRDefault="00E86C6A" w:rsidP="00DB7574">
      <w:pPr>
        <w:pStyle w:val="Heading1"/>
        <w:spacing w:before="0"/>
        <w:ind w:left="1260" w:hanging="1260"/>
        <w:rPr>
          <w:color w:val="FF0000"/>
          <w:sz w:val="28"/>
          <w:szCs w:val="28"/>
        </w:rPr>
      </w:pPr>
      <w:r w:rsidRPr="00C01E51">
        <w:rPr>
          <w:noProof/>
        </w:rPr>
        <w:lastRenderedPageBreak/>
        <mc:AlternateContent>
          <mc:Choice Requires="wps">
            <w:drawing>
              <wp:anchor distT="0" distB="0" distL="114300" distR="114300" simplePos="0" relativeHeight="251658249" behindDoc="0" locked="0" layoutInCell="1" allowOverlap="1" wp14:anchorId="3BF45363" wp14:editId="272FBFF4">
                <wp:simplePos x="0" y="0"/>
                <wp:positionH relativeFrom="page">
                  <wp:posOffset>-59055</wp:posOffset>
                </wp:positionH>
                <wp:positionV relativeFrom="paragraph">
                  <wp:posOffset>-907415</wp:posOffset>
                </wp:positionV>
                <wp:extent cx="7915910" cy="1379855"/>
                <wp:effectExtent l="0" t="0" r="8890" b="0"/>
                <wp:wrapNone/>
                <wp:docPr id="9" name="Rectangle 9"/>
                <wp:cNvGraphicFramePr/>
                <a:graphic xmlns:a="http://schemas.openxmlformats.org/drawingml/2006/main">
                  <a:graphicData uri="http://schemas.microsoft.com/office/word/2010/wordprocessingShape">
                    <wps:wsp>
                      <wps:cNvSpPr/>
                      <wps:spPr>
                        <a:xfrm>
                          <a:off x="0" y="0"/>
                          <a:ext cx="7915910" cy="1379855"/>
                        </a:xfrm>
                        <a:prstGeom prst="rect">
                          <a:avLst/>
                        </a:prstGeom>
                        <a:solidFill>
                          <a:srgbClr val="002060"/>
                        </a:solidFill>
                        <a:ln w="12700" cap="flat" cmpd="sng" algn="ctr">
                          <a:noFill/>
                          <a:prstDash val="solid"/>
                          <a:miter lim="800000"/>
                        </a:ln>
                        <a:effectLst/>
                      </wps:spPr>
                      <wps:txbx>
                        <w:txbxContent>
                          <w:p w14:paraId="7C64B15D" w14:textId="77777777" w:rsidR="00BF6724" w:rsidRDefault="00BF6724" w:rsidP="004843FE">
                            <w:pPr>
                              <w:ind w:left="1627"/>
                              <w:outlineLvl w:val="0"/>
                            </w:pPr>
                          </w:p>
                          <w:p w14:paraId="3DF54647" w14:textId="77777777" w:rsidR="00BF6724" w:rsidRPr="00E86C6A" w:rsidRDefault="00BF6724" w:rsidP="00E86C6A">
                            <w:pPr>
                              <w:ind w:left="1800"/>
                              <w:rPr>
                                <w:sz w:val="44"/>
                                <w:szCs w:val="44"/>
                              </w:rPr>
                            </w:pPr>
                            <w:bookmarkStart w:id="7" w:name="_Toc508269760"/>
                            <w:bookmarkStart w:id="8" w:name="_Toc508273384"/>
                            <w:bookmarkStart w:id="9" w:name="_Toc508861143"/>
                            <w:bookmarkStart w:id="10" w:name="_Toc510001755"/>
                            <w:r w:rsidRPr="00E86C6A">
                              <w:rPr>
                                <w:sz w:val="44"/>
                                <w:szCs w:val="44"/>
                              </w:rPr>
                              <w:t>Section I. Overview</w:t>
                            </w:r>
                            <w:bookmarkEnd w:id="7"/>
                            <w:bookmarkEnd w:id="8"/>
                            <w:bookmarkEnd w:id="9"/>
                            <w:bookmarkEnd w:id="10"/>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3BF45363" id="Rectangle 9" o:spid="_x0000_s1029" style="position:absolute;left:0;text-align:left;margin-left:-4.65pt;margin-top:-71.45pt;width:623.3pt;height:108.65pt;z-index:251658249;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FsccwIAANkEAAAOAAAAZHJzL2Uyb0RvYy54bWysVN9P2zAQfp+0/8Hy+0hSKKVRU1QVMU1C&#10;gICJ56vjJJb8a7bbhP31OzspMLanaX1w73zn+3yfv8vqclCSHLjzwuiKFic5JVwzUwvdVvT70/WX&#10;C0p8AF2DNJpX9IV7ern+/GnV25LPTGdkzR3BItqXva1oF4Its8yzjivwJ8ZyjcHGOAUBXddmtYMe&#10;qyuZzfL8POuNq60zjHuPu1djkK5T/abhLNw1jeeByIri3UJaXVp3cc3WKyhbB7YTbLoG/MMtFAiN&#10;oK+lriAA2TvxRyklmDPeNOGEGZWZphGMpx6wmyL/0M1jB5anXpAcb19p8v+vLLs93Dsi6oouKdGg&#10;8IkekDTQreRkGenprS8x69Heu8nzaMZeh8ap+I9dkCFR+vJKKR8CYbi5WBbzZYHMM4wVp4vlxXwe&#10;q2Zvx63z4Ss3ikSjog7hE5VwuPFhTD2mRDRvpKivhZTJce1uKx05QHzffJafpyfF6r+lSU16hJ8t&#10;8ngTQJ01EgKaymLnXreUgGxRwCy4hK1NREBwKCP2FfhuxEhlR9UoEVC6UqiKXuTxN/UldTzGk/im&#10;DiKHI2vRCsNuSJSfxhNxZ2fqF3wGZ0Z9esuuBcLegA/34FCQeG0csnCHSyMN9mImi5LOuJ9/24/5&#10;qBOMUtKjwLHPH3twnBL5TaOClsXZWZyI5JzNFzN03PvI7n1E79XWIMcFjrNlyYz5QR7Nxhn1jLO4&#10;iagYAs0Qu6K7o7kN49jhLDO+2aQknAEL4UY/WhZLH+l+Gp7B2UkPAaV0a46jAOUHWYy58aQ2m30w&#10;jUiaeWMVtRYdnJ+kumnW44C+91PW2xdp/QsAAP//AwBQSwMEFAAGAAgAAAAhAICIn+7hAAAACwEA&#10;AA8AAABkcnMvZG93bnJldi54bWxMj8FOwzAMhu9IvENkJG5buraitDSdAGlC4oI2EBK3tDFtR+NU&#10;TbaVt8c7jZNl+9Pvz+V6toM44uR7RwpWywgEUuNMT62Cj/fN4h6ED5qMHhyhgl/0sK6ur0pdGHei&#10;LR53oRUcQr7QCroQxkJK33RotV+6EYl3326yOnA7tdJM+sThdpBxFN1Jq3viC50e8bnD5md3sArc&#10;m23Sp81+m4z7rzpv/Wf2+mKVur2ZHx9ABJzDBYazPqtDxU61O5DxYlCwyBMmua7SOAdxJuIk41mt&#10;IEtTkFUp//9Q/QEAAP//AwBQSwECLQAUAAYACAAAACEAtoM4kv4AAADhAQAAEwAAAAAAAAAAAAAA&#10;AAAAAAAAW0NvbnRlbnRfVHlwZXNdLnhtbFBLAQItABQABgAIAAAAIQA4/SH/1gAAAJQBAAALAAAA&#10;AAAAAAAAAAAAAC8BAABfcmVscy8ucmVsc1BLAQItABQABgAIAAAAIQAK4FsccwIAANkEAAAOAAAA&#10;AAAAAAAAAAAAAC4CAABkcnMvZTJvRG9jLnhtbFBLAQItABQABgAIAAAAIQCAiJ/u4QAAAAsBAAAP&#10;AAAAAAAAAAAAAAAAAM0EAABkcnMvZG93bnJldi54bWxQSwUGAAAAAAQABADzAAAA2wUAAAAA&#10;" fillcolor="#002060" stroked="f" strokeweight="1pt">
                <v:textbox>
                  <w:txbxContent>
                    <w:p w14:paraId="7C64B15D" w14:textId="77777777" w:rsidR="00BF6724" w:rsidRDefault="00BF6724" w:rsidP="004843FE">
                      <w:pPr>
                        <w:ind w:left="1627"/>
                        <w:outlineLvl w:val="0"/>
                      </w:pPr>
                    </w:p>
                    <w:p w14:paraId="3DF54647" w14:textId="77777777" w:rsidR="00BF6724" w:rsidRPr="00E86C6A" w:rsidRDefault="00BF6724" w:rsidP="00E86C6A">
                      <w:pPr>
                        <w:ind w:left="1800"/>
                        <w:rPr>
                          <w:sz w:val="44"/>
                          <w:szCs w:val="44"/>
                        </w:rPr>
                      </w:pPr>
                      <w:bookmarkStart w:id="16" w:name="_Toc508269760"/>
                      <w:bookmarkStart w:id="17" w:name="_Toc508273384"/>
                      <w:bookmarkStart w:id="18" w:name="_Toc508861143"/>
                      <w:bookmarkStart w:id="19" w:name="_Toc510001755"/>
                      <w:r w:rsidRPr="00E86C6A">
                        <w:rPr>
                          <w:sz w:val="44"/>
                          <w:szCs w:val="44"/>
                        </w:rPr>
                        <w:t>Section I. Overview</w:t>
                      </w:r>
                      <w:bookmarkEnd w:id="16"/>
                      <w:bookmarkEnd w:id="17"/>
                      <w:bookmarkEnd w:id="18"/>
                      <w:bookmarkEnd w:id="19"/>
                    </w:p>
                  </w:txbxContent>
                </v:textbox>
                <w10:wrap anchorx="page"/>
              </v:rect>
            </w:pict>
          </mc:Fallback>
        </mc:AlternateContent>
      </w:r>
      <w:r w:rsidR="00DB7574" w:rsidRPr="00051924">
        <w:rPr>
          <w:color w:val="FF0000"/>
          <w:sz w:val="28"/>
          <w:szCs w:val="28"/>
        </w:rPr>
        <w:t>Section I. Overview</w:t>
      </w:r>
      <w:bookmarkEnd w:id="5"/>
      <w:bookmarkEnd w:id="6"/>
    </w:p>
    <w:p w14:paraId="76D45556" w14:textId="77777777" w:rsidR="00F46652" w:rsidRPr="00C01E51" w:rsidRDefault="00F46652" w:rsidP="006617CD"/>
    <w:p w14:paraId="4ADAC771" w14:textId="77777777" w:rsidR="00726139" w:rsidRPr="00C01E51" w:rsidRDefault="00726139" w:rsidP="00F51395">
      <w:pPr>
        <w:pStyle w:val="Heading2"/>
        <w:tabs>
          <w:tab w:val="left" w:pos="2256"/>
        </w:tabs>
        <w:contextualSpacing w:val="0"/>
        <w:rPr>
          <w:rFonts w:eastAsiaTheme="minorHAnsi"/>
          <w:color w:val="C45911"/>
        </w:rPr>
      </w:pPr>
      <w:bookmarkStart w:id="11" w:name="_Toc19424818"/>
      <w:r w:rsidRPr="00C01E51">
        <w:rPr>
          <w:rFonts w:eastAsiaTheme="minorHAnsi"/>
          <w:color w:val="C45911"/>
        </w:rPr>
        <w:t>Purpose</w:t>
      </w:r>
      <w:bookmarkEnd w:id="11"/>
    </w:p>
    <w:p w14:paraId="462215FD" w14:textId="77777777" w:rsidR="00976EE4" w:rsidRPr="00C01E51" w:rsidRDefault="00976EE4" w:rsidP="00E420A7">
      <w:pPr>
        <w:contextualSpacing w:val="0"/>
      </w:pPr>
      <w:r w:rsidRPr="00C01E51">
        <w:t>This guidance is writt</w:t>
      </w:r>
      <w:r w:rsidR="00F2704E" w:rsidRPr="00C01E51">
        <w:t xml:space="preserve">en for </w:t>
      </w:r>
      <w:r w:rsidR="006C0E95">
        <w:t>contractors, suppliers, firms, C</w:t>
      </w:r>
      <w:r w:rsidR="00D278D1" w:rsidRPr="00C01E51">
        <w:t xml:space="preserve">onsultants and non-government organizations </w:t>
      </w:r>
      <w:r w:rsidR="00F2704E" w:rsidRPr="00C01E51">
        <w:t>(</w:t>
      </w:r>
      <w:r w:rsidR="00233BDB">
        <w:t>generically termed</w:t>
      </w:r>
      <w:r w:rsidR="005B5EBD">
        <w:t xml:space="preserve"> “</w:t>
      </w:r>
      <w:r w:rsidR="004D3A84">
        <w:t>S</w:t>
      </w:r>
      <w:r w:rsidR="00F2704E" w:rsidRPr="00C01E51">
        <w:t>ellers</w:t>
      </w:r>
      <w:r w:rsidR="005B5EBD">
        <w:t>”</w:t>
      </w:r>
      <w:r w:rsidR="00F2704E" w:rsidRPr="00C01E51">
        <w:t>)</w:t>
      </w:r>
      <w:r w:rsidRPr="00C01E51">
        <w:t xml:space="preserve"> interested in winning</w:t>
      </w:r>
      <w:r w:rsidR="00F2704E" w:rsidRPr="00C01E51">
        <w:t xml:space="preserve"> contracts for World Bank</w:t>
      </w:r>
      <w:r w:rsidR="005B5EBD">
        <w:t xml:space="preserve"> (Bank)</w:t>
      </w:r>
      <w:r w:rsidR="00F2704E" w:rsidRPr="00C01E51">
        <w:t xml:space="preserve"> financed</w:t>
      </w:r>
      <w:r w:rsidRPr="00C01E51">
        <w:t xml:space="preserve"> </w:t>
      </w:r>
      <w:r w:rsidR="004B7DB2" w:rsidRPr="00C01E51">
        <w:t>projects or</w:t>
      </w:r>
      <w:r w:rsidRPr="00C01E51">
        <w:t xml:space="preserve"> selling </w:t>
      </w:r>
      <w:r w:rsidR="00F2704E" w:rsidRPr="00C01E51">
        <w:t xml:space="preserve">directly </w:t>
      </w:r>
      <w:r w:rsidRPr="00C01E51">
        <w:t>to the World Bank</w:t>
      </w:r>
      <w:r w:rsidR="00657C03" w:rsidRPr="00C01E51">
        <w:t xml:space="preserve"> Group</w:t>
      </w:r>
      <w:r w:rsidR="005B5EBD">
        <w:t xml:space="preserve"> (WBG)</w:t>
      </w:r>
      <w:r w:rsidRPr="00C01E51">
        <w:t xml:space="preserve">. </w:t>
      </w:r>
    </w:p>
    <w:p w14:paraId="24B25FE1" w14:textId="77777777" w:rsidR="00726139" w:rsidRPr="00C01E51" w:rsidRDefault="00C47E23" w:rsidP="00E420A7">
      <w:pPr>
        <w:pStyle w:val="Heading2"/>
        <w:tabs>
          <w:tab w:val="left" w:pos="2256"/>
        </w:tabs>
        <w:contextualSpacing w:val="0"/>
        <w:rPr>
          <w:rFonts w:eastAsiaTheme="minorHAnsi"/>
          <w:color w:val="C45911"/>
        </w:rPr>
      </w:pPr>
      <w:bookmarkStart w:id="12" w:name="_Toc19424819"/>
      <w:r w:rsidRPr="00C01E51">
        <w:rPr>
          <w:rFonts w:eastAsiaTheme="minorHAnsi"/>
          <w:color w:val="C45911"/>
        </w:rPr>
        <w:t>Types of b</w:t>
      </w:r>
      <w:r w:rsidR="00726139" w:rsidRPr="00C01E51">
        <w:rPr>
          <w:rFonts w:eastAsiaTheme="minorHAnsi"/>
          <w:color w:val="C45911"/>
        </w:rPr>
        <w:t>usiness opportunities</w:t>
      </w:r>
      <w:bookmarkEnd w:id="12"/>
    </w:p>
    <w:p w14:paraId="6A1513D3" w14:textId="77777777" w:rsidR="00614035" w:rsidRPr="00C01E51" w:rsidRDefault="008E1BBA" w:rsidP="002F2318">
      <w:pPr>
        <w:contextualSpacing w:val="0"/>
      </w:pPr>
      <w:r w:rsidRPr="00C01E51">
        <w:t xml:space="preserve">Securing a Bank financed contract can be a great way to expand your business, build international experience and make a positive contribution to global development outcomes. </w:t>
      </w:r>
    </w:p>
    <w:p w14:paraId="45A684BB" w14:textId="77777777" w:rsidR="005B5EBD" w:rsidRDefault="0025736F" w:rsidP="002F2318">
      <w:pPr>
        <w:contextualSpacing w:val="0"/>
      </w:pPr>
      <w:r w:rsidRPr="00C01E51">
        <w:t xml:space="preserve">This guidance describes </w:t>
      </w:r>
      <w:r w:rsidR="003227C9" w:rsidRPr="00C01E51">
        <w:t xml:space="preserve">two types of business opportunities </w:t>
      </w:r>
      <w:r w:rsidR="00726139" w:rsidRPr="00C01E51">
        <w:t xml:space="preserve">that are </w:t>
      </w:r>
      <w:r w:rsidR="00F2704E" w:rsidRPr="00C01E51">
        <w:t xml:space="preserve">available to </w:t>
      </w:r>
      <w:r w:rsidR="004D3A84">
        <w:t>S</w:t>
      </w:r>
      <w:r w:rsidR="00F2704E" w:rsidRPr="00C01E51">
        <w:t>eller</w:t>
      </w:r>
      <w:r w:rsidR="003227C9" w:rsidRPr="00C01E51">
        <w:t>s</w:t>
      </w:r>
      <w:r w:rsidR="005B5EBD">
        <w:t>, namely</w:t>
      </w:r>
      <w:r w:rsidR="000C2800" w:rsidRPr="00C01E51">
        <w:t xml:space="preserve">: </w:t>
      </w:r>
    </w:p>
    <w:p w14:paraId="203ED62C" w14:textId="77777777" w:rsidR="005B5EBD" w:rsidRPr="005B5EBD" w:rsidRDefault="005B5EBD" w:rsidP="005B5EBD">
      <w:pPr>
        <w:pStyle w:val="ListParagraph"/>
        <w:numPr>
          <w:ilvl w:val="0"/>
          <w:numId w:val="19"/>
        </w:numPr>
        <w:contextualSpacing w:val="0"/>
      </w:pPr>
      <w:r w:rsidRPr="005B5EBD">
        <w:t>Operations Procurement;</w:t>
      </w:r>
    </w:p>
    <w:p w14:paraId="25AB2077" w14:textId="77777777" w:rsidR="005B5EBD" w:rsidRPr="005B5EBD" w:rsidRDefault="000C2800" w:rsidP="005B5EBD">
      <w:pPr>
        <w:pStyle w:val="ListParagraph"/>
        <w:numPr>
          <w:ilvl w:val="0"/>
          <w:numId w:val="19"/>
        </w:numPr>
        <w:contextualSpacing w:val="0"/>
      </w:pPr>
      <w:r w:rsidRPr="005B5EBD">
        <w:t>Corporate Procurement.</w:t>
      </w:r>
      <w:r w:rsidR="00463B91" w:rsidRPr="005B5EBD">
        <w:t xml:space="preserve"> </w:t>
      </w:r>
    </w:p>
    <w:p w14:paraId="31093DD6" w14:textId="77777777" w:rsidR="003227C9" w:rsidRDefault="00463B91" w:rsidP="002F2318">
      <w:pPr>
        <w:contextualSpacing w:val="0"/>
      </w:pPr>
      <w:r w:rsidRPr="00C01E51">
        <w:t xml:space="preserve">It </w:t>
      </w:r>
      <w:r w:rsidR="00726139" w:rsidRPr="00C01E51">
        <w:t>outlines</w:t>
      </w:r>
      <w:r w:rsidR="003227C9" w:rsidRPr="00C01E51">
        <w:t xml:space="preserve"> the </w:t>
      </w:r>
      <w:r w:rsidR="00F4736E" w:rsidRPr="00C01E51">
        <w:t xml:space="preserve">different </w:t>
      </w:r>
      <w:r w:rsidR="003227C9" w:rsidRPr="00C01E51">
        <w:t xml:space="preserve">procurement procedures </w:t>
      </w:r>
      <w:r w:rsidRPr="00C01E51">
        <w:t>that apply to</w:t>
      </w:r>
      <w:r w:rsidR="00726139" w:rsidRPr="00C01E51">
        <w:t xml:space="preserve"> each</w:t>
      </w:r>
      <w:r w:rsidR="003227C9" w:rsidRPr="00C01E51">
        <w:t>. It is designed as an introduction and ov</w:t>
      </w:r>
      <w:r w:rsidR="004D3A84">
        <w:t>erview only. Interested S</w:t>
      </w:r>
      <w:r w:rsidR="00F2704E" w:rsidRPr="00C01E51">
        <w:t>eller</w:t>
      </w:r>
      <w:r w:rsidR="003227C9" w:rsidRPr="00C01E51">
        <w:t xml:space="preserve">s are advised to study the appropriate World Bank procurement policies and procedures </w:t>
      </w:r>
      <w:r w:rsidR="00726139" w:rsidRPr="00C01E51">
        <w:t>relevant to each procurement opportunity</w:t>
      </w:r>
      <w:r w:rsidR="008E1BBA" w:rsidRPr="00C01E51">
        <w:t xml:space="preserve"> – links are provided </w:t>
      </w:r>
      <w:r w:rsidR="00614035" w:rsidRPr="00C01E51">
        <w:t>throughout this</w:t>
      </w:r>
      <w:r w:rsidR="008E1BBA" w:rsidRPr="00C01E51">
        <w:t xml:space="preserve"> </w:t>
      </w:r>
      <w:r w:rsidR="00614035" w:rsidRPr="00C01E51">
        <w:t>G</w:t>
      </w:r>
      <w:r w:rsidR="008E1BBA" w:rsidRPr="00C01E51">
        <w:t>uidance</w:t>
      </w:r>
      <w:r w:rsidR="003227C9" w:rsidRPr="00C01E51">
        <w:t>.</w:t>
      </w:r>
    </w:p>
    <w:p w14:paraId="4A9614F5" w14:textId="77777777" w:rsidR="005B5EBD" w:rsidRPr="00C01E51" w:rsidRDefault="005B5EBD" w:rsidP="005B5EBD">
      <w:pPr>
        <w:pStyle w:val="Heading2"/>
        <w:tabs>
          <w:tab w:val="left" w:pos="2256"/>
        </w:tabs>
        <w:contextualSpacing w:val="0"/>
        <w:rPr>
          <w:rFonts w:eastAsiaTheme="minorHAnsi"/>
          <w:color w:val="C45911"/>
        </w:rPr>
      </w:pPr>
      <w:bookmarkStart w:id="13" w:name="_Toc19424820"/>
      <w:r>
        <w:rPr>
          <w:rFonts w:eastAsiaTheme="minorHAnsi"/>
          <w:color w:val="C45911"/>
        </w:rPr>
        <w:t>Sources</w:t>
      </w:r>
      <w:r w:rsidRPr="00C01E51">
        <w:rPr>
          <w:rFonts w:eastAsiaTheme="minorHAnsi"/>
          <w:color w:val="C45911"/>
        </w:rPr>
        <w:t xml:space="preserve"> of business opportunities</w:t>
      </w:r>
      <w:bookmarkEnd w:id="13"/>
    </w:p>
    <w:p w14:paraId="7AAEC927" w14:textId="77777777" w:rsidR="0025736F" w:rsidRPr="00C01E51" w:rsidRDefault="000C2800" w:rsidP="002F2318">
      <w:pPr>
        <w:contextualSpacing w:val="0"/>
      </w:pPr>
      <w:r w:rsidRPr="00C01E51">
        <w:t>Broadly, there are</w:t>
      </w:r>
      <w:r w:rsidR="00F2704E" w:rsidRPr="00C01E51">
        <w:t xml:space="preserve"> two sources</w:t>
      </w:r>
      <w:r w:rsidR="0025736F" w:rsidRPr="00C01E51">
        <w:t xml:space="preserve"> of </w:t>
      </w:r>
      <w:r w:rsidR="00F2704E" w:rsidRPr="00C01E51">
        <w:t>business opportunities</w:t>
      </w:r>
      <w:r w:rsidR="0025736F" w:rsidRPr="00C01E51">
        <w:t>:</w:t>
      </w:r>
    </w:p>
    <w:p w14:paraId="1E67C851" w14:textId="77777777" w:rsidR="005B5EBD" w:rsidRDefault="0025736F" w:rsidP="00F2704E">
      <w:pPr>
        <w:ind w:left="2880" w:hanging="2880"/>
        <w:contextualSpacing w:val="0"/>
        <w:rPr>
          <w:rFonts w:cstheme="minorHAnsi"/>
        </w:rPr>
      </w:pPr>
      <w:r w:rsidRPr="00C01E51">
        <w:rPr>
          <w:b/>
        </w:rPr>
        <w:t xml:space="preserve">Operations </w:t>
      </w:r>
      <w:r w:rsidR="00647835" w:rsidRPr="00C01E51">
        <w:rPr>
          <w:b/>
        </w:rPr>
        <w:t>P</w:t>
      </w:r>
      <w:r w:rsidRPr="00C01E51">
        <w:rPr>
          <w:b/>
        </w:rPr>
        <w:t>rocurement:</w:t>
      </w:r>
      <w:r w:rsidRPr="00C01E51">
        <w:t xml:space="preserve"> </w:t>
      </w:r>
      <w:r w:rsidRPr="00C01E51">
        <w:tab/>
        <w:t>These opportunities arise in relation to</w:t>
      </w:r>
      <w:r w:rsidR="00430C8A" w:rsidRPr="00C01E51">
        <w:t xml:space="preserve"> the implementation of</w:t>
      </w:r>
      <w:r w:rsidRPr="00C01E51">
        <w:t xml:space="preserve"> international development projects financed by the World Bank. </w:t>
      </w:r>
      <w:r w:rsidR="003227C9" w:rsidRPr="00C01E51">
        <w:t>Finance is provided</w:t>
      </w:r>
      <w:r w:rsidR="007B7E36" w:rsidRPr="00C01E51">
        <w:t xml:space="preserve"> </w:t>
      </w:r>
      <w:r w:rsidR="001728E3" w:rsidRPr="00C01E51">
        <w:t xml:space="preserve">to </w:t>
      </w:r>
      <w:r w:rsidR="007B7E36" w:rsidRPr="00C01E51">
        <w:rPr>
          <w:rFonts w:cstheme="minorHAnsi"/>
        </w:rPr>
        <w:t>Borrower</w:t>
      </w:r>
      <w:r w:rsidR="00EC7BD4" w:rsidRPr="00C01E51">
        <w:rPr>
          <w:rFonts w:cstheme="minorHAnsi"/>
        </w:rPr>
        <w:t xml:space="preserve">s </w:t>
      </w:r>
      <w:r w:rsidR="004650DA" w:rsidRPr="00C01E51">
        <w:rPr>
          <w:rFonts w:cstheme="minorHAnsi"/>
        </w:rPr>
        <w:t>(Bank clients)</w:t>
      </w:r>
      <w:r w:rsidR="00430C8A" w:rsidRPr="00C01E51">
        <w:rPr>
          <w:rFonts w:cstheme="minorHAnsi"/>
        </w:rPr>
        <w:t>,</w:t>
      </w:r>
      <w:r w:rsidR="003227C9" w:rsidRPr="00C01E51">
        <w:t xml:space="preserve"> through </w:t>
      </w:r>
      <w:r w:rsidR="003227C9" w:rsidRPr="00C01E51">
        <w:rPr>
          <w:rFonts w:cstheme="minorHAnsi"/>
          <w:i/>
        </w:rPr>
        <w:t>Investment Project Financing</w:t>
      </w:r>
      <w:r w:rsidR="003227C9" w:rsidRPr="00C01E51">
        <w:rPr>
          <w:rFonts w:cstheme="minorHAnsi"/>
        </w:rPr>
        <w:t xml:space="preserve"> (IPF). </w:t>
      </w:r>
      <w:r w:rsidR="001728E3" w:rsidRPr="00C01E51">
        <w:rPr>
          <w:rFonts w:cstheme="minorHAnsi"/>
        </w:rPr>
        <w:t xml:space="preserve">In </w:t>
      </w:r>
      <w:r w:rsidR="00430C8A" w:rsidRPr="00C01E51">
        <w:rPr>
          <w:rFonts w:cstheme="minorHAnsi"/>
        </w:rPr>
        <w:t>Operations Procurement</w:t>
      </w:r>
      <w:r w:rsidR="001728E3" w:rsidRPr="00C01E51">
        <w:rPr>
          <w:rFonts w:cstheme="minorHAnsi"/>
        </w:rPr>
        <w:t xml:space="preserve"> t</w:t>
      </w:r>
      <w:r w:rsidR="003A7C95">
        <w:rPr>
          <w:rFonts w:cstheme="minorHAnsi"/>
        </w:rPr>
        <w:t>he Borrower is the B</w:t>
      </w:r>
      <w:r w:rsidR="003227C9" w:rsidRPr="00C01E51">
        <w:rPr>
          <w:rFonts w:cstheme="minorHAnsi"/>
        </w:rPr>
        <w:t>uyer</w:t>
      </w:r>
      <w:r w:rsidR="00F2704E" w:rsidRPr="00C01E51">
        <w:rPr>
          <w:rFonts w:cstheme="minorHAnsi"/>
        </w:rPr>
        <w:t>, not the Bank</w:t>
      </w:r>
      <w:r w:rsidR="00F4736E" w:rsidRPr="00C01E51">
        <w:rPr>
          <w:rFonts w:cstheme="minorHAnsi"/>
        </w:rPr>
        <w:t xml:space="preserve">. </w:t>
      </w:r>
      <w:r w:rsidR="00F2704E" w:rsidRPr="00C01E51">
        <w:rPr>
          <w:rFonts w:cstheme="minorHAnsi"/>
        </w:rPr>
        <w:t>However, t</w:t>
      </w:r>
      <w:r w:rsidR="00430C8A" w:rsidRPr="00C01E51">
        <w:rPr>
          <w:rFonts w:cstheme="minorHAnsi"/>
        </w:rPr>
        <w:t>he</w:t>
      </w:r>
      <w:r w:rsidR="00F4736E" w:rsidRPr="00C01E51">
        <w:rPr>
          <w:rFonts w:cstheme="minorHAnsi"/>
        </w:rPr>
        <w:t xml:space="preserve"> Borrower is required to follow </w:t>
      </w:r>
      <w:r w:rsidR="00430C8A" w:rsidRPr="00C01E51">
        <w:rPr>
          <w:rFonts w:cstheme="minorHAnsi"/>
        </w:rPr>
        <w:t xml:space="preserve">the </w:t>
      </w:r>
      <w:r w:rsidR="00F4736E" w:rsidRPr="00C01E51">
        <w:rPr>
          <w:rFonts w:cstheme="minorHAnsi"/>
        </w:rPr>
        <w:t>Bank</w:t>
      </w:r>
      <w:r w:rsidR="00430C8A" w:rsidRPr="00C01E51">
        <w:rPr>
          <w:rFonts w:cstheme="minorHAnsi"/>
        </w:rPr>
        <w:t>’s</w:t>
      </w:r>
      <w:r w:rsidR="00F4736E" w:rsidRPr="00C01E51">
        <w:rPr>
          <w:rFonts w:cstheme="minorHAnsi"/>
        </w:rPr>
        <w:t xml:space="preserve"> </w:t>
      </w:r>
      <w:r w:rsidR="00D278D1" w:rsidRPr="00C01E51">
        <w:rPr>
          <w:rFonts w:cstheme="minorHAnsi"/>
        </w:rPr>
        <w:t>O</w:t>
      </w:r>
      <w:r w:rsidR="008E1BBA" w:rsidRPr="00C01E51">
        <w:rPr>
          <w:rFonts w:cstheme="minorHAnsi"/>
        </w:rPr>
        <w:t xml:space="preserve">perations </w:t>
      </w:r>
      <w:r w:rsidR="00D278D1" w:rsidRPr="00C01E51">
        <w:rPr>
          <w:rFonts w:cstheme="minorHAnsi"/>
        </w:rPr>
        <w:t>P</w:t>
      </w:r>
      <w:r w:rsidR="00F4736E" w:rsidRPr="00C01E51">
        <w:rPr>
          <w:rFonts w:cstheme="minorHAnsi"/>
        </w:rPr>
        <w:t xml:space="preserve">rocurement </w:t>
      </w:r>
      <w:r w:rsidR="008E1BBA" w:rsidRPr="00C01E51">
        <w:rPr>
          <w:rFonts w:cstheme="minorHAnsi"/>
        </w:rPr>
        <w:t>rules</w:t>
      </w:r>
      <w:r w:rsidR="00D278D1" w:rsidRPr="00C01E51">
        <w:rPr>
          <w:rFonts w:cstheme="minorHAnsi"/>
        </w:rPr>
        <w:t xml:space="preserve"> when tendering, letting and implementing these contracts. These rules are split into two types: </w:t>
      </w:r>
    </w:p>
    <w:p w14:paraId="0E7C9BAD" w14:textId="77777777" w:rsidR="005B5EBD" w:rsidRPr="00233BDB" w:rsidRDefault="00430C8A" w:rsidP="005B5EBD">
      <w:pPr>
        <w:pStyle w:val="ListParagraph"/>
        <w:numPr>
          <w:ilvl w:val="0"/>
          <w:numId w:val="52"/>
        </w:numPr>
        <w:ind w:left="3330" w:hanging="450"/>
        <w:contextualSpacing w:val="0"/>
        <w:rPr>
          <w:rFonts w:cstheme="minorHAnsi"/>
        </w:rPr>
      </w:pPr>
      <w:r w:rsidRPr="00233BDB">
        <w:rPr>
          <w:rFonts w:cstheme="minorHAnsi"/>
        </w:rPr>
        <w:t>the Bank’s</w:t>
      </w:r>
      <w:r w:rsidR="00D278D1" w:rsidRPr="00233BDB">
        <w:rPr>
          <w:rFonts w:cstheme="minorHAnsi"/>
        </w:rPr>
        <w:t xml:space="preserve"> previous</w:t>
      </w:r>
      <w:r w:rsidR="00614035" w:rsidRPr="00233BDB">
        <w:rPr>
          <w:rFonts w:cstheme="minorHAnsi"/>
        </w:rPr>
        <w:t xml:space="preserve"> </w:t>
      </w:r>
      <w:hyperlink r:id="rId30" w:history="1">
        <w:r w:rsidR="00D278D1" w:rsidRPr="00233BDB">
          <w:rPr>
            <w:rStyle w:val="Hyperlink"/>
          </w:rPr>
          <w:t>Procurement Guidelines</w:t>
        </w:r>
      </w:hyperlink>
      <w:r w:rsidR="005B5EBD" w:rsidRPr="00233BDB">
        <w:t xml:space="preserve">  </w:t>
      </w:r>
      <w:r w:rsidR="00D278D1" w:rsidRPr="00233BDB">
        <w:t>for Goods, Works and Non-Consulting Services</w:t>
      </w:r>
      <w:r w:rsidR="005B5EBD" w:rsidRPr="00233BDB">
        <w:t>,</w:t>
      </w:r>
      <w:r w:rsidR="00D278D1" w:rsidRPr="00233BDB">
        <w:t xml:space="preserve"> and </w:t>
      </w:r>
      <w:hyperlink r:id="rId31" w:history="1">
        <w:r w:rsidR="00D278D1" w:rsidRPr="00233BDB">
          <w:rPr>
            <w:rStyle w:val="Hyperlink"/>
          </w:rPr>
          <w:t>Consultant Guidelines</w:t>
        </w:r>
      </w:hyperlink>
      <w:r w:rsidR="00D278D1" w:rsidRPr="00233BDB">
        <w:t xml:space="preserve"> for t</w:t>
      </w:r>
      <w:r w:rsidR="006C0E95" w:rsidRPr="00233BDB">
        <w:t>he selection and employment of C</w:t>
      </w:r>
      <w:r w:rsidR="005B5EBD" w:rsidRPr="00233BDB">
        <w:t>onsultants;</w:t>
      </w:r>
      <w:r w:rsidR="005F7847" w:rsidRPr="00233BDB">
        <w:rPr>
          <w:rFonts w:cstheme="minorHAnsi"/>
        </w:rPr>
        <w:t xml:space="preserve"> </w:t>
      </w:r>
    </w:p>
    <w:p w14:paraId="5D6D03ED" w14:textId="77777777" w:rsidR="005B5EBD" w:rsidRPr="00233BDB" w:rsidRDefault="005F7847" w:rsidP="005B5EBD">
      <w:pPr>
        <w:pStyle w:val="ListParagraph"/>
        <w:numPr>
          <w:ilvl w:val="0"/>
          <w:numId w:val="52"/>
        </w:numPr>
        <w:ind w:left="3330" w:hanging="450"/>
        <w:contextualSpacing w:val="0"/>
        <w:rPr>
          <w:rFonts w:cstheme="minorHAnsi"/>
        </w:rPr>
      </w:pPr>
      <w:r w:rsidRPr="00233BDB">
        <w:rPr>
          <w:rFonts w:cstheme="minorHAnsi"/>
        </w:rPr>
        <w:t>the new</w:t>
      </w:r>
      <w:r w:rsidR="00CB1C66" w:rsidRPr="00233BDB">
        <w:rPr>
          <w:rFonts w:cstheme="minorHAnsi"/>
        </w:rPr>
        <w:t xml:space="preserve"> </w:t>
      </w:r>
      <w:hyperlink r:id="rId32" w:history="1">
        <w:r w:rsidR="00430C8A" w:rsidRPr="00233BDB">
          <w:rPr>
            <w:rStyle w:val="Hyperlink"/>
            <w:rFonts w:cstheme="minorHAnsi"/>
          </w:rPr>
          <w:t>Procurement Framework</w:t>
        </w:r>
      </w:hyperlink>
      <w:r w:rsidRPr="00233BDB">
        <w:rPr>
          <w:rStyle w:val="Hyperlink"/>
          <w:rFonts w:cstheme="minorHAnsi"/>
          <w:color w:val="auto"/>
          <w:u w:val="none"/>
        </w:rPr>
        <w:t>.</w:t>
      </w:r>
      <w:r w:rsidR="00430C8A" w:rsidRPr="00233BDB">
        <w:rPr>
          <w:rFonts w:cstheme="minorHAnsi"/>
        </w:rPr>
        <w:t xml:space="preserve"> </w:t>
      </w:r>
    </w:p>
    <w:p w14:paraId="3A3C9143" w14:textId="0830CEDC" w:rsidR="0025736F" w:rsidRPr="00C01E51" w:rsidRDefault="005B5EBD" w:rsidP="00F2704E">
      <w:pPr>
        <w:ind w:left="2880" w:hanging="2880"/>
        <w:contextualSpacing w:val="0"/>
        <w:rPr>
          <w:rFonts w:cstheme="minorHAnsi"/>
        </w:rPr>
      </w:pPr>
      <w:r>
        <w:tab/>
      </w:r>
      <w:r w:rsidR="00B5755C" w:rsidRPr="00AD7192">
        <w:t xml:space="preserve">The Bank finances </w:t>
      </w:r>
      <w:r w:rsidR="00A85308" w:rsidRPr="00AD7192">
        <w:t>between</w:t>
      </w:r>
      <w:r w:rsidR="00B5755C" w:rsidRPr="00AD7192">
        <w:t xml:space="preserve"> US</w:t>
      </w:r>
      <w:r w:rsidR="00A85308" w:rsidRPr="00AD7192">
        <w:t>$10 to $</w:t>
      </w:r>
      <w:r w:rsidR="00817CEF" w:rsidRPr="00AD7192">
        <w:t xml:space="preserve">17 </w:t>
      </w:r>
      <w:r w:rsidR="00B5755C" w:rsidRPr="00AD7192">
        <w:t xml:space="preserve">billion worth of Operations Procurements annually, across </w:t>
      </w:r>
      <w:r w:rsidR="00484608" w:rsidRPr="00AD7192">
        <w:t xml:space="preserve">144 </w:t>
      </w:r>
      <w:r w:rsidR="00B5755C" w:rsidRPr="00AD7192">
        <w:t>countries.</w:t>
      </w:r>
    </w:p>
    <w:p w14:paraId="409D7BF9" w14:textId="77777777" w:rsidR="00F4736E" w:rsidRPr="00C01E51" w:rsidRDefault="0025736F" w:rsidP="009E5296">
      <w:pPr>
        <w:spacing w:before="240" w:after="240"/>
        <w:ind w:left="2880" w:hanging="2880"/>
        <w:contextualSpacing w:val="0"/>
        <w:rPr>
          <w:rFonts w:cstheme="minorHAnsi"/>
        </w:rPr>
      </w:pPr>
      <w:r w:rsidRPr="00C01E51">
        <w:rPr>
          <w:b/>
        </w:rPr>
        <w:lastRenderedPageBreak/>
        <w:t xml:space="preserve">Corporate </w:t>
      </w:r>
      <w:r w:rsidR="00647835" w:rsidRPr="00C01E51">
        <w:rPr>
          <w:b/>
        </w:rPr>
        <w:t>P</w:t>
      </w:r>
      <w:r w:rsidRPr="00C01E51">
        <w:rPr>
          <w:b/>
        </w:rPr>
        <w:t>rocurement</w:t>
      </w:r>
      <w:r w:rsidR="003227C9" w:rsidRPr="00C01E51">
        <w:rPr>
          <w:b/>
        </w:rPr>
        <w:t>:</w:t>
      </w:r>
      <w:r w:rsidR="003227C9" w:rsidRPr="00C01E51">
        <w:rPr>
          <w:b/>
        </w:rPr>
        <w:tab/>
      </w:r>
      <w:r w:rsidR="00107698" w:rsidRPr="00C01E51">
        <w:t xml:space="preserve">These opportunities arise when the </w:t>
      </w:r>
      <w:r w:rsidR="00657C03" w:rsidRPr="00C01E51">
        <w:t>World Bank Group (WBG)</w:t>
      </w:r>
      <w:r w:rsidR="00313C18">
        <w:t xml:space="preserve"> wishes to purchase the G</w:t>
      </w:r>
      <w:r w:rsidR="00107698" w:rsidRPr="00C01E51">
        <w:t>oods</w:t>
      </w:r>
      <w:r w:rsidR="00313C18">
        <w:t>, W</w:t>
      </w:r>
      <w:r w:rsidR="008E1BBA" w:rsidRPr="00C01E51">
        <w:t>orks,</w:t>
      </w:r>
      <w:r w:rsidR="00313C18">
        <w:t xml:space="preserve"> or S</w:t>
      </w:r>
      <w:r w:rsidR="00107698" w:rsidRPr="00C01E51">
        <w:t>ervices it needs in order to operate</w:t>
      </w:r>
      <w:r w:rsidR="00970A8C">
        <w:t>. These include</w:t>
      </w:r>
      <w:r w:rsidR="006C0E95">
        <w:t xml:space="preserve"> Consulting S</w:t>
      </w:r>
      <w:r w:rsidR="00107698" w:rsidRPr="00C01E51">
        <w:t xml:space="preserve">ervices to support the </w:t>
      </w:r>
      <w:r w:rsidR="00657C03" w:rsidRPr="00C01E51">
        <w:t>WBG’s</w:t>
      </w:r>
      <w:r w:rsidR="00107698" w:rsidRPr="00C01E51">
        <w:t xml:space="preserve"> lending operations. In Corporate Procurement the </w:t>
      </w:r>
      <w:r w:rsidR="00657C03" w:rsidRPr="00C01E51">
        <w:t>WBG</w:t>
      </w:r>
      <w:r w:rsidR="003A7C95">
        <w:t xml:space="preserve"> is the B</w:t>
      </w:r>
      <w:r w:rsidR="00107698" w:rsidRPr="00C01E51">
        <w:t>uyer. This procurement is handled by the Bank’s Corporate Procurement Division, with some</w:t>
      </w:r>
      <w:r w:rsidR="004F6B6B">
        <w:t xml:space="preserve"> </w:t>
      </w:r>
      <w:r w:rsidR="00107698" w:rsidRPr="00C01E51">
        <w:t>contracting being done by in-country office staff. Corporate Procurement has its own procurement policies and procedures which are separate from, and different to Operations Procurement.</w:t>
      </w:r>
    </w:p>
    <w:p w14:paraId="74A9E7FB" w14:textId="77777777" w:rsidR="009F392F" w:rsidRPr="004B7DB2" w:rsidRDefault="00647835" w:rsidP="001D69C3">
      <w:pPr>
        <w:contextualSpacing w:val="0"/>
      </w:pPr>
      <w:r w:rsidRPr="00C01E51">
        <w:t>This gu</w:t>
      </w:r>
      <w:r w:rsidR="00F2704E" w:rsidRPr="00C01E51">
        <w:t xml:space="preserve">idance is presented in </w:t>
      </w:r>
      <w:r w:rsidR="00F2704E" w:rsidRPr="004B7DB2">
        <w:t>two parts</w:t>
      </w:r>
      <w:r w:rsidR="009F392F" w:rsidRPr="004B7DB2">
        <w:t>:</w:t>
      </w:r>
      <w:r w:rsidRPr="004B7DB2">
        <w:t xml:space="preserve"> </w:t>
      </w:r>
    </w:p>
    <w:p w14:paraId="353570EF" w14:textId="77777777" w:rsidR="009F392F" w:rsidRPr="004B7DB2" w:rsidRDefault="00647835" w:rsidP="005B5EBD">
      <w:pPr>
        <w:pStyle w:val="ListParagraph"/>
        <w:numPr>
          <w:ilvl w:val="0"/>
          <w:numId w:val="51"/>
        </w:numPr>
        <w:contextualSpacing w:val="0"/>
      </w:pPr>
      <w:r w:rsidRPr="004B7DB2">
        <w:rPr>
          <w:b/>
        </w:rPr>
        <w:t>Part 1</w:t>
      </w:r>
      <w:r w:rsidRPr="004B7DB2">
        <w:t xml:space="preserve"> deals with Operations Procurement</w:t>
      </w:r>
      <w:r w:rsidR="00CB55F9" w:rsidRPr="004B7DB2">
        <w:t xml:space="preserve"> (</w:t>
      </w:r>
      <w:r w:rsidR="00315923" w:rsidRPr="004B7DB2">
        <w:t xml:space="preserve">Section III - </w:t>
      </w:r>
      <w:r w:rsidR="00CB55F9" w:rsidRPr="004B7DB2">
        <w:t xml:space="preserve">page </w:t>
      </w:r>
      <w:r w:rsidR="00315923" w:rsidRPr="004B7DB2">
        <w:t>7</w:t>
      </w:r>
      <w:r w:rsidR="00CB55F9" w:rsidRPr="004B7DB2">
        <w:t>)</w:t>
      </w:r>
      <w:r w:rsidR="004B7DB2">
        <w:t>;</w:t>
      </w:r>
    </w:p>
    <w:p w14:paraId="5E3A5844" w14:textId="77777777" w:rsidR="00F80AB1" w:rsidRPr="004B7DB2" w:rsidRDefault="00647835" w:rsidP="005B5EBD">
      <w:pPr>
        <w:pStyle w:val="ListParagraph"/>
        <w:numPr>
          <w:ilvl w:val="0"/>
          <w:numId w:val="51"/>
        </w:numPr>
        <w:contextualSpacing w:val="0"/>
      </w:pPr>
      <w:r w:rsidRPr="004B7DB2">
        <w:rPr>
          <w:b/>
        </w:rPr>
        <w:t>Part 2</w:t>
      </w:r>
      <w:r w:rsidRPr="004B7DB2">
        <w:t xml:space="preserve"> deals with Corporate procurement</w:t>
      </w:r>
      <w:r w:rsidR="00CB55F9" w:rsidRPr="004B7DB2">
        <w:t xml:space="preserve"> (</w:t>
      </w:r>
      <w:r w:rsidR="00315923" w:rsidRPr="004B7DB2">
        <w:t xml:space="preserve">Section IV - </w:t>
      </w:r>
      <w:r w:rsidR="00CB55F9" w:rsidRPr="004B7DB2">
        <w:t xml:space="preserve">page </w:t>
      </w:r>
      <w:r w:rsidR="00C1099B" w:rsidRPr="004B7DB2">
        <w:t>3</w:t>
      </w:r>
      <w:r w:rsidR="00315923" w:rsidRPr="004B7DB2">
        <w:t>3</w:t>
      </w:r>
      <w:r w:rsidR="00CB55F9" w:rsidRPr="004B7DB2">
        <w:t>)</w:t>
      </w:r>
      <w:r w:rsidR="004B7DB2">
        <w:t>.</w:t>
      </w:r>
    </w:p>
    <w:p w14:paraId="7F590191" w14:textId="77777777" w:rsidR="00F80AB1" w:rsidRPr="00C01E51" w:rsidRDefault="004D3A84" w:rsidP="00F51395">
      <w:pPr>
        <w:pStyle w:val="Heading2"/>
        <w:tabs>
          <w:tab w:val="left" w:pos="2256"/>
        </w:tabs>
        <w:contextualSpacing w:val="0"/>
        <w:rPr>
          <w:rFonts w:eastAsiaTheme="minorHAnsi"/>
          <w:color w:val="C45911"/>
        </w:rPr>
      </w:pPr>
      <w:bookmarkStart w:id="14" w:name="_Toc19424821"/>
      <w:r>
        <w:rPr>
          <w:rFonts w:eastAsiaTheme="minorHAnsi"/>
          <w:color w:val="C45911"/>
        </w:rPr>
        <w:t>Tools for S</w:t>
      </w:r>
      <w:r w:rsidR="00F80AB1" w:rsidRPr="00C01E51">
        <w:rPr>
          <w:rFonts w:eastAsiaTheme="minorHAnsi"/>
          <w:color w:val="C45911"/>
        </w:rPr>
        <w:t>ellers</w:t>
      </w:r>
      <w:bookmarkEnd w:id="14"/>
    </w:p>
    <w:p w14:paraId="149E01DA" w14:textId="77777777" w:rsidR="008E1BBA" w:rsidRPr="00C01E51" w:rsidRDefault="00F80AB1" w:rsidP="00F80AB1">
      <w:pPr>
        <w:contextualSpacing w:val="0"/>
      </w:pPr>
      <w:r w:rsidRPr="00C01E51">
        <w:t xml:space="preserve">There are various sources of information, apps and other tools available that help </w:t>
      </w:r>
      <w:r w:rsidR="004D3A84">
        <w:t>S</w:t>
      </w:r>
      <w:r w:rsidRPr="00C01E51">
        <w:t>ellers identify and participate in business opportunities at the Bank</w:t>
      </w:r>
      <w:r w:rsidR="00970A8C">
        <w:t>. L</w:t>
      </w:r>
      <w:r w:rsidR="00CB55F9" w:rsidRPr="00C01E51">
        <w:t xml:space="preserve">inks are provided </w:t>
      </w:r>
      <w:r w:rsidR="002333ED" w:rsidRPr="00C01E51">
        <w:t>throughout</w:t>
      </w:r>
      <w:r w:rsidR="00CB55F9" w:rsidRPr="00C01E51">
        <w:t xml:space="preserve"> this </w:t>
      </w:r>
      <w:r w:rsidR="00657C03" w:rsidRPr="00C01E51">
        <w:t>g</w:t>
      </w:r>
      <w:r w:rsidR="00CB55F9" w:rsidRPr="00C01E51">
        <w:t>uidance</w:t>
      </w:r>
      <w:r w:rsidRPr="00C01E51">
        <w:t xml:space="preserve">. </w:t>
      </w:r>
    </w:p>
    <w:p w14:paraId="0CB9CA83" w14:textId="77777777" w:rsidR="004650DA" w:rsidRPr="00C01E51" w:rsidRDefault="004650DA" w:rsidP="008A2B6A">
      <w:pPr>
        <w:contextualSpacing w:val="0"/>
        <w:rPr>
          <w:highlight w:val="yellow"/>
        </w:rPr>
      </w:pPr>
      <w:r w:rsidRPr="00C01E51">
        <w:rPr>
          <w:highlight w:val="yellow"/>
        </w:rPr>
        <w:br w:type="page"/>
      </w:r>
    </w:p>
    <w:bookmarkStart w:id="15" w:name="_Toc508861147"/>
    <w:bookmarkStart w:id="16" w:name="_Toc510001760"/>
    <w:bookmarkStart w:id="17" w:name="_Toc19424822"/>
    <w:p w14:paraId="4E9AAD8D" w14:textId="77777777" w:rsidR="008B4768" w:rsidRPr="00C01E51" w:rsidRDefault="00D814C4" w:rsidP="00391AD0">
      <w:pPr>
        <w:pStyle w:val="Heading1"/>
        <w:spacing w:before="0"/>
        <w:ind w:left="1260" w:hanging="1260"/>
        <w:rPr>
          <w:rFonts w:eastAsiaTheme="minorHAnsi"/>
        </w:rPr>
      </w:pPr>
      <w:r w:rsidRPr="00C01E51">
        <w:rPr>
          <w:noProof/>
        </w:rPr>
        <w:lastRenderedPageBreak/>
        <mc:AlternateContent>
          <mc:Choice Requires="wps">
            <w:drawing>
              <wp:anchor distT="0" distB="0" distL="114300" distR="114300" simplePos="0" relativeHeight="251658250" behindDoc="0" locked="0" layoutInCell="1" allowOverlap="1" wp14:anchorId="6DE3B5F3" wp14:editId="53C821F6">
                <wp:simplePos x="0" y="0"/>
                <wp:positionH relativeFrom="page">
                  <wp:posOffset>-21541</wp:posOffset>
                </wp:positionH>
                <wp:positionV relativeFrom="paragraph">
                  <wp:posOffset>-899795</wp:posOffset>
                </wp:positionV>
                <wp:extent cx="7569835" cy="1379855"/>
                <wp:effectExtent l="0" t="0" r="0" b="0"/>
                <wp:wrapNone/>
                <wp:docPr id="29" name="Rectangle 29"/>
                <wp:cNvGraphicFramePr/>
                <a:graphic xmlns:a="http://schemas.openxmlformats.org/drawingml/2006/main">
                  <a:graphicData uri="http://schemas.microsoft.com/office/word/2010/wordprocessingShape">
                    <wps:wsp>
                      <wps:cNvSpPr/>
                      <wps:spPr>
                        <a:xfrm>
                          <a:off x="0" y="0"/>
                          <a:ext cx="7569835" cy="1379855"/>
                        </a:xfrm>
                        <a:prstGeom prst="rect">
                          <a:avLst/>
                        </a:prstGeom>
                        <a:solidFill>
                          <a:srgbClr val="002060"/>
                        </a:solidFill>
                        <a:ln w="12700" cap="flat" cmpd="sng" algn="ctr">
                          <a:noFill/>
                          <a:prstDash val="solid"/>
                          <a:miter lim="800000"/>
                        </a:ln>
                        <a:effectLst/>
                      </wps:spPr>
                      <wps:txbx>
                        <w:txbxContent>
                          <w:p w14:paraId="654962D4" w14:textId="77777777" w:rsidR="00BF6724" w:rsidRPr="00E86C6A" w:rsidRDefault="00BF6724" w:rsidP="00E86C6A">
                            <w:pPr>
                              <w:ind w:left="1710"/>
                              <w:rPr>
                                <w:sz w:val="44"/>
                                <w:szCs w:val="44"/>
                              </w:rPr>
                            </w:pPr>
                            <w:bookmarkStart w:id="18" w:name="_Toc508273388"/>
                            <w:r w:rsidRPr="00E86C6A">
                              <w:rPr>
                                <w:sz w:val="44"/>
                                <w:szCs w:val="44"/>
                              </w:rPr>
                              <w:t>Section II. World Bank</w:t>
                            </w:r>
                            <w:bookmarkEnd w:id="18"/>
                            <w:r w:rsidRPr="00E86C6A">
                              <w:rPr>
                                <w:sz w:val="44"/>
                                <w:szCs w:val="44"/>
                              </w:rPr>
                              <w:t xml:space="preserve"> Group</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6DE3B5F3" id="Rectangle 29" o:spid="_x0000_s1030" style="position:absolute;left:0;text-align:left;margin-left:-1.7pt;margin-top:-70.85pt;width:596.05pt;height:108.65pt;z-index:25165825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csFdgIAANsEAAAOAAAAZHJzL2Uyb0RvYy54bWysVE1v2zAMvQ/YfxB0X+2kSZMYdYogQYcB&#10;RVu0HXpmZNkWoK9JSuzu14+SnbbrdhqWg0KKFJ/49OjLq15JcuTOC6NLOjnLKeGamUropqTfn66/&#10;LCnxAXQF0mhe0hfu6dX686fLzhZ8alojK+4IFtG+6GxJ2xBskWWetVyBPzOWawzWxikI6Lomqxx0&#10;WF3JbJrnF1lnXGWdYdx73N0NQbpO9euas3BX154HIkuKdwtpdWndxzVbX0LROLCtYOM14B9uoUBo&#10;BH0ttYMA5ODEH6WUYM54U4czZlRm6lownnrAbib5h24eW7A89YLkePtKk/9/Zdnt8d4RUZV0uqJE&#10;g8I3ekDWQDeSE9xDgjrrC8x7tPdu9Dyasdu+dir+Yx+kT6S+vJLK+0AYbi7mF6vl+ZwShrHJ+WK1&#10;nM9j1eztuHU+fOVGkWiU1CF+IhOONz4MqaeUiOaNFNW1kDI5rtlvpSNHiC+cT/OL9KhY/bc0qUmH&#10;8NNFjipggEqrJQQ0lcXevW4oAdmghFlwCVubiIDgUETsHfh2wEhlB90oEVC8UqiSLvP4G/uSOh7j&#10;SX5jB5HDgbVohX7fJ9Jn8UTc2ZvqBR/CmUGh3rJrgbA34MM9OJQkXhvHLNzhUkuDvZjRoqQ17uff&#10;9mM+KgWjlHQocezzxwEcp0R+06ih1WQ2izORnNl8MUXHvY/s30f0QW0NcjzBgbYsmTE/yJNZO6Oe&#10;cRo3ERVDoBlil3R/MrdhGDycZsY3m5SEU2Ah3OhHy2LpE91P/TM4O+ohoJRuzWkYoPggiyE3ntRm&#10;cwimFkkzb6yi1qKDE5RUN057HNH3fsp6+yatfwEAAP//AwBQSwMEFAAGAAgAAAAhAKUS0XXhAAAA&#10;CwEAAA8AAABkcnMvZG93bnJldi54bWxMj8FOwzAMhu9IvENkJG5bWlbWUppOgDQhcUEb0yRuaWPa&#10;jsapmmwrb493gpNt+dPvz8Vqsr044eg7RwrieQQCqXamo0bB7mM9y0D4oMno3hEq+EEPq/L6qtC5&#10;cWfa4GkbGsEh5HOtoA1hyKX0dYtW+7kbkHj35UarA49jI82ozxxue3kXRUtpdUd8odUDvrRYf2+P&#10;VoF7t3XyvD5sFsPhs3po/D59e7VK3d5MT48gAk7hD4aLPqtDyU6VO5LxolcwWyRMco2TOAVxIeIs&#10;465SkN4vQZaF/P9D+QsAAP//AwBQSwECLQAUAAYACAAAACEAtoM4kv4AAADhAQAAEwAAAAAAAAAA&#10;AAAAAAAAAAAAW0NvbnRlbnRfVHlwZXNdLnhtbFBLAQItABQABgAIAAAAIQA4/SH/1gAAAJQBAAAL&#10;AAAAAAAAAAAAAAAAAC8BAABfcmVscy8ucmVsc1BLAQItABQABgAIAAAAIQBKncsFdgIAANsEAAAO&#10;AAAAAAAAAAAAAAAAAC4CAABkcnMvZTJvRG9jLnhtbFBLAQItABQABgAIAAAAIQClEtF14QAAAAsB&#10;AAAPAAAAAAAAAAAAAAAAANAEAABkcnMvZG93bnJldi54bWxQSwUGAAAAAAQABADzAAAA3gUAAAAA&#10;" fillcolor="#002060" stroked="f" strokeweight="1pt">
                <v:textbox>
                  <w:txbxContent>
                    <w:p w14:paraId="654962D4" w14:textId="77777777" w:rsidR="00BF6724" w:rsidRPr="00E86C6A" w:rsidRDefault="00BF6724" w:rsidP="00E86C6A">
                      <w:pPr>
                        <w:ind w:left="1710"/>
                        <w:rPr>
                          <w:sz w:val="44"/>
                          <w:szCs w:val="44"/>
                        </w:rPr>
                      </w:pPr>
                      <w:bookmarkStart w:id="28" w:name="_Toc508273388"/>
                      <w:r w:rsidRPr="00E86C6A">
                        <w:rPr>
                          <w:sz w:val="44"/>
                          <w:szCs w:val="44"/>
                        </w:rPr>
                        <w:t>Section II. World Bank</w:t>
                      </w:r>
                      <w:bookmarkEnd w:id="28"/>
                      <w:r w:rsidRPr="00E86C6A">
                        <w:rPr>
                          <w:sz w:val="44"/>
                          <w:szCs w:val="44"/>
                        </w:rPr>
                        <w:t xml:space="preserve"> Group</w:t>
                      </w:r>
                    </w:p>
                  </w:txbxContent>
                </v:textbox>
                <w10:wrap anchorx="page"/>
              </v:rect>
            </w:pict>
          </mc:Fallback>
        </mc:AlternateContent>
      </w:r>
      <w:r w:rsidR="00391AD0" w:rsidRPr="00051924">
        <w:rPr>
          <w:color w:val="FF0000"/>
          <w:sz w:val="28"/>
          <w:szCs w:val="28"/>
        </w:rPr>
        <w:t>Section I</w:t>
      </w:r>
      <w:r w:rsidR="00391AD0">
        <w:rPr>
          <w:color w:val="FF0000"/>
          <w:sz w:val="28"/>
          <w:szCs w:val="28"/>
        </w:rPr>
        <w:t>I</w:t>
      </w:r>
      <w:r w:rsidR="00391AD0" w:rsidRPr="00051924">
        <w:rPr>
          <w:color w:val="FF0000"/>
          <w:sz w:val="28"/>
          <w:szCs w:val="28"/>
        </w:rPr>
        <w:t xml:space="preserve">. </w:t>
      </w:r>
      <w:r w:rsidR="00391AD0">
        <w:rPr>
          <w:color w:val="FF0000"/>
          <w:sz w:val="28"/>
          <w:szCs w:val="28"/>
        </w:rPr>
        <w:t>World Bank Group</w:t>
      </w:r>
      <w:bookmarkEnd w:id="15"/>
      <w:bookmarkEnd w:id="16"/>
      <w:bookmarkEnd w:id="17"/>
    </w:p>
    <w:p w14:paraId="1F00C946" w14:textId="77777777" w:rsidR="00D55B05" w:rsidRPr="00C01E51" w:rsidRDefault="00D55B05" w:rsidP="00D55B05">
      <w:pPr>
        <w:rPr>
          <w:rFonts w:eastAsiaTheme="minorHAnsi"/>
        </w:rPr>
      </w:pPr>
    </w:p>
    <w:p w14:paraId="7C364E1B" w14:textId="77777777" w:rsidR="00CB3048" w:rsidRPr="00C01E51" w:rsidRDefault="0090114A" w:rsidP="00D55B05">
      <w:pPr>
        <w:pStyle w:val="Heading2"/>
        <w:tabs>
          <w:tab w:val="left" w:pos="2256"/>
        </w:tabs>
        <w:contextualSpacing w:val="0"/>
        <w:rPr>
          <w:rFonts w:eastAsiaTheme="minorHAnsi"/>
          <w:color w:val="C45911"/>
        </w:rPr>
      </w:pPr>
      <w:bookmarkStart w:id="19" w:name="_Toc510001761"/>
      <w:bookmarkStart w:id="20" w:name="_Toc19424823"/>
      <w:r w:rsidRPr="00C01E51">
        <w:rPr>
          <w:rFonts w:eastAsiaTheme="minorHAnsi"/>
          <w:color w:val="C45911"/>
        </w:rPr>
        <w:t>O</w:t>
      </w:r>
      <w:r w:rsidR="00C00140" w:rsidRPr="00C01E51">
        <w:rPr>
          <w:rFonts w:eastAsiaTheme="minorHAnsi"/>
          <w:color w:val="C45911"/>
        </w:rPr>
        <w:t>verview</w:t>
      </w:r>
      <w:bookmarkEnd w:id="19"/>
      <w:bookmarkEnd w:id="20"/>
    </w:p>
    <w:p w14:paraId="4A5F4D2E" w14:textId="77777777" w:rsidR="002333ED" w:rsidRPr="00C01E51" w:rsidRDefault="00CB3048" w:rsidP="006617CD">
      <w:pPr>
        <w:spacing w:line="240" w:lineRule="auto"/>
        <w:contextualSpacing w:val="0"/>
        <w:rPr>
          <w:rFonts w:cstheme="minorHAnsi"/>
        </w:rPr>
      </w:pPr>
      <w:r w:rsidRPr="00C01E51">
        <w:rPr>
          <w:rFonts w:cstheme="minorHAnsi"/>
        </w:rPr>
        <w:t xml:space="preserve">The World Bank Group </w:t>
      </w:r>
      <w:r w:rsidR="00A443F6" w:rsidRPr="00C01E51">
        <w:rPr>
          <w:rFonts w:cstheme="minorHAnsi"/>
        </w:rPr>
        <w:t xml:space="preserve">(WBG) </w:t>
      </w:r>
      <w:r w:rsidRPr="00C01E51">
        <w:rPr>
          <w:rFonts w:cstheme="minorHAnsi"/>
        </w:rPr>
        <w:t xml:space="preserve">is one of the world’s largest sources of funding and knowledge for developing countries. The </w:t>
      </w:r>
      <w:r w:rsidR="00A443F6" w:rsidRPr="00C01E51">
        <w:rPr>
          <w:rFonts w:cstheme="minorHAnsi"/>
        </w:rPr>
        <w:t>WBG</w:t>
      </w:r>
      <w:r w:rsidRPr="00C01E51">
        <w:rPr>
          <w:rFonts w:cstheme="minorHAnsi"/>
        </w:rPr>
        <w:t xml:space="preserve"> has two goals</w:t>
      </w:r>
      <w:r w:rsidR="002333ED" w:rsidRPr="00C01E51">
        <w:rPr>
          <w:rFonts w:cstheme="minorHAnsi"/>
        </w:rPr>
        <w:t>;</w:t>
      </w:r>
    </w:p>
    <w:p w14:paraId="4520C2CA" w14:textId="77777777" w:rsidR="002333ED" w:rsidRPr="00C01E51" w:rsidRDefault="00391AD0" w:rsidP="00391AD0">
      <w:pPr>
        <w:pStyle w:val="ListParagraph"/>
        <w:numPr>
          <w:ilvl w:val="0"/>
          <w:numId w:val="40"/>
        </w:numPr>
        <w:spacing w:after="60" w:line="240" w:lineRule="auto"/>
        <w:contextualSpacing w:val="0"/>
        <w:rPr>
          <w:rFonts w:cstheme="minorHAnsi"/>
        </w:rPr>
      </w:pPr>
      <w:r>
        <w:rPr>
          <w:rFonts w:cstheme="minorHAnsi"/>
        </w:rPr>
        <w:t>T</w:t>
      </w:r>
      <w:r w:rsidR="00CB3048" w:rsidRPr="00C01E51">
        <w:rPr>
          <w:rFonts w:cstheme="minorHAnsi"/>
        </w:rPr>
        <w:t>o end extreme povert</w:t>
      </w:r>
      <w:r w:rsidR="002333ED" w:rsidRPr="00C01E51">
        <w:rPr>
          <w:rFonts w:cstheme="minorHAnsi"/>
        </w:rPr>
        <w:t>y</w:t>
      </w:r>
      <w:r>
        <w:rPr>
          <w:rFonts w:cstheme="minorHAnsi"/>
        </w:rPr>
        <w:t>; and</w:t>
      </w:r>
    </w:p>
    <w:p w14:paraId="14DD9A80" w14:textId="77777777" w:rsidR="00CB3048" w:rsidRPr="00C01E51" w:rsidRDefault="00391AD0" w:rsidP="006E526D">
      <w:pPr>
        <w:pStyle w:val="ListParagraph"/>
        <w:numPr>
          <w:ilvl w:val="0"/>
          <w:numId w:val="40"/>
        </w:numPr>
        <w:spacing w:line="240" w:lineRule="auto"/>
        <w:contextualSpacing w:val="0"/>
        <w:rPr>
          <w:rFonts w:cstheme="minorHAnsi"/>
        </w:rPr>
      </w:pPr>
      <w:r>
        <w:rPr>
          <w:rFonts w:cstheme="minorHAnsi"/>
        </w:rPr>
        <w:t>P</w:t>
      </w:r>
      <w:r w:rsidR="00CB3048" w:rsidRPr="00C01E51">
        <w:rPr>
          <w:rFonts w:cstheme="minorHAnsi"/>
        </w:rPr>
        <w:t>romote shared prosperity in a sustainable way.</w:t>
      </w:r>
    </w:p>
    <w:p w14:paraId="147CCF2F" w14:textId="77777777" w:rsidR="002333ED" w:rsidRPr="00C01E51" w:rsidRDefault="00CB3048" w:rsidP="006617CD">
      <w:pPr>
        <w:pStyle w:val="ListParagraph"/>
        <w:spacing w:line="240" w:lineRule="auto"/>
        <w:contextualSpacing w:val="0"/>
        <w:rPr>
          <w:rFonts w:cstheme="minorHAnsi"/>
        </w:rPr>
      </w:pPr>
      <w:r w:rsidRPr="00C01E51">
        <w:rPr>
          <w:rFonts w:cstheme="minorHAnsi"/>
        </w:rPr>
        <w:t xml:space="preserve">Conceived in 1944 to reconstruct war-torn Europe, the </w:t>
      </w:r>
      <w:r w:rsidR="00A443F6" w:rsidRPr="00C01E51">
        <w:rPr>
          <w:rFonts w:cstheme="minorHAnsi"/>
        </w:rPr>
        <w:t>WBG</w:t>
      </w:r>
      <w:r w:rsidRPr="00C01E51">
        <w:rPr>
          <w:rFonts w:cstheme="minorHAnsi"/>
        </w:rPr>
        <w:t xml:space="preserve"> has evolved into one of the world’s largest sources of development assistance. With </w:t>
      </w:r>
      <w:r w:rsidR="00411A83" w:rsidRPr="00C01E51">
        <w:rPr>
          <w:rFonts w:cstheme="minorHAnsi"/>
        </w:rPr>
        <w:t>189-member</w:t>
      </w:r>
      <w:r w:rsidRPr="00C01E51">
        <w:rPr>
          <w:rFonts w:cstheme="minorHAnsi"/>
        </w:rPr>
        <w:t xml:space="preserve"> countries, staff from more 170 countries, and offices in over </w:t>
      </w:r>
      <w:r w:rsidR="00C25E90" w:rsidRPr="00C01E51">
        <w:rPr>
          <w:rFonts w:cstheme="minorHAnsi"/>
        </w:rPr>
        <w:t>140</w:t>
      </w:r>
      <w:r w:rsidRPr="00C01E51">
        <w:rPr>
          <w:rFonts w:cstheme="minorHAnsi"/>
        </w:rPr>
        <w:t xml:space="preserve"> locations, the </w:t>
      </w:r>
      <w:r w:rsidR="00A443F6" w:rsidRPr="00C01E51">
        <w:rPr>
          <w:rFonts w:cstheme="minorHAnsi"/>
        </w:rPr>
        <w:t>WBG</w:t>
      </w:r>
      <w:r w:rsidRPr="00C01E51">
        <w:rPr>
          <w:rFonts w:cstheme="minorHAnsi"/>
        </w:rPr>
        <w:t xml:space="preserve"> is a unique global partnership. </w:t>
      </w:r>
    </w:p>
    <w:p w14:paraId="1324F7C6" w14:textId="77777777" w:rsidR="00CB3048" w:rsidRPr="00C01E51" w:rsidRDefault="0090114A" w:rsidP="00CB3048">
      <w:pPr>
        <w:pStyle w:val="Heading2"/>
        <w:tabs>
          <w:tab w:val="left" w:pos="2256"/>
        </w:tabs>
        <w:contextualSpacing w:val="0"/>
        <w:rPr>
          <w:rFonts w:eastAsiaTheme="minorHAnsi"/>
          <w:color w:val="C45911"/>
        </w:rPr>
      </w:pPr>
      <w:bookmarkStart w:id="21" w:name="_Toc19424824"/>
      <w:r w:rsidRPr="00C01E51">
        <w:rPr>
          <w:rFonts w:eastAsiaTheme="minorHAnsi"/>
          <w:color w:val="C45911"/>
        </w:rPr>
        <w:t>I</w:t>
      </w:r>
      <w:r w:rsidR="00CB3048" w:rsidRPr="00C01E51">
        <w:rPr>
          <w:rFonts w:eastAsiaTheme="minorHAnsi"/>
          <w:color w:val="C45911"/>
        </w:rPr>
        <w:t>nstitutions</w:t>
      </w:r>
      <w:bookmarkEnd w:id="21"/>
    </w:p>
    <w:p w14:paraId="0C42152A" w14:textId="77777777" w:rsidR="002333ED" w:rsidRPr="00C01E51" w:rsidRDefault="002333ED" w:rsidP="002333ED">
      <w:pPr>
        <w:rPr>
          <w:rFonts w:cstheme="minorHAnsi"/>
        </w:rPr>
      </w:pPr>
      <w:r w:rsidRPr="00C01E51">
        <w:rPr>
          <w:rFonts w:cstheme="minorHAnsi"/>
        </w:rPr>
        <w:t xml:space="preserve">The </w:t>
      </w:r>
      <w:r w:rsidR="00A443F6" w:rsidRPr="00C01E51">
        <w:rPr>
          <w:rFonts w:cstheme="minorHAnsi"/>
        </w:rPr>
        <w:t>WBG</w:t>
      </w:r>
      <w:r w:rsidRPr="00C01E51">
        <w:rPr>
          <w:rFonts w:cstheme="minorHAnsi"/>
        </w:rPr>
        <w:t xml:space="preserve"> comprises five institutions</w:t>
      </w:r>
      <w:r w:rsidR="00A443F6" w:rsidRPr="00C01E51">
        <w:rPr>
          <w:rFonts w:cstheme="minorHAnsi"/>
        </w:rPr>
        <w:t>. These institutions work</w:t>
      </w:r>
      <w:r w:rsidRPr="00C01E51">
        <w:rPr>
          <w:rFonts w:cstheme="minorHAnsi"/>
        </w:rPr>
        <w:t xml:space="preserve"> together for sustainable solutions that reduce poverty and build shared prosperity in developing countries. </w:t>
      </w:r>
    </w:p>
    <w:p w14:paraId="5E32A281" w14:textId="77777777" w:rsidR="002333ED" w:rsidRPr="00C01E51" w:rsidRDefault="002333ED" w:rsidP="002333ED">
      <w:pPr>
        <w:rPr>
          <w:rFonts w:eastAsiaTheme="minorHAnsi"/>
        </w:rPr>
      </w:pPr>
    </w:p>
    <w:p w14:paraId="57911C2F" w14:textId="77777777" w:rsidR="00003DA4" w:rsidRPr="00C01E51" w:rsidRDefault="00352EBF" w:rsidP="002333ED">
      <w:pPr>
        <w:rPr>
          <w:rFonts w:eastAsiaTheme="minorHAnsi"/>
        </w:rPr>
      </w:pPr>
      <w:r w:rsidRPr="00C01E51">
        <w:rPr>
          <w:noProof/>
        </w:rPr>
        <w:drawing>
          <wp:anchor distT="0" distB="0" distL="114300" distR="114300" simplePos="0" relativeHeight="251658258" behindDoc="0" locked="0" layoutInCell="1" allowOverlap="1" wp14:anchorId="3FCBCFC8" wp14:editId="08EEF756">
            <wp:simplePos x="0" y="0"/>
            <wp:positionH relativeFrom="page">
              <wp:align>center</wp:align>
            </wp:positionH>
            <wp:positionV relativeFrom="paragraph">
              <wp:posOffset>7291</wp:posOffset>
            </wp:positionV>
            <wp:extent cx="4877435" cy="225869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77435" cy="2258695"/>
                    </a:xfrm>
                    <a:prstGeom prst="rect">
                      <a:avLst/>
                    </a:prstGeom>
                    <a:noFill/>
                  </pic:spPr>
                </pic:pic>
              </a:graphicData>
            </a:graphic>
          </wp:anchor>
        </w:drawing>
      </w:r>
    </w:p>
    <w:p w14:paraId="74F3116F" w14:textId="77777777" w:rsidR="00003DA4" w:rsidRPr="00C01E51" w:rsidRDefault="00003DA4" w:rsidP="00A443F6">
      <w:pPr>
        <w:ind w:left="630"/>
        <w:contextualSpacing w:val="0"/>
      </w:pPr>
    </w:p>
    <w:p w14:paraId="2BF0D1C7" w14:textId="77777777" w:rsidR="00352EBF" w:rsidRDefault="00352EBF" w:rsidP="00657C03">
      <w:pPr>
        <w:spacing w:before="240" w:after="120"/>
        <w:contextualSpacing w:val="0"/>
        <w:rPr>
          <w:rFonts w:eastAsiaTheme="minorHAnsi"/>
          <w:b/>
          <w:sz w:val="24"/>
          <w:szCs w:val="24"/>
        </w:rPr>
      </w:pPr>
    </w:p>
    <w:p w14:paraId="50AC7BE9" w14:textId="77777777" w:rsidR="00352EBF" w:rsidRDefault="00352EBF" w:rsidP="00657C03">
      <w:pPr>
        <w:spacing w:before="240" w:after="120"/>
        <w:contextualSpacing w:val="0"/>
        <w:rPr>
          <w:rFonts w:eastAsiaTheme="minorHAnsi"/>
          <w:b/>
          <w:sz w:val="24"/>
          <w:szCs w:val="24"/>
        </w:rPr>
      </w:pPr>
    </w:p>
    <w:p w14:paraId="041A7177" w14:textId="77777777" w:rsidR="00352EBF" w:rsidRDefault="00352EBF" w:rsidP="00657C03">
      <w:pPr>
        <w:spacing w:before="240" w:after="120"/>
        <w:contextualSpacing w:val="0"/>
        <w:rPr>
          <w:rFonts w:eastAsiaTheme="minorHAnsi"/>
          <w:b/>
          <w:sz w:val="24"/>
          <w:szCs w:val="24"/>
        </w:rPr>
      </w:pPr>
    </w:p>
    <w:p w14:paraId="057F9137" w14:textId="77777777" w:rsidR="00352EBF" w:rsidRDefault="00352EBF" w:rsidP="00657C03">
      <w:pPr>
        <w:spacing w:before="240" w:after="120"/>
        <w:contextualSpacing w:val="0"/>
        <w:rPr>
          <w:rFonts w:eastAsiaTheme="minorHAnsi"/>
          <w:b/>
          <w:sz w:val="24"/>
          <w:szCs w:val="24"/>
        </w:rPr>
      </w:pPr>
    </w:p>
    <w:p w14:paraId="09F29A30" w14:textId="77777777" w:rsidR="00352EBF" w:rsidRDefault="00352EBF" w:rsidP="00657C03">
      <w:pPr>
        <w:spacing w:before="240" w:after="120"/>
        <w:contextualSpacing w:val="0"/>
        <w:rPr>
          <w:rFonts w:eastAsiaTheme="minorHAnsi"/>
          <w:b/>
          <w:sz w:val="24"/>
          <w:szCs w:val="24"/>
        </w:rPr>
      </w:pPr>
    </w:p>
    <w:p w14:paraId="3B11E78C" w14:textId="77777777" w:rsidR="00391AD0" w:rsidRPr="00411A83" w:rsidRDefault="00391AD0" w:rsidP="00391AD0">
      <w:pPr>
        <w:ind w:firstLine="720"/>
        <w:jc w:val="left"/>
        <w:rPr>
          <w:b/>
          <w:i/>
          <w:sz w:val="18"/>
          <w:szCs w:val="18"/>
        </w:rPr>
      </w:pPr>
      <w:r w:rsidRPr="00411A83">
        <w:rPr>
          <w:b/>
          <w:i/>
          <w:sz w:val="18"/>
          <w:szCs w:val="18"/>
        </w:rPr>
        <w:t>Figure I – The World Bank Group institutions</w:t>
      </w:r>
    </w:p>
    <w:p w14:paraId="38ECC3F8" w14:textId="77777777" w:rsidR="00657C03" w:rsidRPr="00391AD0" w:rsidRDefault="00657C03" w:rsidP="00391AD0">
      <w:pPr>
        <w:pStyle w:val="Heading3"/>
        <w:spacing w:before="240"/>
        <w:rPr>
          <w:rFonts w:eastAsiaTheme="minorHAnsi"/>
          <w:sz w:val="24"/>
          <w:szCs w:val="24"/>
          <w:u w:val="none"/>
        </w:rPr>
      </w:pPr>
      <w:bookmarkStart w:id="22" w:name="_Toc19424825"/>
      <w:r w:rsidRPr="00391AD0">
        <w:rPr>
          <w:rFonts w:eastAsiaTheme="minorHAnsi"/>
          <w:sz w:val="24"/>
          <w:szCs w:val="24"/>
          <w:u w:val="none"/>
        </w:rPr>
        <w:t>World Bank</w:t>
      </w:r>
      <w:bookmarkEnd w:id="22"/>
    </w:p>
    <w:p w14:paraId="6E26E053" w14:textId="77777777" w:rsidR="00CB3048" w:rsidRPr="00C01E51" w:rsidRDefault="00CB3048" w:rsidP="00CB3048">
      <w:pPr>
        <w:contextualSpacing w:val="0"/>
      </w:pPr>
      <w:r w:rsidRPr="00C01E51">
        <w:t xml:space="preserve">The World Bank </w:t>
      </w:r>
      <w:r w:rsidR="00A443F6" w:rsidRPr="00C01E51">
        <w:t xml:space="preserve">(as opposed to the WBG), </w:t>
      </w:r>
      <w:r w:rsidRPr="00C01E51">
        <w:t xml:space="preserve">comprises two </w:t>
      </w:r>
      <w:r w:rsidR="0090114A" w:rsidRPr="00C01E51">
        <w:t xml:space="preserve">WBG </w:t>
      </w:r>
      <w:r w:rsidRPr="00C01E51">
        <w:t xml:space="preserve">institutions, namely: </w:t>
      </w:r>
    </w:p>
    <w:p w14:paraId="6478CB2F" w14:textId="77777777" w:rsidR="00CB3048" w:rsidRPr="00C01E51" w:rsidRDefault="00CB3048" w:rsidP="00391AD0">
      <w:pPr>
        <w:pStyle w:val="ListParagraph"/>
        <w:numPr>
          <w:ilvl w:val="0"/>
          <w:numId w:val="6"/>
        </w:numPr>
        <w:spacing w:after="60"/>
        <w:ind w:left="720"/>
        <w:contextualSpacing w:val="0"/>
      </w:pPr>
      <w:r w:rsidRPr="00C01E51">
        <w:rPr>
          <w:b/>
        </w:rPr>
        <w:t>International Bank for Reconstruction and Development</w:t>
      </w:r>
      <w:r w:rsidRPr="00C01E51">
        <w:t xml:space="preserve"> (IBRD)</w:t>
      </w:r>
      <w:r w:rsidR="0090114A" w:rsidRPr="00C01E51">
        <w:t>, which assists middle-income and creditworthy poorer countries</w:t>
      </w:r>
      <w:r w:rsidR="00391AD0">
        <w:t>; and</w:t>
      </w:r>
    </w:p>
    <w:p w14:paraId="0917ADCF" w14:textId="77777777" w:rsidR="00CB3048" w:rsidRPr="00C01E51" w:rsidRDefault="00CB3048" w:rsidP="00391AD0">
      <w:pPr>
        <w:pStyle w:val="ListParagraph"/>
        <w:numPr>
          <w:ilvl w:val="0"/>
          <w:numId w:val="6"/>
        </w:numPr>
        <w:ind w:left="720"/>
        <w:contextualSpacing w:val="0"/>
      </w:pPr>
      <w:r w:rsidRPr="00C01E51">
        <w:rPr>
          <w:b/>
        </w:rPr>
        <w:t>International Development Association</w:t>
      </w:r>
      <w:r w:rsidRPr="00C01E51">
        <w:t xml:space="preserve"> (IDA)</w:t>
      </w:r>
      <w:r w:rsidR="0090114A" w:rsidRPr="00C01E51">
        <w:t>, which focuses on the world’s poorest countries</w:t>
      </w:r>
      <w:r w:rsidRPr="00C01E51">
        <w:t>.</w:t>
      </w:r>
    </w:p>
    <w:p w14:paraId="6C73889B" w14:textId="77777777" w:rsidR="00CB3048" w:rsidRPr="00C01E51" w:rsidRDefault="00CB3048" w:rsidP="00391AD0">
      <w:pPr>
        <w:spacing w:after="120"/>
        <w:contextualSpacing w:val="0"/>
      </w:pPr>
      <w:r w:rsidRPr="00C01E51">
        <w:t xml:space="preserve">The </w:t>
      </w:r>
      <w:r w:rsidR="00A443F6" w:rsidRPr="00C01E51">
        <w:t xml:space="preserve">World </w:t>
      </w:r>
      <w:r w:rsidRPr="00C01E51">
        <w:t xml:space="preserve">Bank </w:t>
      </w:r>
      <w:r w:rsidR="0090114A" w:rsidRPr="00C01E51">
        <w:t xml:space="preserve">provides </w:t>
      </w:r>
      <w:r w:rsidRPr="00C01E51">
        <w:t xml:space="preserve">loans </w:t>
      </w:r>
      <w:r w:rsidR="0090114A" w:rsidRPr="00C01E51">
        <w:t xml:space="preserve">to governments of developing countries. These </w:t>
      </w:r>
      <w:r w:rsidRPr="00C01E51">
        <w:t xml:space="preserve">primarily </w:t>
      </w:r>
      <w:r w:rsidR="0090114A" w:rsidRPr="00C01E51">
        <w:t>fund c</w:t>
      </w:r>
      <w:r w:rsidRPr="00C01E51">
        <w:t xml:space="preserve">apital programs. </w:t>
      </w:r>
      <w:r w:rsidR="0090114A" w:rsidRPr="00C01E51">
        <w:t xml:space="preserve">In addition, the World Bank provides policy advice, and technical assistance to support governments when implementing development projects. </w:t>
      </w:r>
      <w:r w:rsidRPr="00C01E51">
        <w:t xml:space="preserve">The Bank's assistance plans are based on poverty reduction strategies. From an extensive analysis of a country's financial and economic situation each country identifies its priorities and </w:t>
      </w:r>
      <w:r w:rsidRPr="00C01E51">
        <w:lastRenderedPageBreak/>
        <w:t>targets for the reduction of poverty</w:t>
      </w:r>
      <w:r w:rsidR="00D838D7" w:rsidRPr="00C01E51">
        <w:t xml:space="preserve"> and national development</w:t>
      </w:r>
      <w:r w:rsidR="00822739" w:rsidRPr="00C01E51">
        <w:t>. T</w:t>
      </w:r>
      <w:r w:rsidRPr="00C01E51">
        <w:t>he World Bank aligns its aid efforts correspondingly.</w:t>
      </w:r>
    </w:p>
    <w:p w14:paraId="274C9B2B" w14:textId="77777777" w:rsidR="00657C03" w:rsidRPr="00391AD0" w:rsidRDefault="00657C03" w:rsidP="00391AD0">
      <w:pPr>
        <w:pStyle w:val="Heading3"/>
        <w:spacing w:before="240"/>
        <w:rPr>
          <w:rFonts w:eastAsiaTheme="minorHAnsi"/>
          <w:sz w:val="24"/>
          <w:szCs w:val="24"/>
          <w:u w:val="none"/>
        </w:rPr>
      </w:pPr>
      <w:bookmarkStart w:id="23" w:name="_Toc19424826"/>
      <w:r w:rsidRPr="00391AD0">
        <w:rPr>
          <w:rFonts w:eastAsiaTheme="minorHAnsi"/>
          <w:sz w:val="24"/>
          <w:szCs w:val="24"/>
          <w:u w:val="none"/>
        </w:rPr>
        <w:t>World Bank Group</w:t>
      </w:r>
      <w:bookmarkEnd w:id="23"/>
    </w:p>
    <w:p w14:paraId="40E99A03" w14:textId="77777777" w:rsidR="00CB3048" w:rsidRPr="00C01E51" w:rsidRDefault="00CB3048" w:rsidP="00CB3048">
      <w:pPr>
        <w:contextualSpacing w:val="0"/>
        <w:rPr>
          <w:color w:val="000000" w:themeColor="text1"/>
        </w:rPr>
      </w:pPr>
      <w:r w:rsidRPr="00C01E51">
        <w:t>The World Bank is part of the wide</w:t>
      </w:r>
      <w:r w:rsidR="00A443F6" w:rsidRPr="00C01E51">
        <w:t>r WBG</w:t>
      </w:r>
      <w:r w:rsidRPr="00C01E51">
        <w:t xml:space="preserve">. </w:t>
      </w:r>
      <w:r w:rsidR="00EC7BD4" w:rsidRPr="00C01E51">
        <w:t xml:space="preserve">The remainder of the World Bank </w:t>
      </w:r>
      <w:r w:rsidRPr="00C01E51">
        <w:rPr>
          <w:i/>
        </w:rPr>
        <w:t>Group</w:t>
      </w:r>
      <w:r w:rsidR="00970A8C">
        <w:t xml:space="preserve"> </w:t>
      </w:r>
      <w:r w:rsidRPr="00C01E51">
        <w:t xml:space="preserve">includes an additional three institutions that </w:t>
      </w:r>
      <w:r w:rsidRPr="00C01E51">
        <w:rPr>
          <w:color w:val="000000" w:themeColor="text1"/>
        </w:rPr>
        <w:t>focus on strengthening the private sector in developing countries. These institutions are:</w:t>
      </w:r>
    </w:p>
    <w:p w14:paraId="5CC63350" w14:textId="77777777" w:rsidR="00CB3048" w:rsidRPr="00C01E51" w:rsidRDefault="00CB3048" w:rsidP="00391AD0">
      <w:pPr>
        <w:pStyle w:val="ListParagraph"/>
        <w:numPr>
          <w:ilvl w:val="0"/>
          <w:numId w:val="7"/>
        </w:numPr>
        <w:spacing w:after="60"/>
        <w:ind w:left="720"/>
        <w:contextualSpacing w:val="0"/>
      </w:pPr>
      <w:r w:rsidRPr="00C01E51">
        <w:t>International Finance Corporation (IFC)</w:t>
      </w:r>
      <w:r w:rsidR="00391AD0">
        <w:t xml:space="preserve">; </w:t>
      </w:r>
    </w:p>
    <w:p w14:paraId="3AAB762E" w14:textId="77777777" w:rsidR="00CB3048" w:rsidRPr="00C01E51" w:rsidRDefault="00CB3048" w:rsidP="00391AD0">
      <w:pPr>
        <w:pStyle w:val="ListParagraph"/>
        <w:numPr>
          <w:ilvl w:val="0"/>
          <w:numId w:val="7"/>
        </w:numPr>
        <w:spacing w:after="60"/>
        <w:ind w:left="720"/>
        <w:contextualSpacing w:val="0"/>
      </w:pPr>
      <w:r w:rsidRPr="00C01E51">
        <w:t>Multilateral Investment Guarantee Agency (MIGA)</w:t>
      </w:r>
      <w:r w:rsidR="00391AD0">
        <w:t>; and</w:t>
      </w:r>
    </w:p>
    <w:p w14:paraId="5EE18EB0" w14:textId="77777777" w:rsidR="00CB3048" w:rsidRPr="00C01E51" w:rsidRDefault="00CB3048" w:rsidP="00391AD0">
      <w:pPr>
        <w:pStyle w:val="ListParagraph"/>
        <w:numPr>
          <w:ilvl w:val="0"/>
          <w:numId w:val="7"/>
        </w:numPr>
        <w:ind w:left="720"/>
        <w:contextualSpacing w:val="0"/>
      </w:pPr>
      <w:r w:rsidRPr="00C01E51">
        <w:t>International Centre for Settlement of Investment Disputes (ICSID).</w:t>
      </w:r>
    </w:p>
    <w:p w14:paraId="0E2BD6D3" w14:textId="77777777" w:rsidR="00880065" w:rsidRPr="00C01E51" w:rsidRDefault="0090114A" w:rsidP="00880065">
      <w:pPr>
        <w:pStyle w:val="Heading2"/>
        <w:tabs>
          <w:tab w:val="left" w:pos="2256"/>
        </w:tabs>
        <w:contextualSpacing w:val="0"/>
      </w:pPr>
      <w:bookmarkStart w:id="24" w:name="_Toc19424827"/>
      <w:r w:rsidRPr="00C01E51">
        <w:rPr>
          <w:rFonts w:eastAsiaTheme="minorHAnsi"/>
          <w:color w:val="C45911"/>
        </w:rPr>
        <w:t>S</w:t>
      </w:r>
      <w:r w:rsidR="006F0F62" w:rsidRPr="00C01E51">
        <w:rPr>
          <w:rFonts w:eastAsiaTheme="minorHAnsi"/>
          <w:color w:val="C45911"/>
        </w:rPr>
        <w:t>tructure</w:t>
      </w:r>
      <w:bookmarkEnd w:id="24"/>
    </w:p>
    <w:p w14:paraId="42DD0ACF" w14:textId="77777777" w:rsidR="006F0F62" w:rsidRPr="00C01E51" w:rsidRDefault="006F0F62" w:rsidP="006F0F62">
      <w:pPr>
        <w:contextualSpacing w:val="0"/>
      </w:pPr>
      <w:r w:rsidRPr="00C01E51">
        <w:t xml:space="preserve">The </w:t>
      </w:r>
      <w:r w:rsidR="00F16553" w:rsidRPr="00C01E51">
        <w:t>WBG</w:t>
      </w:r>
      <w:r w:rsidRPr="00C01E51">
        <w:t xml:space="preserve"> operates like a cooperative. It has </w:t>
      </w:r>
      <w:r w:rsidR="00411A83" w:rsidRPr="00C01E51">
        <w:t>189-member</w:t>
      </w:r>
      <w:r w:rsidRPr="00C01E51">
        <w:t xml:space="preserve"> countries. </w:t>
      </w:r>
      <w:hyperlink r:id="rId34" w:history="1">
        <w:r w:rsidRPr="00C01E51">
          <w:t>Member countries</w:t>
        </w:r>
      </w:hyperlink>
      <w:r w:rsidRPr="00C01E51">
        <w:t xml:space="preserve"> are shareholders in the Bank. The shareholders are represented by a</w:t>
      </w:r>
      <w:r w:rsidR="00720D86" w:rsidRPr="00C01E51">
        <w:t xml:space="preserve"> </w:t>
      </w:r>
      <w:hyperlink r:id="rId35" w:history="1">
        <w:r w:rsidRPr="00C01E51">
          <w:t>Board of Governors</w:t>
        </w:r>
      </w:hyperlink>
      <w:r w:rsidRPr="00C01E51">
        <w:t xml:space="preserve">. </w:t>
      </w:r>
    </w:p>
    <w:p w14:paraId="34F47CD8" w14:textId="77777777" w:rsidR="006F0F62" w:rsidRPr="00C01E51" w:rsidRDefault="00352EBF" w:rsidP="006F0F62">
      <w:pPr>
        <w:contextualSpacing w:val="0"/>
      </w:pPr>
      <w:r w:rsidRPr="00C01E51">
        <w:rPr>
          <w:noProof/>
        </w:rPr>
        <w:drawing>
          <wp:anchor distT="0" distB="0" distL="114300" distR="114300" simplePos="0" relativeHeight="251658259" behindDoc="0" locked="0" layoutInCell="1" allowOverlap="1" wp14:anchorId="52936340" wp14:editId="7B537340">
            <wp:simplePos x="0" y="0"/>
            <wp:positionH relativeFrom="column">
              <wp:posOffset>91820</wp:posOffset>
            </wp:positionH>
            <wp:positionV relativeFrom="paragraph">
              <wp:posOffset>941292</wp:posOffset>
            </wp:positionV>
            <wp:extent cx="5525803" cy="3984721"/>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5803" cy="3984721"/>
                    </a:xfrm>
                    <a:prstGeom prst="rect">
                      <a:avLst/>
                    </a:prstGeom>
                    <a:noFill/>
                  </pic:spPr>
                </pic:pic>
              </a:graphicData>
            </a:graphic>
          </wp:anchor>
        </w:drawing>
      </w:r>
      <w:r w:rsidR="006F0F62" w:rsidRPr="00C01E51">
        <w:t>The Board is responsible for setting policy. Generally, the Governors are member countries represented by their ministers of finance or ministers of development. The Governors meet once a year at the</w:t>
      </w:r>
      <w:r w:rsidR="00720D86" w:rsidRPr="00C01E51">
        <w:t xml:space="preserve"> </w:t>
      </w:r>
      <w:hyperlink r:id="rId37" w:history="1">
        <w:r w:rsidR="006F0F62" w:rsidRPr="00C01E51">
          <w:rPr>
            <w:i/>
          </w:rPr>
          <w:t>Annual Meetings</w:t>
        </w:r>
      </w:hyperlink>
      <w:r w:rsidR="00720D86" w:rsidRPr="00C01E51">
        <w:rPr>
          <w:i/>
        </w:rPr>
        <w:t xml:space="preserve"> </w:t>
      </w:r>
      <w:r w:rsidR="006F0F62" w:rsidRPr="00C01E51">
        <w:rPr>
          <w:i/>
        </w:rPr>
        <w:t>of the Boards of Governors of the World Bank Group and the</w:t>
      </w:r>
      <w:r w:rsidR="00720D86" w:rsidRPr="00C01E51">
        <w:rPr>
          <w:i/>
        </w:rPr>
        <w:t xml:space="preserve"> </w:t>
      </w:r>
      <w:hyperlink r:id="rId38" w:history="1">
        <w:r w:rsidR="006F0F62" w:rsidRPr="00C01E51">
          <w:rPr>
            <w:i/>
          </w:rPr>
          <w:t>International Monetary Fund</w:t>
        </w:r>
      </w:hyperlink>
      <w:r w:rsidR="006F0F62" w:rsidRPr="00C01E51">
        <w:t>.</w:t>
      </w:r>
    </w:p>
    <w:p w14:paraId="2266358D" w14:textId="77777777" w:rsidR="00352EBF" w:rsidRPr="00391AD0" w:rsidRDefault="00391AD0" w:rsidP="001A6255">
      <w:pPr>
        <w:ind w:left="360"/>
        <w:contextualSpacing w:val="0"/>
        <w:rPr>
          <w:b/>
          <w:i/>
          <w:sz w:val="18"/>
          <w:szCs w:val="18"/>
        </w:rPr>
      </w:pPr>
      <w:r>
        <w:rPr>
          <w:b/>
          <w:i/>
          <w:sz w:val="18"/>
          <w:szCs w:val="18"/>
        </w:rPr>
        <w:t>Figure II - WBG Organizational C</w:t>
      </w:r>
      <w:r w:rsidR="00352EBF" w:rsidRPr="00391AD0">
        <w:rPr>
          <w:b/>
          <w:i/>
          <w:sz w:val="18"/>
          <w:szCs w:val="18"/>
        </w:rPr>
        <w:t>hart</w:t>
      </w:r>
    </w:p>
    <w:p w14:paraId="462115D9" w14:textId="77777777" w:rsidR="005F7847" w:rsidRPr="00C01E51" w:rsidRDefault="005F7847" w:rsidP="00391AD0">
      <w:pPr>
        <w:spacing w:before="360"/>
        <w:contextualSpacing w:val="0"/>
      </w:pPr>
      <w:r w:rsidRPr="00C01E51">
        <w:t xml:space="preserve">The Board appoints the President, who chairs meetings of the Board and is responsible for overall management of the WBG. The Board delegates specific duties to 25 </w:t>
      </w:r>
      <w:hyperlink r:id="rId39" w:history="1">
        <w:r w:rsidRPr="00C01E51">
          <w:t xml:space="preserve">Executive </w:t>
        </w:r>
        <w:r w:rsidRPr="00C01E51">
          <w:lastRenderedPageBreak/>
          <w:t>Directors</w:t>
        </w:r>
      </w:hyperlink>
      <w:r w:rsidRPr="00C01E51">
        <w:t xml:space="preserve">, who work on-site at the WBG. The Executive Directors normally meet twice a week to oversee the WBG’s business, including approval of loans and guarantees, new policies, the administrative budget, country partnership frameworks and borrowing and financial decisions. </w:t>
      </w:r>
    </w:p>
    <w:p w14:paraId="7E500570" w14:textId="77777777" w:rsidR="005F7847" w:rsidRPr="00C01E51" w:rsidRDefault="005F7847" w:rsidP="005F7847">
      <w:pPr>
        <w:spacing w:after="0"/>
        <w:contextualSpacing w:val="0"/>
      </w:pPr>
      <w:r w:rsidRPr="00C01E51">
        <w:t>Day-to-day operations are organized b</w:t>
      </w:r>
      <w:r w:rsidR="00761256">
        <w:t>y place (region), and subject (Global Practice, function or Cross Cutting Solution A</w:t>
      </w:r>
      <w:r w:rsidRPr="00C01E51">
        <w:t xml:space="preserve">rea). This is managed through Vice Presidents in charge of Global Practices, Cross-Cutting Solutions Areas, regions, and functions. </w:t>
      </w:r>
    </w:p>
    <w:p w14:paraId="5EED9132" w14:textId="77777777" w:rsidR="00C00140" w:rsidRPr="00C01E51" w:rsidRDefault="0090114A" w:rsidP="00C00140">
      <w:pPr>
        <w:pStyle w:val="Heading2"/>
        <w:tabs>
          <w:tab w:val="left" w:pos="2256"/>
        </w:tabs>
        <w:contextualSpacing w:val="0"/>
        <w:rPr>
          <w:rFonts w:eastAsiaTheme="minorHAnsi"/>
          <w:color w:val="C45911"/>
        </w:rPr>
      </w:pPr>
      <w:bookmarkStart w:id="25" w:name="_Toc19424828"/>
      <w:r w:rsidRPr="00C01E51">
        <w:rPr>
          <w:rFonts w:eastAsiaTheme="minorHAnsi"/>
          <w:color w:val="C45911"/>
        </w:rPr>
        <w:t>R</w:t>
      </w:r>
      <w:r w:rsidR="00C00140" w:rsidRPr="00C01E51">
        <w:rPr>
          <w:rFonts w:eastAsiaTheme="minorHAnsi"/>
          <w:color w:val="C45911"/>
        </w:rPr>
        <w:t>egions</w:t>
      </w:r>
      <w:bookmarkEnd w:id="25"/>
    </w:p>
    <w:p w14:paraId="5AE82093" w14:textId="537C92EE" w:rsidR="00C00140" w:rsidRPr="00C01E51" w:rsidRDefault="00C00140" w:rsidP="00C00140">
      <w:pPr>
        <w:contextualSpacing w:val="0"/>
      </w:pPr>
      <w:r w:rsidRPr="00C01E51">
        <w:t>The World Bank</w:t>
      </w:r>
      <w:r w:rsidR="00003DA4" w:rsidRPr="00C01E51">
        <w:t>’</w:t>
      </w:r>
      <w:r w:rsidRPr="00C01E51">
        <w:t xml:space="preserve">s headquarters </w:t>
      </w:r>
      <w:r w:rsidR="00003DA4" w:rsidRPr="00C01E51">
        <w:t xml:space="preserve">are </w:t>
      </w:r>
      <w:r w:rsidRPr="00C01E51">
        <w:t xml:space="preserve">in Washington, D.C. It provides financing and support to </w:t>
      </w:r>
      <w:r w:rsidR="00003DA4" w:rsidRPr="00C01E51">
        <w:t xml:space="preserve">projects in </w:t>
      </w:r>
      <w:r w:rsidR="00E80476" w:rsidRPr="00C01E51">
        <w:t>1</w:t>
      </w:r>
      <w:r w:rsidR="00E80476">
        <w:t>44</w:t>
      </w:r>
      <w:r w:rsidR="00E80476" w:rsidRPr="00C01E51">
        <w:t xml:space="preserve"> </w:t>
      </w:r>
      <w:r w:rsidRPr="00C01E51">
        <w:t>countries. It</w:t>
      </w:r>
      <w:r w:rsidR="00003DA4" w:rsidRPr="00C01E51">
        <w:t>s</w:t>
      </w:r>
      <w:r w:rsidRPr="00C01E51">
        <w:t xml:space="preserve"> operations are divided into six geographic regions</w:t>
      </w:r>
      <w:r w:rsidR="00822739" w:rsidRPr="00C01E51">
        <w:t xml:space="preserve"> (</w:t>
      </w:r>
      <w:r w:rsidR="00822739" w:rsidRPr="007034F3">
        <w:t xml:space="preserve">identified in Figure </w:t>
      </w:r>
      <w:r w:rsidR="00572B3B" w:rsidRPr="007034F3">
        <w:t>III</w:t>
      </w:r>
      <w:r w:rsidR="00572B3B" w:rsidRPr="00C01E51">
        <w:t xml:space="preserve"> below</w:t>
      </w:r>
      <w:r w:rsidR="00822739" w:rsidRPr="00C01E51">
        <w:t>)</w:t>
      </w:r>
      <w:r w:rsidRPr="00C01E51">
        <w:t xml:space="preserve">. </w:t>
      </w:r>
    </w:p>
    <w:p w14:paraId="47A96F6C" w14:textId="77777777" w:rsidR="00C00140" w:rsidRPr="00C01E51" w:rsidRDefault="00C00140" w:rsidP="00C00140">
      <w:pPr>
        <w:tabs>
          <w:tab w:val="left" w:pos="0"/>
        </w:tabs>
        <w:spacing w:before="100" w:beforeAutospacing="1" w:after="100" w:afterAutospacing="1"/>
      </w:pPr>
      <w:r w:rsidRPr="00C01E51">
        <w:rPr>
          <w:noProof/>
        </w:rPr>
        <mc:AlternateContent>
          <mc:Choice Requires="wps">
            <w:drawing>
              <wp:anchor distT="0" distB="0" distL="114300" distR="114300" simplePos="0" relativeHeight="251658247" behindDoc="0" locked="0" layoutInCell="1" allowOverlap="1" wp14:anchorId="4B7958C2" wp14:editId="094EE3B8">
                <wp:simplePos x="0" y="0"/>
                <wp:positionH relativeFrom="margin">
                  <wp:posOffset>14514</wp:posOffset>
                </wp:positionH>
                <wp:positionV relativeFrom="paragraph">
                  <wp:posOffset>4717</wp:posOffset>
                </wp:positionV>
                <wp:extent cx="5642429" cy="3148965"/>
                <wp:effectExtent l="0" t="0" r="15875" b="13335"/>
                <wp:wrapNone/>
                <wp:docPr id="389" name="Text Box 389"/>
                <wp:cNvGraphicFramePr/>
                <a:graphic xmlns:a="http://schemas.openxmlformats.org/drawingml/2006/main">
                  <a:graphicData uri="http://schemas.microsoft.com/office/word/2010/wordprocessingShape">
                    <wps:wsp>
                      <wps:cNvSpPr txBox="1"/>
                      <wps:spPr>
                        <a:xfrm>
                          <a:off x="0" y="0"/>
                          <a:ext cx="5642429" cy="3148965"/>
                        </a:xfrm>
                        <a:prstGeom prst="rect">
                          <a:avLst/>
                        </a:prstGeom>
                        <a:noFill/>
                        <a:ln w="12700">
                          <a:solidFill>
                            <a:schemeClr val="tx1"/>
                          </a:solidFill>
                        </a:ln>
                      </wps:spPr>
                      <wps:txbx>
                        <w:txbxContent>
                          <w:p w14:paraId="70698634" w14:textId="77777777" w:rsidR="00BF6724" w:rsidRPr="00E420A7" w:rsidRDefault="00BF6724" w:rsidP="00C00140">
                            <w:pPr>
                              <w:ind w:left="-360"/>
                              <w:jc w:val="left"/>
                              <w:rPr>
                                <w:sz w:val="20"/>
                                <w:szCs w:val="20"/>
                              </w:rPr>
                            </w:pPr>
                            <w:r>
                              <w:rPr>
                                <w:noProof/>
                              </w:rPr>
                              <w:drawing>
                                <wp:inline distT="0" distB="0" distL="0" distR="0" wp14:anchorId="00E8283E" wp14:editId="655C8972">
                                  <wp:extent cx="5741035" cy="3084229"/>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1035" cy="30842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7958C2" id="_x0000_t202" coordsize="21600,21600" o:spt="202" path="m,l,21600r21600,l21600,xe">
                <v:stroke joinstyle="miter"/>
                <v:path gradientshapeok="t" o:connecttype="rect"/>
              </v:shapetype>
              <v:shape id="Text Box 389" o:spid="_x0000_s1031" type="#_x0000_t202" style="position:absolute;left:0;text-align:left;margin-left:1.15pt;margin-top:.35pt;width:444.3pt;height:247.9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nRgIAAIYEAAAOAAAAZHJzL2Uyb0RvYy54bWysVF1v2jAUfZ+0/2D5fSRQaAERKtaq06Sq&#10;rdROfTaOA5EcX882JN2v37EDBXV7mvZi7lfuxzn3srjuGs32yvmaTMGHg5wzZSSVtdkU/MfL3Zcp&#10;Zz4IUwpNRhX8TXl+vfz8adHauRrRlnSpHEMS4+etLfg2BDvPMi+3qhF+QFYZOCtyjQhQ3SYrnWiR&#10;vdHZKM8vs5ZcaR1J5T2st72TL1P+qlIyPFaVV4HpgqO3kF6X3nV8s+VCzDdO2G0tD22If+iiEbVB&#10;0fdUtyIItnP1H6maWjryVIWBpCajqqqlSjNgmmH+YZrnrbAqzQJwvH2Hyf+/tPJh/+RYXRb8Yjrj&#10;zIgGJL2oLrCv1LFoA0Kt9XMEPluEhg4OMH20exjj4F3lmviLkRj8wPrtHd+YTsI4uRyPxiOUkfBd&#10;DMfT2eUk5slOn1vnwzdFDYtCwR0ITLiK/b0PfegxJFYzdFdrnUjUhrXoa3SV5+kLT7ouozfGpX1S&#10;N9qxvcAmhC71j7pnUdC0QTNx2n6qKIVu3SV8UqfRsqbyDUA46pfJW3lXo9l74cOTcNgezI6LCI94&#10;Kk1oig4SZ1tyv/5mj/EgFV7OWmxjwf3PnXCKM/3dgO7ZcDyO65uU8eRqBMWde9bnHrNrbghjDnF7&#10;ViYxxgd9FCtHzSsOZxWrwiWMRG3gchRvQn8jODypVqsUhIW1ItybZytj6ghrpOKlexXOHvgKoPqB&#10;jnsr5h9o62N74la7QFWdOD2heoAfy5624nCY8ZrO9RR1+vtY/gYAAP//AwBQSwMEFAAGAAgAAAAh&#10;ANHJRVneAAAABgEAAA8AAABkcnMvZG93bnJldi54bWxMjsFKw0AURfeC/zA8wY3YiW2JTcxLEYsb&#10;FcG2FNxNM88kmHkTMzNN/HvHlS4v93LuKdaT6cSJBtdaRriZJSCIK6tbrhH2u8frFQjnFWvVWSaE&#10;b3KwLs/PCpVrO/Ibnba+FhHCLlcIjfd9LqWrGjLKzWxPHLsPOxjlYxxqqQc1Rrjp5DxJUmlUy/Gh&#10;UT09NFR9boNByLrxycvD7nXzsty4r7C4eg/PAfHyYrq/A+Fp8n9j+NWP6lBGp6MNrJ3oEOaLOES4&#10;BRHLVZZkII4IyyxNQZaF/K9f/gAAAP//AwBQSwECLQAUAAYACAAAACEAtoM4kv4AAADhAQAAEwAA&#10;AAAAAAAAAAAAAAAAAAAAW0NvbnRlbnRfVHlwZXNdLnhtbFBLAQItABQABgAIAAAAIQA4/SH/1gAA&#10;AJQBAAALAAAAAAAAAAAAAAAAAC8BAABfcmVscy8ucmVsc1BLAQItABQABgAIAAAAIQCtZ+fnRgIA&#10;AIYEAAAOAAAAAAAAAAAAAAAAAC4CAABkcnMvZTJvRG9jLnhtbFBLAQItABQABgAIAAAAIQDRyUVZ&#10;3gAAAAYBAAAPAAAAAAAAAAAAAAAAAKAEAABkcnMvZG93bnJldi54bWxQSwUGAAAAAAQABADzAAAA&#10;qwUAAAAA&#10;" filled="f" strokecolor="black [3213]" strokeweight="1pt">
                <v:textbox>
                  <w:txbxContent>
                    <w:p w14:paraId="70698634" w14:textId="77777777" w:rsidR="00BF6724" w:rsidRPr="00E420A7" w:rsidRDefault="00BF6724" w:rsidP="00C00140">
                      <w:pPr>
                        <w:ind w:left="-360"/>
                        <w:jc w:val="left"/>
                        <w:rPr>
                          <w:sz w:val="20"/>
                          <w:szCs w:val="20"/>
                        </w:rPr>
                      </w:pPr>
                      <w:r>
                        <w:rPr>
                          <w:noProof/>
                        </w:rPr>
                        <w:drawing>
                          <wp:inline distT="0" distB="0" distL="0" distR="0" wp14:anchorId="00E8283E" wp14:editId="655C8972">
                            <wp:extent cx="5741035" cy="3084229"/>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1035" cy="3084229"/>
                                    </a:xfrm>
                                    <a:prstGeom prst="rect">
                                      <a:avLst/>
                                    </a:prstGeom>
                                    <a:noFill/>
                                    <a:ln>
                                      <a:noFill/>
                                    </a:ln>
                                  </pic:spPr>
                                </pic:pic>
                              </a:graphicData>
                            </a:graphic>
                          </wp:inline>
                        </w:drawing>
                      </w:r>
                    </w:p>
                  </w:txbxContent>
                </v:textbox>
                <w10:wrap anchorx="margin"/>
              </v:shape>
            </w:pict>
          </mc:Fallback>
        </mc:AlternateContent>
      </w:r>
      <w:r w:rsidRPr="00C01E51">
        <w:rPr>
          <w:noProof/>
        </w:rPr>
        <mc:AlternateContent>
          <mc:Choice Requires="wps">
            <w:drawing>
              <wp:anchor distT="0" distB="0" distL="114300" distR="114300" simplePos="0" relativeHeight="251658248" behindDoc="0" locked="0" layoutInCell="1" allowOverlap="1" wp14:anchorId="3282CA22" wp14:editId="5E914E58">
                <wp:simplePos x="0" y="0"/>
                <wp:positionH relativeFrom="margin">
                  <wp:posOffset>3284493</wp:posOffset>
                </wp:positionH>
                <wp:positionV relativeFrom="paragraph">
                  <wp:posOffset>58692</wp:posOffset>
                </wp:positionV>
                <wp:extent cx="2532743" cy="306070"/>
                <wp:effectExtent l="0" t="0" r="0" b="0"/>
                <wp:wrapNone/>
                <wp:docPr id="388" name="Text Box 388"/>
                <wp:cNvGraphicFramePr/>
                <a:graphic xmlns:a="http://schemas.openxmlformats.org/drawingml/2006/main">
                  <a:graphicData uri="http://schemas.microsoft.com/office/word/2010/wordprocessingShape">
                    <wps:wsp>
                      <wps:cNvSpPr txBox="1"/>
                      <wps:spPr>
                        <a:xfrm>
                          <a:off x="0" y="0"/>
                          <a:ext cx="2532743" cy="306070"/>
                        </a:xfrm>
                        <a:prstGeom prst="rect">
                          <a:avLst/>
                        </a:prstGeom>
                        <a:noFill/>
                        <a:ln w="6350">
                          <a:noFill/>
                        </a:ln>
                      </wps:spPr>
                      <wps:txbx>
                        <w:txbxContent>
                          <w:p w14:paraId="2C37E317" w14:textId="77777777" w:rsidR="00BF6724" w:rsidRPr="00DB6551" w:rsidRDefault="00BF6724" w:rsidP="00C00140">
                            <w:pPr>
                              <w:jc w:val="left"/>
                              <w:rPr>
                                <w:sz w:val="16"/>
                                <w:szCs w:val="16"/>
                              </w:rPr>
                            </w:pPr>
                            <w:r w:rsidRPr="00DB6551">
                              <w:rPr>
                                <w:rFonts w:ascii="Trebuchet MS" w:hAnsi="Trebuchet MS"/>
                                <w:b/>
                                <w:sz w:val="16"/>
                                <w:szCs w:val="16"/>
                              </w:rPr>
                              <w:t>Note:</w:t>
                            </w:r>
                            <w:r w:rsidRPr="00DB6551">
                              <w:rPr>
                                <w:rFonts w:ascii="Trebuchet MS" w:hAnsi="Trebuchet MS"/>
                                <w:sz w:val="16"/>
                                <w:szCs w:val="16"/>
                              </w:rPr>
                              <w:t xml:space="preserve"> areas in</w:t>
                            </w:r>
                            <w:r>
                              <w:rPr>
                                <w:rFonts w:ascii="Trebuchet MS" w:hAnsi="Trebuchet MS"/>
                                <w:sz w:val="16"/>
                                <w:szCs w:val="16"/>
                              </w:rPr>
                              <w:t xml:space="preserve"> grey are non-borrowing countries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2CA22" id="Text Box 388" o:spid="_x0000_s1032" type="#_x0000_t202" style="position:absolute;left:0;text-align:left;margin-left:258.6pt;margin-top:4.6pt;width:199.45pt;height:24.1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K/nMwIAAFwEAAAOAAAAZHJzL2Uyb0RvYy54bWysVE1v2zAMvQ/YfxB0X+x8t0acImuRYUDQ&#10;FkiGnhVZig3IoiYpsbNfP0qO06DbadhFpkiK4nuP8uKhrRU5Cesq0DkdDlJKhOZQVPqQ0x+79Zc7&#10;SpxnumAKtMjpWTj6sPz8adGYTIygBFUIS7CIdlljclp6b7IkcbwUNXMDMEJjUIKtmcetPSSFZQ1W&#10;r1UyStNZ0oAtjAUunEPvUxeky1hfSsH9i5ROeKJyir35uNq47sOaLBcsO1hmyopf2mD/0EXNKo2X&#10;Xks9Mc/I0VZ/lKorbsGB9AMOdQJSVlxEDIhmmH5Asy2ZERELkuPMlSb3/8ry59OrJVWR0/EdSqVZ&#10;jSLtROvJV2hJ8CFDjXEZJm4NpvoWA6h073foDMBbaevwRUgE48j1+cpvKMfROZqOR/PJmBKOsXE6&#10;S+dRgOT9tLHOfxNQk2Dk1KJ+kVZ22jiPnWBqnxIu07CulIoaKk2anM7G0zQeuEbwhNJ4MGDoeg2W&#10;b/dtRD3rceyhOCM8C92IOMPXFfawYc6/MoszgYhwzv0LLlIB3gUXi5IS7K+/+UM+SoVRShqcsZy6&#10;n0dmBSXqu0YR74eTSRjKuJlM5yPc2NvI/jaij/Uj4BgP8UUZHs2Q71VvSgv1Gz6HVbgVQ0xzvDun&#10;vjcffTf5+Jy4WK1iEo6hYX6jt4aH0oHVwPCufWPWXGTwKOAz9NPIsg9qdLmdHqujB1lFqQLPHasX&#10;+nGEo4KX5xbeyO0+Zr3/FJa/AQAA//8DAFBLAwQUAAYACAAAACEACiRa2+AAAAAIAQAADwAAAGRy&#10;cy9kb3ducmV2LnhtbEyPTUvDQBCG74L/YZmCN7tJsF8xm1ICRRA9tPbibZKdJqHZ3ZjdttFf73iq&#10;p2F4Xt55JluPphMXGnzrrIJ4GoEgWznd2lrB4WP7uAThA1qNnbOk4Js8rPP7uwxT7a52R5d9qAWX&#10;WJ+igiaEPpXSVw0Z9FPXk2V2dIPBwOtQSz3glctNJ5MomkuDreULDfZUNFSd9mej4LXYvuOuTMzy&#10;pyte3o6b/uvwOVPqYTJunkEEGsMtDH/6rA45O5XubLUXnYJZvEg4qmDFg/kqnscgSgaLJ5B5Jv8/&#10;kP8CAAD//wMAUEsBAi0AFAAGAAgAAAAhALaDOJL+AAAA4QEAABMAAAAAAAAAAAAAAAAAAAAAAFtD&#10;b250ZW50X1R5cGVzXS54bWxQSwECLQAUAAYACAAAACEAOP0h/9YAAACUAQAACwAAAAAAAAAAAAAA&#10;AAAvAQAAX3JlbHMvLnJlbHNQSwECLQAUAAYACAAAACEAC0Sv5zMCAABcBAAADgAAAAAAAAAAAAAA&#10;AAAuAgAAZHJzL2Uyb0RvYy54bWxQSwECLQAUAAYACAAAACEACiRa2+AAAAAIAQAADwAAAAAAAAAA&#10;AAAAAACNBAAAZHJzL2Rvd25yZXYueG1sUEsFBgAAAAAEAAQA8wAAAJoFAAAAAA==&#10;" filled="f" stroked="f" strokeweight=".5pt">
                <v:textbox>
                  <w:txbxContent>
                    <w:p w14:paraId="2C37E317" w14:textId="77777777" w:rsidR="00BF6724" w:rsidRPr="00DB6551" w:rsidRDefault="00BF6724" w:rsidP="00C00140">
                      <w:pPr>
                        <w:jc w:val="left"/>
                        <w:rPr>
                          <w:sz w:val="16"/>
                          <w:szCs w:val="16"/>
                        </w:rPr>
                      </w:pPr>
                      <w:r w:rsidRPr="00DB6551">
                        <w:rPr>
                          <w:rFonts w:ascii="Trebuchet MS" w:hAnsi="Trebuchet MS"/>
                          <w:b/>
                          <w:sz w:val="16"/>
                          <w:szCs w:val="16"/>
                        </w:rPr>
                        <w:t>Note:</w:t>
                      </w:r>
                      <w:r w:rsidRPr="00DB6551">
                        <w:rPr>
                          <w:rFonts w:ascii="Trebuchet MS" w:hAnsi="Trebuchet MS"/>
                          <w:sz w:val="16"/>
                          <w:szCs w:val="16"/>
                        </w:rPr>
                        <w:t xml:space="preserve"> areas in</w:t>
                      </w:r>
                      <w:r>
                        <w:rPr>
                          <w:rFonts w:ascii="Trebuchet MS" w:hAnsi="Trebuchet MS"/>
                          <w:sz w:val="16"/>
                          <w:szCs w:val="16"/>
                        </w:rPr>
                        <w:t xml:space="preserve"> grey are non-borrowing countries</w:t>
                      </w:r>
                    </w:p>
                  </w:txbxContent>
                </v:textbox>
                <w10:wrap anchorx="margin"/>
              </v:shape>
            </w:pict>
          </mc:Fallback>
        </mc:AlternateContent>
      </w:r>
    </w:p>
    <w:p w14:paraId="4A24673D" w14:textId="77777777" w:rsidR="00C00140" w:rsidRPr="00C01E51" w:rsidRDefault="00C00140" w:rsidP="00C00140">
      <w:pPr>
        <w:tabs>
          <w:tab w:val="left" w:pos="0"/>
        </w:tabs>
        <w:spacing w:before="100" w:beforeAutospacing="1" w:after="100" w:afterAutospacing="1"/>
      </w:pPr>
    </w:p>
    <w:p w14:paraId="7199634D" w14:textId="77777777" w:rsidR="00C00140" w:rsidRPr="00C01E51" w:rsidRDefault="00C00140" w:rsidP="00C00140">
      <w:pPr>
        <w:tabs>
          <w:tab w:val="left" w:pos="0"/>
        </w:tabs>
        <w:spacing w:before="100" w:beforeAutospacing="1" w:after="100" w:afterAutospacing="1"/>
      </w:pPr>
    </w:p>
    <w:p w14:paraId="24838081" w14:textId="77777777" w:rsidR="00C00140" w:rsidRPr="00C01E51" w:rsidRDefault="00C00140" w:rsidP="00C00140">
      <w:pPr>
        <w:tabs>
          <w:tab w:val="left" w:pos="0"/>
        </w:tabs>
        <w:spacing w:before="100" w:beforeAutospacing="1" w:after="100" w:afterAutospacing="1"/>
      </w:pPr>
    </w:p>
    <w:p w14:paraId="63E58E55" w14:textId="77777777" w:rsidR="00C00140" w:rsidRPr="00C01E51" w:rsidRDefault="00C00140" w:rsidP="00C00140">
      <w:pPr>
        <w:tabs>
          <w:tab w:val="left" w:pos="0"/>
        </w:tabs>
        <w:spacing w:before="100" w:beforeAutospacing="1" w:after="100" w:afterAutospacing="1"/>
      </w:pPr>
    </w:p>
    <w:p w14:paraId="789238EE" w14:textId="77777777" w:rsidR="00C00140" w:rsidRPr="00C01E51" w:rsidRDefault="00C00140" w:rsidP="00C00140">
      <w:pPr>
        <w:tabs>
          <w:tab w:val="left" w:pos="0"/>
        </w:tabs>
        <w:spacing w:before="100" w:beforeAutospacing="1" w:after="100" w:afterAutospacing="1"/>
      </w:pPr>
    </w:p>
    <w:p w14:paraId="1C9EEB70" w14:textId="77777777" w:rsidR="00C00140" w:rsidRPr="00C01E51" w:rsidRDefault="00C00140" w:rsidP="00C00140">
      <w:pPr>
        <w:tabs>
          <w:tab w:val="left" w:pos="0"/>
        </w:tabs>
        <w:spacing w:before="100" w:beforeAutospacing="1" w:after="100" w:afterAutospacing="1"/>
      </w:pPr>
    </w:p>
    <w:p w14:paraId="17BAED99" w14:textId="77777777" w:rsidR="00C00140" w:rsidRPr="00C01E51" w:rsidRDefault="00C00140" w:rsidP="00C00140">
      <w:pPr>
        <w:tabs>
          <w:tab w:val="left" w:pos="0"/>
        </w:tabs>
        <w:spacing w:before="100" w:beforeAutospacing="1" w:after="100" w:afterAutospacing="1"/>
      </w:pPr>
    </w:p>
    <w:p w14:paraId="7939CC1D" w14:textId="77777777" w:rsidR="00C00140" w:rsidRPr="00C01E51" w:rsidRDefault="00C00140" w:rsidP="00C00140">
      <w:pPr>
        <w:tabs>
          <w:tab w:val="left" w:pos="0"/>
        </w:tabs>
        <w:spacing w:before="100" w:beforeAutospacing="1" w:after="100" w:afterAutospacing="1"/>
      </w:pPr>
    </w:p>
    <w:p w14:paraId="395863F4" w14:textId="77777777" w:rsidR="00C00140" w:rsidRPr="00C01E51" w:rsidRDefault="00C00140" w:rsidP="00C00140">
      <w:pPr>
        <w:tabs>
          <w:tab w:val="left" w:pos="0"/>
        </w:tabs>
        <w:spacing w:before="100" w:beforeAutospacing="1" w:after="100" w:afterAutospacing="1"/>
      </w:pPr>
    </w:p>
    <w:p w14:paraId="0EFF6561" w14:textId="77777777" w:rsidR="00C00140" w:rsidRPr="00C01E51" w:rsidRDefault="00C00140" w:rsidP="00C00140">
      <w:pPr>
        <w:tabs>
          <w:tab w:val="left" w:pos="0"/>
        </w:tabs>
        <w:spacing w:before="100" w:beforeAutospacing="1" w:after="100" w:afterAutospacing="1"/>
      </w:pPr>
    </w:p>
    <w:p w14:paraId="76E0F6A1" w14:textId="77777777" w:rsidR="00C00140" w:rsidRPr="00C01E51" w:rsidRDefault="00C00140" w:rsidP="00C00140">
      <w:pPr>
        <w:tabs>
          <w:tab w:val="left" w:pos="0"/>
        </w:tabs>
        <w:spacing w:before="100" w:beforeAutospacing="1" w:after="100" w:afterAutospacing="1"/>
      </w:pPr>
    </w:p>
    <w:p w14:paraId="2F6267C4" w14:textId="77777777" w:rsidR="00C00140" w:rsidRPr="00C01E51" w:rsidRDefault="00C00140" w:rsidP="00C00140">
      <w:pPr>
        <w:tabs>
          <w:tab w:val="left" w:pos="0"/>
        </w:tabs>
        <w:spacing w:before="100" w:beforeAutospacing="1" w:after="100" w:afterAutospacing="1"/>
      </w:pPr>
    </w:p>
    <w:p w14:paraId="6D33859E" w14:textId="77777777" w:rsidR="00C00140" w:rsidRPr="00C01E51" w:rsidRDefault="00C00140" w:rsidP="00C00140">
      <w:pPr>
        <w:tabs>
          <w:tab w:val="left" w:pos="0"/>
        </w:tabs>
        <w:spacing w:before="100" w:beforeAutospacing="1" w:after="100" w:afterAutospacing="1"/>
      </w:pPr>
    </w:p>
    <w:p w14:paraId="6C9A002C" w14:textId="77777777" w:rsidR="00C00140" w:rsidRPr="00C01E51" w:rsidRDefault="00C00140" w:rsidP="00C00140">
      <w:pPr>
        <w:tabs>
          <w:tab w:val="left" w:pos="0"/>
        </w:tabs>
        <w:spacing w:before="100" w:beforeAutospacing="1" w:after="100" w:afterAutospacing="1"/>
      </w:pPr>
    </w:p>
    <w:p w14:paraId="6B0588E6" w14:textId="77777777" w:rsidR="00C00140" w:rsidRPr="00C01E51" w:rsidRDefault="00C00140" w:rsidP="00C00140">
      <w:pPr>
        <w:tabs>
          <w:tab w:val="left" w:pos="0"/>
        </w:tabs>
        <w:spacing w:before="100" w:beforeAutospacing="1" w:after="100" w:afterAutospacing="1"/>
      </w:pPr>
    </w:p>
    <w:p w14:paraId="4E61D591" w14:textId="77777777" w:rsidR="00C00140" w:rsidRPr="00C01E51" w:rsidRDefault="00C00140" w:rsidP="00C00140">
      <w:pPr>
        <w:tabs>
          <w:tab w:val="left" w:pos="0"/>
        </w:tabs>
        <w:spacing w:before="100" w:beforeAutospacing="1" w:after="100" w:afterAutospacing="1"/>
      </w:pPr>
    </w:p>
    <w:p w14:paraId="1A4AF8D0" w14:textId="77777777" w:rsidR="00C00140" w:rsidRPr="00233BDB" w:rsidRDefault="00C00140" w:rsidP="00C00140">
      <w:pPr>
        <w:tabs>
          <w:tab w:val="left" w:pos="0"/>
        </w:tabs>
        <w:spacing w:before="100" w:beforeAutospacing="1" w:after="100" w:afterAutospacing="1"/>
        <w:rPr>
          <w:sz w:val="8"/>
          <w:szCs w:val="8"/>
        </w:rPr>
      </w:pPr>
    </w:p>
    <w:tbl>
      <w:tblPr>
        <w:tblStyle w:val="TableGrid"/>
        <w:tblW w:w="8905"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405"/>
        <w:gridCol w:w="4500"/>
      </w:tblGrid>
      <w:tr w:rsidR="00C00140" w:rsidRPr="00C01E51" w14:paraId="065CF01B" w14:textId="77777777" w:rsidTr="008F51D0">
        <w:tc>
          <w:tcPr>
            <w:tcW w:w="4405" w:type="dxa"/>
            <w:shd w:val="clear" w:color="auto" w:fill="CC3300"/>
          </w:tcPr>
          <w:p w14:paraId="493814EF" w14:textId="77777777" w:rsidR="00C00140" w:rsidRPr="00C01E51" w:rsidRDefault="00C00140" w:rsidP="008F51D0">
            <w:pPr>
              <w:spacing w:before="60" w:after="60"/>
              <w:ind w:left="68"/>
              <w:contextualSpacing w:val="0"/>
              <w:jc w:val="center"/>
              <w:rPr>
                <w:color w:val="FFFFFF" w:themeColor="background1"/>
                <w:sz w:val="16"/>
                <w:szCs w:val="16"/>
              </w:rPr>
            </w:pPr>
            <w:r w:rsidRPr="00C01E51">
              <w:rPr>
                <w:b/>
                <w:color w:val="FFFFFF" w:themeColor="background1"/>
                <w:sz w:val="16"/>
                <w:szCs w:val="16"/>
              </w:rPr>
              <w:t>Latin America and the Caribbean (LAC)</w:t>
            </w:r>
          </w:p>
        </w:tc>
        <w:tc>
          <w:tcPr>
            <w:tcW w:w="4500" w:type="dxa"/>
            <w:shd w:val="clear" w:color="auto" w:fill="E2A03E"/>
          </w:tcPr>
          <w:p w14:paraId="0787F8B5" w14:textId="77777777" w:rsidR="00C00140" w:rsidRPr="00C01E51" w:rsidRDefault="00C00140" w:rsidP="008F51D0">
            <w:pPr>
              <w:spacing w:before="60" w:after="60"/>
              <w:ind w:left="68"/>
              <w:contextualSpacing w:val="0"/>
              <w:jc w:val="center"/>
              <w:rPr>
                <w:sz w:val="16"/>
                <w:szCs w:val="16"/>
              </w:rPr>
            </w:pPr>
            <w:r w:rsidRPr="00C01E51">
              <w:rPr>
                <w:b/>
                <w:sz w:val="16"/>
                <w:szCs w:val="16"/>
              </w:rPr>
              <w:t>Europe and Central Asia (ECA)</w:t>
            </w:r>
          </w:p>
        </w:tc>
      </w:tr>
      <w:tr w:rsidR="00C00140" w:rsidRPr="00C01E51" w14:paraId="09C548F0" w14:textId="77777777" w:rsidTr="008F51D0">
        <w:tc>
          <w:tcPr>
            <w:tcW w:w="4405" w:type="dxa"/>
            <w:shd w:val="clear" w:color="auto" w:fill="1666B6"/>
          </w:tcPr>
          <w:p w14:paraId="3673DFB3" w14:textId="77777777" w:rsidR="00C00140" w:rsidRPr="00C01E51" w:rsidRDefault="00C00140" w:rsidP="008F51D0">
            <w:pPr>
              <w:spacing w:before="60" w:after="60"/>
              <w:ind w:left="68"/>
              <w:contextualSpacing w:val="0"/>
              <w:jc w:val="center"/>
              <w:rPr>
                <w:color w:val="FFFFFF" w:themeColor="background1"/>
                <w:sz w:val="16"/>
                <w:szCs w:val="16"/>
              </w:rPr>
            </w:pPr>
            <w:r w:rsidRPr="00C01E51">
              <w:rPr>
                <w:b/>
                <w:color w:val="FFFFFF" w:themeColor="background1"/>
                <w:sz w:val="16"/>
                <w:szCs w:val="16"/>
              </w:rPr>
              <w:t>Middle East and North A</w:t>
            </w:r>
            <w:r w:rsidR="00C471C3" w:rsidRPr="00C01E51">
              <w:rPr>
                <w:b/>
                <w:color w:val="FFFFFF" w:themeColor="background1"/>
                <w:sz w:val="16"/>
                <w:szCs w:val="16"/>
              </w:rPr>
              <w:t>frica</w:t>
            </w:r>
            <w:r w:rsidRPr="00C01E51">
              <w:rPr>
                <w:b/>
                <w:color w:val="FFFFFF" w:themeColor="background1"/>
                <w:sz w:val="16"/>
                <w:szCs w:val="16"/>
              </w:rPr>
              <w:t xml:space="preserve"> (MENA)</w:t>
            </w:r>
          </w:p>
        </w:tc>
        <w:tc>
          <w:tcPr>
            <w:tcW w:w="4500" w:type="dxa"/>
            <w:shd w:val="clear" w:color="auto" w:fill="FFCC66"/>
          </w:tcPr>
          <w:p w14:paraId="1659B018" w14:textId="77777777" w:rsidR="00C00140" w:rsidRPr="00C01E51" w:rsidRDefault="00C00140" w:rsidP="008F51D0">
            <w:pPr>
              <w:spacing w:before="60" w:after="60"/>
              <w:ind w:left="68"/>
              <w:contextualSpacing w:val="0"/>
              <w:jc w:val="center"/>
              <w:rPr>
                <w:sz w:val="16"/>
                <w:szCs w:val="16"/>
              </w:rPr>
            </w:pPr>
            <w:r w:rsidRPr="00C01E51">
              <w:rPr>
                <w:b/>
                <w:sz w:val="16"/>
                <w:szCs w:val="16"/>
              </w:rPr>
              <w:t>South Asia (SAR)</w:t>
            </w:r>
          </w:p>
        </w:tc>
      </w:tr>
      <w:tr w:rsidR="00C00140" w:rsidRPr="00C01E51" w14:paraId="43F1BB1F" w14:textId="77777777" w:rsidTr="008F51D0">
        <w:tc>
          <w:tcPr>
            <w:tcW w:w="4405" w:type="dxa"/>
            <w:shd w:val="clear" w:color="auto" w:fill="0099CC"/>
          </w:tcPr>
          <w:p w14:paraId="708BC5D9" w14:textId="77777777" w:rsidR="00C00140" w:rsidRPr="00C01E51" w:rsidRDefault="00C00140" w:rsidP="008F51D0">
            <w:pPr>
              <w:spacing w:before="60" w:after="60"/>
              <w:ind w:left="68"/>
              <w:contextualSpacing w:val="0"/>
              <w:jc w:val="center"/>
              <w:rPr>
                <w:color w:val="FFFFFF" w:themeColor="background1"/>
                <w:sz w:val="16"/>
                <w:szCs w:val="16"/>
              </w:rPr>
            </w:pPr>
            <w:r w:rsidRPr="00C01E51">
              <w:rPr>
                <w:b/>
                <w:color w:val="FFFFFF" w:themeColor="background1"/>
                <w:sz w:val="16"/>
                <w:szCs w:val="16"/>
              </w:rPr>
              <w:t>Africa</w:t>
            </w:r>
            <w:r w:rsidR="00C471C3" w:rsidRPr="00C01E51">
              <w:rPr>
                <w:b/>
                <w:color w:val="FFFFFF" w:themeColor="background1"/>
                <w:sz w:val="16"/>
                <w:szCs w:val="16"/>
              </w:rPr>
              <w:t xml:space="preserve"> (AFR)</w:t>
            </w:r>
          </w:p>
        </w:tc>
        <w:tc>
          <w:tcPr>
            <w:tcW w:w="4500" w:type="dxa"/>
            <w:shd w:val="clear" w:color="auto" w:fill="6EB276"/>
          </w:tcPr>
          <w:p w14:paraId="3D320B8B" w14:textId="77777777" w:rsidR="00C00140" w:rsidRPr="00C01E51" w:rsidRDefault="00C00140" w:rsidP="008F51D0">
            <w:pPr>
              <w:spacing w:before="60" w:after="60"/>
              <w:ind w:left="68"/>
              <w:contextualSpacing w:val="0"/>
              <w:jc w:val="center"/>
              <w:rPr>
                <w:b/>
                <w:sz w:val="16"/>
                <w:szCs w:val="16"/>
              </w:rPr>
            </w:pPr>
            <w:r w:rsidRPr="00C01E51">
              <w:rPr>
                <w:b/>
                <w:color w:val="FFFFFF" w:themeColor="background1"/>
                <w:sz w:val="16"/>
                <w:szCs w:val="16"/>
              </w:rPr>
              <w:t>East Asia and Pacific (EAP)</w:t>
            </w:r>
          </w:p>
        </w:tc>
      </w:tr>
    </w:tbl>
    <w:p w14:paraId="2BA4761F" w14:textId="77777777" w:rsidR="00391AD0" w:rsidRPr="00391AD0" w:rsidRDefault="00391AD0" w:rsidP="00391AD0">
      <w:pPr>
        <w:spacing w:before="120"/>
        <w:ind w:firstLine="270"/>
        <w:contextualSpacing w:val="0"/>
        <w:rPr>
          <w:b/>
          <w:i/>
          <w:sz w:val="18"/>
          <w:szCs w:val="18"/>
        </w:rPr>
      </w:pPr>
      <w:r w:rsidRPr="00391AD0">
        <w:rPr>
          <w:b/>
          <w:i/>
          <w:sz w:val="18"/>
          <w:szCs w:val="18"/>
        </w:rPr>
        <w:t>Figure III - WBG Regions</w:t>
      </w:r>
    </w:p>
    <w:p w14:paraId="5F543F47" w14:textId="77777777" w:rsidR="005F7847" w:rsidRPr="00C01E51" w:rsidRDefault="005F7847" w:rsidP="00391AD0">
      <w:pPr>
        <w:pStyle w:val="Heading2"/>
        <w:tabs>
          <w:tab w:val="left" w:pos="2256"/>
        </w:tabs>
        <w:contextualSpacing w:val="0"/>
        <w:rPr>
          <w:rFonts w:eastAsiaTheme="minorHAnsi"/>
          <w:color w:val="C45911"/>
        </w:rPr>
      </w:pPr>
      <w:bookmarkStart w:id="26" w:name="_Toc19424829"/>
      <w:r w:rsidRPr="00C01E51">
        <w:rPr>
          <w:rFonts w:eastAsiaTheme="minorHAnsi"/>
          <w:color w:val="C45911"/>
        </w:rPr>
        <w:t>Summary</w:t>
      </w:r>
      <w:bookmarkEnd w:id="26"/>
    </w:p>
    <w:p w14:paraId="3E0C7397" w14:textId="77777777" w:rsidR="00B9214A" w:rsidRPr="00C01E51" w:rsidRDefault="00C1099B" w:rsidP="00726139">
      <w:pPr>
        <w:contextualSpacing w:val="0"/>
      </w:pPr>
      <w:r w:rsidRPr="00C01E51">
        <w:t xml:space="preserve">The WBG presents a variety of business opportunities for </w:t>
      </w:r>
      <w:r w:rsidR="00B9214A" w:rsidRPr="00C01E51">
        <w:t xml:space="preserve">a </w:t>
      </w:r>
      <w:r w:rsidRPr="00C01E51">
        <w:t xml:space="preserve">diverse </w:t>
      </w:r>
      <w:r w:rsidR="00B9214A" w:rsidRPr="00C01E51">
        <w:t xml:space="preserve">range of </w:t>
      </w:r>
      <w:r w:rsidR="004D3A84">
        <w:t>S</w:t>
      </w:r>
      <w:r w:rsidRPr="00C01E51">
        <w:t>ellers. Understanding the WBG, how it is structured and h</w:t>
      </w:r>
      <w:r w:rsidR="004D3A84">
        <w:t>ow it operates will increase a S</w:t>
      </w:r>
      <w:r w:rsidRPr="00C01E51">
        <w:t xml:space="preserve">eller’s chances of identifying the right business opportunities and </w:t>
      </w:r>
      <w:r w:rsidR="00B9214A" w:rsidRPr="00C01E51">
        <w:t>winning contracts</w:t>
      </w:r>
      <w:r w:rsidRPr="00C01E51">
        <w:t xml:space="preserve">. </w:t>
      </w:r>
    </w:p>
    <w:p w14:paraId="7EBB37CD" w14:textId="77777777" w:rsidR="00C025BB" w:rsidRDefault="00BB2C07" w:rsidP="00726139">
      <w:pPr>
        <w:contextualSpacing w:val="0"/>
      </w:pPr>
      <w:r w:rsidRPr="00C01E51">
        <w:t>Learn how to find opportunities and understand the procurement process</w:t>
      </w:r>
      <w:r w:rsidR="00B9214A" w:rsidRPr="00C01E51">
        <w:t xml:space="preserve">es </w:t>
      </w:r>
      <w:r w:rsidR="00C1099B" w:rsidRPr="00C01E51">
        <w:t xml:space="preserve">in </w:t>
      </w:r>
      <w:r w:rsidR="00B32E7B">
        <w:t>Section III</w:t>
      </w:r>
      <w:r w:rsidR="00C1099B" w:rsidRPr="00C01E51">
        <w:t xml:space="preserve"> </w:t>
      </w:r>
      <w:r w:rsidR="00B9214A" w:rsidRPr="00C01E51">
        <w:t xml:space="preserve">(Operations Procurement) </w:t>
      </w:r>
      <w:r w:rsidR="00C1099B" w:rsidRPr="00C01E51">
        <w:t xml:space="preserve">and </w:t>
      </w:r>
      <w:r w:rsidR="00B32E7B">
        <w:t>Section IV</w:t>
      </w:r>
      <w:r w:rsidR="00B9214A" w:rsidRPr="00C01E51">
        <w:t xml:space="preserve"> (Corporate Procurement). Find out who’s who in WBG procurement in Annex D (Ope</w:t>
      </w:r>
      <w:r w:rsidR="00B32E7B">
        <w:t>rations Procurement) and Annex H</w:t>
      </w:r>
      <w:r w:rsidR="00B9214A" w:rsidRPr="00C01E51">
        <w:t xml:space="preserve"> (Corporate Procurement). Read</w:t>
      </w:r>
      <w:r w:rsidR="005A733D" w:rsidRPr="00C01E51">
        <w:t xml:space="preserve"> how to increase your chances of </w:t>
      </w:r>
      <w:r w:rsidR="00C1099B" w:rsidRPr="00C01E51">
        <w:t>winning contracts</w:t>
      </w:r>
      <w:r w:rsidR="00B9214A" w:rsidRPr="00C01E51">
        <w:t xml:space="preserve"> in Annex A (Operations Procurement – Tips for Bidding), Annex B (Operations Procurement – Bidding Checklists), and Annex E (Corporate Procurement – Tips for Bidding). </w:t>
      </w:r>
    </w:p>
    <w:p w14:paraId="6F58AC68" w14:textId="77777777" w:rsidR="00391AD0" w:rsidRDefault="00391AD0" w:rsidP="00726139">
      <w:pPr>
        <w:contextualSpacing w:val="0"/>
      </w:pPr>
    </w:p>
    <w:p w14:paraId="37DAF237" w14:textId="77777777" w:rsidR="00391AD0" w:rsidRPr="00C01E51" w:rsidRDefault="00391AD0" w:rsidP="00726139">
      <w:pPr>
        <w:contextualSpacing w:val="0"/>
        <w:sectPr w:rsidR="00391AD0" w:rsidRPr="00C01E51" w:rsidSect="00391AD0">
          <w:headerReference w:type="default" r:id="rId42"/>
          <w:footerReference w:type="default" r:id="rId43"/>
          <w:footerReference w:type="first" r:id="rId44"/>
          <w:pgSz w:w="11909" w:h="16834" w:code="9"/>
          <w:pgMar w:top="1440" w:right="1440" w:bottom="1440" w:left="1800" w:header="720" w:footer="605" w:gutter="0"/>
          <w:pgNumType w:start="1"/>
          <w:cols w:space="720"/>
          <w:titlePg/>
          <w:docGrid w:linePitch="299"/>
        </w:sectPr>
      </w:pPr>
    </w:p>
    <w:bookmarkStart w:id="27" w:name="_Toc508861156"/>
    <w:bookmarkStart w:id="28" w:name="_Toc19424830"/>
    <w:p w14:paraId="658AF920" w14:textId="77777777" w:rsidR="00391AD0" w:rsidRPr="00C01E51" w:rsidRDefault="00F0330E" w:rsidP="00391AD0">
      <w:pPr>
        <w:pStyle w:val="Heading1"/>
        <w:spacing w:before="0"/>
        <w:ind w:left="1260" w:hanging="1260"/>
        <w:rPr>
          <w:rFonts w:eastAsiaTheme="minorHAnsi"/>
        </w:rPr>
      </w:pPr>
      <w:r w:rsidRPr="00C01E51">
        <w:rPr>
          <w:noProof/>
        </w:rPr>
        <w:lastRenderedPageBreak/>
        <mc:AlternateContent>
          <mc:Choice Requires="wps">
            <w:drawing>
              <wp:anchor distT="0" distB="0" distL="114300" distR="114300" simplePos="0" relativeHeight="251658242" behindDoc="0" locked="0" layoutInCell="1" allowOverlap="1" wp14:anchorId="07777790" wp14:editId="0D3290E1">
                <wp:simplePos x="0" y="0"/>
                <wp:positionH relativeFrom="page">
                  <wp:posOffset>-21590</wp:posOffset>
                </wp:positionH>
                <wp:positionV relativeFrom="paragraph">
                  <wp:posOffset>-908099</wp:posOffset>
                </wp:positionV>
                <wp:extent cx="7915910" cy="1379855"/>
                <wp:effectExtent l="0" t="0" r="8890" b="0"/>
                <wp:wrapNone/>
                <wp:docPr id="385" name="Rectangle 385"/>
                <wp:cNvGraphicFramePr/>
                <a:graphic xmlns:a="http://schemas.openxmlformats.org/drawingml/2006/main">
                  <a:graphicData uri="http://schemas.microsoft.com/office/word/2010/wordprocessingShape">
                    <wps:wsp>
                      <wps:cNvSpPr/>
                      <wps:spPr>
                        <a:xfrm>
                          <a:off x="0" y="0"/>
                          <a:ext cx="7915910" cy="1379855"/>
                        </a:xfrm>
                        <a:prstGeom prst="rect">
                          <a:avLst/>
                        </a:prstGeom>
                        <a:solidFill>
                          <a:srgbClr val="002060"/>
                        </a:solidFill>
                        <a:ln w="12700" cap="flat" cmpd="sng" algn="ctr">
                          <a:noFill/>
                          <a:prstDash val="solid"/>
                          <a:miter lim="800000"/>
                        </a:ln>
                        <a:effectLst/>
                      </wps:spPr>
                      <wps:txbx>
                        <w:txbxContent>
                          <w:p w14:paraId="2E05FD49" w14:textId="77777777" w:rsidR="00BF6724" w:rsidRDefault="00BF6724" w:rsidP="00E420A7">
                            <w:pPr>
                              <w:ind w:left="1627"/>
                              <w:outlineLvl w:val="0"/>
                            </w:pPr>
                          </w:p>
                          <w:p w14:paraId="36D2953D" w14:textId="77777777" w:rsidR="00BF6724" w:rsidRPr="00E86C6A" w:rsidRDefault="00BF6724" w:rsidP="00E86C6A">
                            <w:pPr>
                              <w:ind w:left="1710"/>
                              <w:rPr>
                                <w:sz w:val="44"/>
                                <w:szCs w:val="44"/>
                              </w:rPr>
                            </w:pPr>
                            <w:bookmarkStart w:id="29" w:name="_Toc506801379"/>
                            <w:bookmarkStart w:id="30" w:name="_Toc506807167"/>
                            <w:bookmarkStart w:id="31" w:name="_Toc508269770"/>
                            <w:bookmarkStart w:id="32" w:name="_Toc508273393"/>
                            <w:bookmarkStart w:id="33" w:name="_Toc510001769"/>
                            <w:r w:rsidRPr="00E86C6A">
                              <w:rPr>
                                <w:sz w:val="44"/>
                                <w:szCs w:val="44"/>
                              </w:rPr>
                              <w:t>Section III. Operations Procurement</w:t>
                            </w:r>
                            <w:bookmarkEnd w:id="29"/>
                            <w:bookmarkEnd w:id="30"/>
                            <w:bookmarkEnd w:id="31"/>
                            <w:bookmarkEnd w:id="32"/>
                            <w:bookmarkEnd w:id="33"/>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07777790" id="Rectangle 385" o:spid="_x0000_s1033" style="position:absolute;left:0;text-align:left;margin-left:-1.7pt;margin-top:-71.5pt;width:623.3pt;height:108.65pt;z-index:25165824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l2eQIAAN0EAAAOAAAAZHJzL2Uyb0RvYy54bWysVEtPGzEQvlfqf7B8L7sbCHmIDYpAVJUQ&#10;REDFeeK1dy35VdvJLv31HXsToLSnqjk4M57xPL75Zi8uB63InvsgralpdVJSwg2zjTRtTb8/3XyZ&#10;UxIimAaUNbymLzzQy9XnTxe9W/KJ7axquCcYxIRl72raxeiWRRFYxzWEE+u4QaOwXkNE1bdF46HH&#10;6FoVk7I8L3rrG+ct4yHg7fVopKscXwjO4r0QgUeiaoq1xXz6fG7TWawuYNl6cJ1khzLgH6rQIA0m&#10;fQ11DRHIzss/QmnJvA1WxBNmdWGFkIznHrCbqvzQzWMHjudeEJzgXmEK/y8su9tvPJFNTU/nU0oM&#10;aBzSA8IGplWcpEuEqHdhiZ6PbuMPWkAx9TsIr9M/dkKGDOvLK6x8iITh5WxRTRcVos/QVp3OFvNp&#10;jlq8PXc+xK/capKEmnosIMMJ+9sQMSW6Hl1StmCVbG6kUlnx7fZKebKHNONyUp7nseKT39yUIT2m&#10;n8zKVAkg14SCiKJ22H0wLSWgWiQxiz7nNjZlyARJua8hdGOOHHZkjpYR6aukrum8TL90jZmVSZXx&#10;TMBDBwnDEbUkxWE7ZNhnR3y3tnnBUXg7cjQ4diMx7S2EuAGPpMSycdHiPR5CWezFHiRKOut//u0+&#10;+SNX0EpJjyTHPn/swHNK1DeDLFpUZ2dpK7JyNp1NUPHvLdv3FrPTVxYxrnClHcti8o/qKApv9TPu&#10;4zplRRMYhrlruj2KV3FcPdxnxtfr7IR74CDemkfHUuiEW4L7aXgG7w58iEilO3tcB1h+oMXom14a&#10;u95FK2TmTMJ5RBVnkhTcoTydw76nJX2vZ6+3r9LqFwAAAP//AwBQSwMEFAAGAAgAAAAhAKMtwWfh&#10;AAAACwEAAA8AAABkcnMvZG93bnJldi54bWxMj01Lw0AQhu+C/2EZwVu7abJYjdkUFYrgRfqB4G2T&#10;HZPU7GzIbtv4752e9DQM8/DO8xaryfXihGPoPGlYzBMQSLW3HTUa9rv17B5EiIas6T2hhh8MsCqv&#10;rwqTW3+mDZ62sREcQiE3GtoYh1zKULfoTJj7AYlvX350JvI6NtKO5szhrpdpktxJZzriD60Z8KXF&#10;+nt7dBr8u6vV8/qwyYbDZ/XQhI/l26vT+vZmenoEEXGKfzBc9FkdSnaq/JFsEL2GWaaY5LlQGZe6&#10;EKnKUhCVhqXKQJaF/N+h/AUAAP//AwBQSwECLQAUAAYACAAAACEAtoM4kv4AAADhAQAAEwAAAAAA&#10;AAAAAAAAAAAAAAAAW0NvbnRlbnRfVHlwZXNdLnhtbFBLAQItABQABgAIAAAAIQA4/SH/1gAAAJQB&#10;AAALAAAAAAAAAAAAAAAAAC8BAABfcmVscy8ucmVsc1BLAQItABQABgAIAAAAIQDLepl2eQIAAN0E&#10;AAAOAAAAAAAAAAAAAAAAAC4CAABkcnMvZTJvRG9jLnhtbFBLAQItABQABgAIAAAAIQCjLcFn4QAA&#10;AAsBAAAPAAAAAAAAAAAAAAAAANMEAABkcnMvZG93bnJldi54bWxQSwUGAAAAAAQABADzAAAA4QUA&#10;AAAA&#10;" fillcolor="#002060" stroked="f" strokeweight="1pt">
                <v:textbox>
                  <w:txbxContent>
                    <w:p w14:paraId="2E05FD49" w14:textId="77777777" w:rsidR="00BF6724" w:rsidRDefault="00BF6724" w:rsidP="00E420A7">
                      <w:pPr>
                        <w:ind w:left="1627"/>
                        <w:outlineLvl w:val="0"/>
                      </w:pPr>
                    </w:p>
                    <w:p w14:paraId="36D2953D" w14:textId="77777777" w:rsidR="00BF6724" w:rsidRPr="00E86C6A" w:rsidRDefault="00BF6724" w:rsidP="00E86C6A">
                      <w:pPr>
                        <w:ind w:left="1710"/>
                        <w:rPr>
                          <w:sz w:val="44"/>
                          <w:szCs w:val="44"/>
                        </w:rPr>
                      </w:pPr>
                      <w:bookmarkStart w:id="44" w:name="_Toc506801379"/>
                      <w:bookmarkStart w:id="45" w:name="_Toc506807167"/>
                      <w:bookmarkStart w:id="46" w:name="_Toc508269770"/>
                      <w:bookmarkStart w:id="47" w:name="_Toc508273393"/>
                      <w:bookmarkStart w:id="48" w:name="_Toc510001769"/>
                      <w:r w:rsidRPr="00E86C6A">
                        <w:rPr>
                          <w:sz w:val="44"/>
                          <w:szCs w:val="44"/>
                        </w:rPr>
                        <w:t>Section III. Operations Procurement</w:t>
                      </w:r>
                      <w:bookmarkEnd w:id="44"/>
                      <w:bookmarkEnd w:id="45"/>
                      <w:bookmarkEnd w:id="46"/>
                      <w:bookmarkEnd w:id="47"/>
                      <w:bookmarkEnd w:id="48"/>
                    </w:p>
                  </w:txbxContent>
                </v:textbox>
                <w10:wrap anchorx="page"/>
              </v:rect>
            </w:pict>
          </mc:Fallback>
        </mc:AlternateContent>
      </w:r>
      <w:r w:rsidR="00391AD0" w:rsidRPr="00051924">
        <w:rPr>
          <w:color w:val="FF0000"/>
          <w:sz w:val="28"/>
          <w:szCs w:val="28"/>
        </w:rPr>
        <w:t>Section I</w:t>
      </w:r>
      <w:r w:rsidR="00391AD0">
        <w:rPr>
          <w:color w:val="FF0000"/>
          <w:sz w:val="28"/>
          <w:szCs w:val="28"/>
        </w:rPr>
        <w:t>II</w:t>
      </w:r>
      <w:r w:rsidR="00391AD0" w:rsidRPr="00051924">
        <w:rPr>
          <w:color w:val="FF0000"/>
          <w:sz w:val="28"/>
          <w:szCs w:val="28"/>
        </w:rPr>
        <w:t xml:space="preserve">. </w:t>
      </w:r>
      <w:r w:rsidR="00D814C4">
        <w:rPr>
          <w:color w:val="FF0000"/>
          <w:sz w:val="28"/>
          <w:szCs w:val="28"/>
        </w:rPr>
        <w:t>Operations Procurement</w:t>
      </w:r>
      <w:bookmarkEnd w:id="27"/>
      <w:bookmarkEnd w:id="28"/>
    </w:p>
    <w:p w14:paraId="1F8435F7" w14:textId="77777777" w:rsidR="00104160" w:rsidRPr="00C01E51" w:rsidRDefault="00104160" w:rsidP="002F2318">
      <w:pPr>
        <w:contextualSpacing w:val="0"/>
      </w:pPr>
    </w:p>
    <w:p w14:paraId="2E170971" w14:textId="77777777" w:rsidR="00811AA2" w:rsidRPr="00C01E51" w:rsidRDefault="00083BEE" w:rsidP="00D00479">
      <w:pPr>
        <w:pStyle w:val="Heading2"/>
        <w:tabs>
          <w:tab w:val="left" w:pos="2256"/>
        </w:tabs>
        <w:contextualSpacing w:val="0"/>
        <w:rPr>
          <w:rFonts w:eastAsiaTheme="minorHAnsi"/>
          <w:color w:val="C45911"/>
        </w:rPr>
      </w:pPr>
      <w:bookmarkStart w:id="34" w:name="_Toc19424831"/>
      <w:r w:rsidRPr="00C01E51">
        <w:rPr>
          <w:rFonts w:eastAsiaTheme="minorHAnsi"/>
          <w:color w:val="C45911"/>
        </w:rPr>
        <w:t>Overview</w:t>
      </w:r>
      <w:bookmarkEnd w:id="34"/>
    </w:p>
    <w:p w14:paraId="44D1FD2E" w14:textId="77777777" w:rsidR="009125E4" w:rsidRPr="00C01E51" w:rsidRDefault="002A514E" w:rsidP="002F2318">
      <w:pPr>
        <w:contextualSpacing w:val="0"/>
      </w:pPr>
      <w:r w:rsidRPr="00C01E51">
        <w:t xml:space="preserve">Operations Procurement refers to the procurements </w:t>
      </w:r>
      <w:r w:rsidR="00450194" w:rsidRPr="00C01E51">
        <w:t xml:space="preserve">undertaken when </w:t>
      </w:r>
      <w:r w:rsidRPr="00C01E51">
        <w:t>implement</w:t>
      </w:r>
      <w:r w:rsidR="00450194" w:rsidRPr="00C01E51">
        <w:t>ing</w:t>
      </w:r>
      <w:r w:rsidRPr="00C01E51">
        <w:t xml:space="preserve"> </w:t>
      </w:r>
      <w:r w:rsidR="00657C03" w:rsidRPr="00C01E51">
        <w:t xml:space="preserve">World </w:t>
      </w:r>
      <w:r w:rsidRPr="00C01E51">
        <w:t xml:space="preserve">Bank </w:t>
      </w:r>
      <w:r w:rsidR="00B55C18">
        <w:t xml:space="preserve">(IBRD/IDA) </w:t>
      </w:r>
      <w:r w:rsidRPr="00C01E51">
        <w:t>funded international development projects</w:t>
      </w:r>
      <w:r w:rsidR="0072371B" w:rsidRPr="00C01E51">
        <w:t>.</w:t>
      </w:r>
      <w:r w:rsidR="00450194" w:rsidRPr="00C01E51">
        <w:t xml:space="preserve"> </w:t>
      </w:r>
      <w:r w:rsidR="00657C03" w:rsidRPr="00C01E51">
        <w:t xml:space="preserve">World </w:t>
      </w:r>
      <w:r w:rsidRPr="00C01E51">
        <w:t>Bank f</w:t>
      </w:r>
      <w:r w:rsidR="00811138" w:rsidRPr="00C01E51">
        <w:t>inance</w:t>
      </w:r>
      <w:r w:rsidRPr="00C01E51">
        <w:t xml:space="preserve"> </w:t>
      </w:r>
      <w:r w:rsidR="0072371B" w:rsidRPr="00C01E51">
        <w:t xml:space="preserve">for procurements </w:t>
      </w:r>
      <w:r w:rsidRPr="00C01E51">
        <w:t xml:space="preserve">is provided to </w:t>
      </w:r>
      <w:r w:rsidRPr="00C01E51">
        <w:rPr>
          <w:rFonts w:cstheme="minorHAnsi"/>
        </w:rPr>
        <w:t>Borrower</w:t>
      </w:r>
      <w:r w:rsidR="00EC7BD4" w:rsidRPr="00C01E51">
        <w:rPr>
          <w:rFonts w:cstheme="minorHAnsi"/>
        </w:rPr>
        <w:t>s</w:t>
      </w:r>
      <w:r w:rsidRPr="00C01E51">
        <w:rPr>
          <w:rFonts w:cstheme="minorHAnsi"/>
        </w:rPr>
        <w:t xml:space="preserve"> </w:t>
      </w:r>
      <w:r w:rsidRPr="00C01E51">
        <w:t xml:space="preserve">through </w:t>
      </w:r>
      <w:r w:rsidRPr="00C01E51">
        <w:rPr>
          <w:rFonts w:cstheme="minorHAnsi"/>
          <w:i/>
        </w:rPr>
        <w:t>Investment Project Financing</w:t>
      </w:r>
      <w:r w:rsidRPr="00C01E51">
        <w:rPr>
          <w:rFonts w:cstheme="minorHAnsi"/>
        </w:rPr>
        <w:t xml:space="preserve"> (IPF). In Operations P</w:t>
      </w:r>
      <w:r w:rsidR="003A7C95">
        <w:rPr>
          <w:rFonts w:cstheme="minorHAnsi"/>
        </w:rPr>
        <w:t>rocurement the Borrower is the B</w:t>
      </w:r>
      <w:r w:rsidRPr="00C01E51">
        <w:rPr>
          <w:rFonts w:cstheme="minorHAnsi"/>
        </w:rPr>
        <w:t>uyer</w:t>
      </w:r>
      <w:r w:rsidR="00657C03" w:rsidRPr="00C01E51">
        <w:rPr>
          <w:rFonts w:cstheme="minorHAnsi"/>
        </w:rPr>
        <w:t>. When</w:t>
      </w:r>
      <w:r w:rsidR="004D3A84">
        <w:rPr>
          <w:rFonts w:cstheme="minorHAnsi"/>
        </w:rPr>
        <w:t xml:space="preserve"> a S</w:t>
      </w:r>
      <w:r w:rsidR="00811138" w:rsidRPr="00C01E51">
        <w:rPr>
          <w:rFonts w:cstheme="minorHAnsi"/>
        </w:rPr>
        <w:t xml:space="preserve">eller wins </w:t>
      </w:r>
      <w:r w:rsidR="00657C03" w:rsidRPr="00C01E51">
        <w:rPr>
          <w:rFonts w:cstheme="minorHAnsi"/>
        </w:rPr>
        <w:t>one of these</w:t>
      </w:r>
      <w:r w:rsidR="00811138" w:rsidRPr="00C01E51">
        <w:rPr>
          <w:rFonts w:cstheme="minorHAnsi"/>
        </w:rPr>
        <w:t xml:space="preserve"> procurements the contract is with </w:t>
      </w:r>
      <w:r w:rsidR="00657C03" w:rsidRPr="00C01E51">
        <w:rPr>
          <w:rFonts w:cstheme="minorHAnsi"/>
        </w:rPr>
        <w:t xml:space="preserve">the Borrower, </w:t>
      </w:r>
      <w:r w:rsidR="00811138" w:rsidRPr="00C01E51">
        <w:rPr>
          <w:rFonts w:cstheme="minorHAnsi"/>
        </w:rPr>
        <w:t>not the Bank</w:t>
      </w:r>
      <w:r w:rsidRPr="00C01E51">
        <w:rPr>
          <w:rFonts w:cstheme="minorHAnsi"/>
        </w:rPr>
        <w:t xml:space="preserve">. </w:t>
      </w:r>
    </w:p>
    <w:p w14:paraId="46EAB257" w14:textId="11113545" w:rsidR="00171CC3" w:rsidRPr="00C01E51" w:rsidRDefault="00083BEE" w:rsidP="006C0E95">
      <w:pPr>
        <w:contextualSpacing w:val="0"/>
      </w:pPr>
      <w:r w:rsidRPr="00C01E51">
        <w:t>Through IPF</w:t>
      </w:r>
      <w:r w:rsidR="00D61527" w:rsidRPr="00C01E51">
        <w:t xml:space="preserve">, </w:t>
      </w:r>
      <w:r w:rsidR="002A514E" w:rsidRPr="00C01E51">
        <w:t>t</w:t>
      </w:r>
      <w:r w:rsidR="00D61527" w:rsidRPr="00C01E51">
        <w:t xml:space="preserve">he </w:t>
      </w:r>
      <w:r w:rsidR="00657C03" w:rsidRPr="00C01E51">
        <w:t xml:space="preserve">World </w:t>
      </w:r>
      <w:r w:rsidRPr="00C01E51">
        <w:t xml:space="preserve">Bank </w:t>
      </w:r>
      <w:r w:rsidR="002A514E" w:rsidRPr="00C01E51">
        <w:t>f</w:t>
      </w:r>
      <w:r w:rsidR="00D61527" w:rsidRPr="00C01E51">
        <w:t xml:space="preserve">inances </w:t>
      </w:r>
      <w:r w:rsidR="00AA7F75" w:rsidRPr="00AD7192">
        <w:t>about</w:t>
      </w:r>
      <w:r w:rsidR="00811138" w:rsidRPr="00AD7192">
        <w:t xml:space="preserve"> </w:t>
      </w:r>
      <w:r w:rsidRPr="00AD7192">
        <w:t>US</w:t>
      </w:r>
      <w:r w:rsidR="00D61527" w:rsidRPr="00AD7192">
        <w:t>$</w:t>
      </w:r>
      <w:r w:rsidR="00E961D3" w:rsidRPr="00AD7192">
        <w:t xml:space="preserve">17 </w:t>
      </w:r>
      <w:r w:rsidR="009125E4" w:rsidRPr="00AD7192">
        <w:t>b</w:t>
      </w:r>
      <w:r w:rsidR="001313FA" w:rsidRPr="00AD7192">
        <w:t xml:space="preserve">illion </w:t>
      </w:r>
      <w:r w:rsidR="009125E4" w:rsidRPr="00AD7192">
        <w:t>w</w:t>
      </w:r>
      <w:r w:rsidR="00D61527" w:rsidRPr="00AD7192">
        <w:t>orth</w:t>
      </w:r>
      <w:r w:rsidR="009125E4" w:rsidRPr="00AD7192">
        <w:t xml:space="preserve"> </w:t>
      </w:r>
      <w:r w:rsidR="00811138" w:rsidRPr="00AD7192">
        <w:t xml:space="preserve">of </w:t>
      </w:r>
      <w:r w:rsidR="00D61527" w:rsidRPr="00AD7192">
        <w:t xml:space="preserve">Operations </w:t>
      </w:r>
      <w:r w:rsidR="009125E4" w:rsidRPr="00AD7192">
        <w:t>P</w:t>
      </w:r>
      <w:r w:rsidR="001313FA" w:rsidRPr="00AD7192">
        <w:t>rocurements annually</w:t>
      </w:r>
      <w:r w:rsidR="001954EA" w:rsidRPr="00AD7192">
        <w:t xml:space="preserve">, </w:t>
      </w:r>
      <w:r w:rsidR="001313FA" w:rsidRPr="00AD7192">
        <w:t xml:space="preserve">across </w:t>
      </w:r>
      <w:r w:rsidR="00E961D3" w:rsidRPr="00AD7192">
        <w:t xml:space="preserve">144 </w:t>
      </w:r>
      <w:r w:rsidR="001313FA" w:rsidRPr="00AD7192">
        <w:t>countries</w:t>
      </w:r>
      <w:r w:rsidR="001954EA" w:rsidRPr="00AD7192">
        <w:t>.</w:t>
      </w:r>
      <w:r w:rsidR="00B87B02" w:rsidRPr="00C01E51">
        <w:t xml:space="preserve"> </w:t>
      </w:r>
      <w:r w:rsidRPr="00C01E51">
        <w:t xml:space="preserve">Operations </w:t>
      </w:r>
      <w:r w:rsidR="009125E4" w:rsidRPr="00C01E51">
        <w:t>P</w:t>
      </w:r>
      <w:r w:rsidR="001954EA" w:rsidRPr="00C01E51">
        <w:t xml:space="preserve">rocurements </w:t>
      </w:r>
      <w:r w:rsidR="00E420A7" w:rsidRPr="00C01E51">
        <w:t xml:space="preserve">occur </w:t>
      </w:r>
      <w:r w:rsidR="001954EA" w:rsidRPr="00C01E51">
        <w:t xml:space="preserve">in diverse locations and </w:t>
      </w:r>
      <w:r w:rsidR="0072371B" w:rsidRPr="00C01E51">
        <w:t>sometimes</w:t>
      </w:r>
      <w:r w:rsidR="00E420A7" w:rsidRPr="00C01E51">
        <w:t xml:space="preserve"> in</w:t>
      </w:r>
      <w:r w:rsidR="001954EA" w:rsidRPr="00C01E51">
        <w:t xml:space="preserve"> challenging operating environments. Procurements range </w:t>
      </w:r>
      <w:r w:rsidR="00313C18">
        <w:t>from simple and routine Goods and S</w:t>
      </w:r>
      <w:r w:rsidR="00822739" w:rsidRPr="00C01E51">
        <w:t>ervices to c</w:t>
      </w:r>
      <w:r w:rsidR="00171CC3" w:rsidRPr="00C01E51">
        <w:t xml:space="preserve">omplex major projects. </w:t>
      </w:r>
      <w:r w:rsidR="00E420A7" w:rsidRPr="00C01E51">
        <w:t xml:space="preserve">Types of major </w:t>
      </w:r>
      <w:r w:rsidR="00171CC3" w:rsidRPr="00C01E51">
        <w:t>projects include:</w:t>
      </w:r>
    </w:p>
    <w:p w14:paraId="34C88B46" w14:textId="77777777" w:rsidR="00171CC3" w:rsidRPr="00C01E51" w:rsidRDefault="00D814C4" w:rsidP="006C0E95">
      <w:pPr>
        <w:pStyle w:val="ListParagraph"/>
        <w:numPr>
          <w:ilvl w:val="0"/>
          <w:numId w:val="8"/>
        </w:numPr>
        <w:spacing w:after="60"/>
        <w:ind w:left="720"/>
        <w:contextualSpacing w:val="0"/>
      </w:pPr>
      <w:r>
        <w:rPr>
          <w:b/>
        </w:rPr>
        <w:t>H</w:t>
      </w:r>
      <w:r w:rsidR="001954EA" w:rsidRPr="00C01E51">
        <w:rPr>
          <w:b/>
        </w:rPr>
        <w:t>ighly complex infrastructur</w:t>
      </w:r>
      <w:r w:rsidR="00171CC3" w:rsidRPr="00C01E51">
        <w:rPr>
          <w:b/>
        </w:rPr>
        <w:t>e</w:t>
      </w:r>
      <w:r w:rsidR="00811138" w:rsidRPr="00C01E51">
        <w:t xml:space="preserve"> e.g. railways, power stations, water treatment</w:t>
      </w:r>
      <w:r w:rsidR="00DB5FE1" w:rsidRPr="00C01E51">
        <w:t xml:space="preserve"> plants</w:t>
      </w:r>
      <w:r>
        <w:t>;</w:t>
      </w:r>
    </w:p>
    <w:p w14:paraId="0C93C3D7" w14:textId="77777777" w:rsidR="00171CC3" w:rsidRPr="00C01E51" w:rsidRDefault="00D814C4" w:rsidP="006C0E95">
      <w:pPr>
        <w:pStyle w:val="ListParagraph"/>
        <w:numPr>
          <w:ilvl w:val="0"/>
          <w:numId w:val="8"/>
        </w:numPr>
        <w:spacing w:after="60"/>
        <w:ind w:left="720"/>
        <w:contextualSpacing w:val="0"/>
      </w:pPr>
      <w:r>
        <w:rPr>
          <w:b/>
        </w:rPr>
        <w:t>C</w:t>
      </w:r>
      <w:r w:rsidR="001954EA" w:rsidRPr="00C01E51">
        <w:rPr>
          <w:b/>
        </w:rPr>
        <w:t>onsultancy</w:t>
      </w:r>
      <w:r w:rsidR="00811138" w:rsidRPr="00C01E51">
        <w:rPr>
          <w:b/>
        </w:rPr>
        <w:t xml:space="preserve"> </w:t>
      </w:r>
      <w:r w:rsidR="006C0E95">
        <w:rPr>
          <w:b/>
        </w:rPr>
        <w:t>S</w:t>
      </w:r>
      <w:r w:rsidR="00DB5FE1" w:rsidRPr="00C01E51">
        <w:rPr>
          <w:b/>
        </w:rPr>
        <w:t>ervices</w:t>
      </w:r>
      <w:r w:rsidR="00DB5FE1" w:rsidRPr="00C01E51">
        <w:t xml:space="preserve"> </w:t>
      </w:r>
      <w:r w:rsidR="00811138" w:rsidRPr="00C01E51">
        <w:t xml:space="preserve">e.g. engineering design </w:t>
      </w:r>
      <w:r w:rsidR="00DB5FE1" w:rsidRPr="00C01E51">
        <w:t>and</w:t>
      </w:r>
      <w:r w:rsidR="00811138" w:rsidRPr="00C01E51">
        <w:t xml:space="preserve"> supervision, </w:t>
      </w:r>
      <w:r w:rsidR="005535D3" w:rsidRPr="00C01E51">
        <w:t>tax collection advice</w:t>
      </w:r>
      <w:r w:rsidR="0072371B" w:rsidRPr="00C01E51">
        <w:t>, research and development</w:t>
      </w:r>
      <w:r>
        <w:t>;</w:t>
      </w:r>
    </w:p>
    <w:p w14:paraId="1BCCC68E" w14:textId="77777777" w:rsidR="00171CC3" w:rsidRPr="00C01E51" w:rsidRDefault="00D814C4" w:rsidP="006C0E95">
      <w:pPr>
        <w:pStyle w:val="ListParagraph"/>
        <w:numPr>
          <w:ilvl w:val="0"/>
          <w:numId w:val="8"/>
        </w:numPr>
        <w:spacing w:after="60"/>
        <w:ind w:left="720"/>
        <w:contextualSpacing w:val="0"/>
      </w:pPr>
      <w:r>
        <w:rPr>
          <w:b/>
        </w:rPr>
        <w:t>M</w:t>
      </w:r>
      <w:r w:rsidR="001954EA" w:rsidRPr="00C01E51">
        <w:rPr>
          <w:b/>
        </w:rPr>
        <w:t>ajor plant</w:t>
      </w:r>
      <w:r w:rsidR="0013313F" w:rsidRPr="00C01E51">
        <w:rPr>
          <w:b/>
        </w:rPr>
        <w:t xml:space="preserve"> and </w:t>
      </w:r>
      <w:r w:rsidR="001954EA" w:rsidRPr="00C01E51">
        <w:rPr>
          <w:b/>
        </w:rPr>
        <w:t>equipment</w:t>
      </w:r>
      <w:r w:rsidR="00811138" w:rsidRPr="00C01E51">
        <w:t xml:space="preserve"> e.g. generators, wind turbines, pumps, rail stock</w:t>
      </w:r>
      <w:r>
        <w:t>;</w:t>
      </w:r>
    </w:p>
    <w:p w14:paraId="19E9F8F3" w14:textId="77777777" w:rsidR="00171CC3" w:rsidRPr="00C01E51" w:rsidRDefault="00D814C4" w:rsidP="006C0E95">
      <w:pPr>
        <w:pStyle w:val="ListParagraph"/>
        <w:numPr>
          <w:ilvl w:val="0"/>
          <w:numId w:val="8"/>
        </w:numPr>
        <w:spacing w:after="60"/>
        <w:ind w:left="720"/>
        <w:contextualSpacing w:val="0"/>
      </w:pPr>
      <w:r>
        <w:rPr>
          <w:b/>
        </w:rPr>
        <w:t>H</w:t>
      </w:r>
      <w:r w:rsidR="001954EA" w:rsidRPr="00C01E51">
        <w:rPr>
          <w:b/>
        </w:rPr>
        <w:t>igh tech information technology</w:t>
      </w:r>
      <w:r w:rsidR="00811138" w:rsidRPr="00C01E51">
        <w:t xml:space="preserve"> e.g. computers, mobile phone networks</w:t>
      </w:r>
      <w:r>
        <w:t>;</w:t>
      </w:r>
    </w:p>
    <w:p w14:paraId="40004111" w14:textId="77777777" w:rsidR="00171CC3" w:rsidRPr="00C01E51" w:rsidRDefault="00D814C4" w:rsidP="006C0E95">
      <w:pPr>
        <w:pStyle w:val="ListParagraph"/>
        <w:numPr>
          <w:ilvl w:val="0"/>
          <w:numId w:val="8"/>
        </w:numPr>
        <w:spacing w:after="60"/>
        <w:ind w:left="720"/>
        <w:contextualSpacing w:val="0"/>
      </w:pPr>
      <w:r>
        <w:rPr>
          <w:b/>
        </w:rPr>
        <w:t>N</w:t>
      </w:r>
      <w:r w:rsidR="006C0E95">
        <w:rPr>
          <w:b/>
        </w:rPr>
        <w:t>on-C</w:t>
      </w:r>
      <w:r w:rsidR="00DB5FE1" w:rsidRPr="00C01E51">
        <w:rPr>
          <w:b/>
        </w:rPr>
        <w:t xml:space="preserve">onsulting </w:t>
      </w:r>
      <w:r w:rsidR="006C0E95">
        <w:rPr>
          <w:b/>
        </w:rPr>
        <w:t>S</w:t>
      </w:r>
      <w:r w:rsidR="005535D3" w:rsidRPr="00C01E51">
        <w:rPr>
          <w:b/>
        </w:rPr>
        <w:t>ervices</w:t>
      </w:r>
      <w:r w:rsidR="005535D3" w:rsidRPr="00C01E51">
        <w:t xml:space="preserve"> e.g. aerial surveying, cartography, site investigations</w:t>
      </w:r>
      <w:r>
        <w:t>; and</w:t>
      </w:r>
    </w:p>
    <w:p w14:paraId="64CD0B41" w14:textId="77777777" w:rsidR="00171CC3" w:rsidRPr="00C01E51" w:rsidRDefault="00D814C4" w:rsidP="006C0E95">
      <w:pPr>
        <w:pStyle w:val="ListParagraph"/>
        <w:numPr>
          <w:ilvl w:val="0"/>
          <w:numId w:val="8"/>
        </w:numPr>
        <w:ind w:left="720"/>
        <w:contextualSpacing w:val="0"/>
      </w:pPr>
      <w:r>
        <w:rPr>
          <w:b/>
        </w:rPr>
        <w:t>C</w:t>
      </w:r>
      <w:r w:rsidR="001954EA" w:rsidRPr="00C01E51">
        <w:rPr>
          <w:b/>
        </w:rPr>
        <w:t>ritical supplies</w:t>
      </w:r>
      <w:r w:rsidR="005535D3" w:rsidRPr="00C01E51">
        <w:t xml:space="preserve"> e.g. emergency medical supplies, shelters, food</w:t>
      </w:r>
      <w:r w:rsidR="00DB5FE1" w:rsidRPr="00C01E51">
        <w:t>.</w:t>
      </w:r>
    </w:p>
    <w:p w14:paraId="2935B3E7" w14:textId="77777777" w:rsidR="0013313F" w:rsidRPr="00C01E51" w:rsidRDefault="00DB5FE1" w:rsidP="006C0E95">
      <w:pPr>
        <w:spacing w:after="120"/>
        <w:contextualSpacing w:val="0"/>
      </w:pPr>
      <w:r w:rsidRPr="00C01E51">
        <w:t>In addition to providing IPF</w:t>
      </w:r>
      <w:r w:rsidR="0072371B" w:rsidRPr="00C01E51">
        <w:t xml:space="preserve"> to </w:t>
      </w:r>
      <w:r w:rsidR="00657C03" w:rsidRPr="00C01E51">
        <w:t xml:space="preserve">fund </w:t>
      </w:r>
      <w:r w:rsidR="0072371B" w:rsidRPr="00C01E51">
        <w:t>projects</w:t>
      </w:r>
      <w:r w:rsidRPr="00C01E51">
        <w:t xml:space="preserve">, the </w:t>
      </w:r>
      <w:r w:rsidR="00657C03" w:rsidRPr="00C01E51">
        <w:t xml:space="preserve">World </w:t>
      </w:r>
      <w:r w:rsidRPr="00C01E51">
        <w:t>Bank provides</w:t>
      </w:r>
      <w:r w:rsidR="0013313F" w:rsidRPr="00C01E51">
        <w:t>:</w:t>
      </w:r>
    </w:p>
    <w:p w14:paraId="0C435EFE" w14:textId="77777777" w:rsidR="0013313F" w:rsidRPr="00C01E51" w:rsidRDefault="00D814C4" w:rsidP="006C0E95">
      <w:pPr>
        <w:pStyle w:val="ListParagraph"/>
        <w:numPr>
          <w:ilvl w:val="0"/>
          <w:numId w:val="41"/>
        </w:numPr>
        <w:spacing w:after="60"/>
        <w:ind w:left="720"/>
        <w:contextualSpacing w:val="0"/>
      </w:pPr>
      <w:r>
        <w:t>C</w:t>
      </w:r>
      <w:r w:rsidR="00DB5FE1" w:rsidRPr="00C01E51">
        <w:t>apacity building</w:t>
      </w:r>
      <w:r>
        <w:t>;</w:t>
      </w:r>
    </w:p>
    <w:p w14:paraId="0F9FE0FC" w14:textId="77777777" w:rsidR="0013313F" w:rsidRPr="00C01E51" w:rsidRDefault="00D814C4" w:rsidP="006C0E95">
      <w:pPr>
        <w:pStyle w:val="ListParagraph"/>
        <w:numPr>
          <w:ilvl w:val="0"/>
          <w:numId w:val="41"/>
        </w:numPr>
        <w:spacing w:after="60"/>
        <w:ind w:left="720"/>
        <w:contextualSpacing w:val="0"/>
      </w:pPr>
      <w:r>
        <w:t>I</w:t>
      </w:r>
      <w:r w:rsidR="00DB5FE1" w:rsidRPr="00C01E51">
        <w:t>mplementation support</w:t>
      </w:r>
      <w:r>
        <w:t>; and</w:t>
      </w:r>
    </w:p>
    <w:p w14:paraId="0386EB8F" w14:textId="77777777" w:rsidR="0013313F" w:rsidRPr="00C01E51" w:rsidRDefault="00D814C4" w:rsidP="006C0E95">
      <w:pPr>
        <w:pStyle w:val="ListParagraph"/>
        <w:numPr>
          <w:ilvl w:val="0"/>
          <w:numId w:val="41"/>
        </w:numPr>
        <w:ind w:left="720"/>
        <w:contextualSpacing w:val="0"/>
      </w:pPr>
      <w:r>
        <w:t>M</w:t>
      </w:r>
      <w:r w:rsidR="00DB5FE1" w:rsidRPr="00C01E51">
        <w:t xml:space="preserve">onitoring and procurement oversight of the Borrower’s procurement activities. </w:t>
      </w:r>
    </w:p>
    <w:p w14:paraId="6A076F6A" w14:textId="77777777" w:rsidR="00DB5FE1" w:rsidRPr="00C01E51" w:rsidRDefault="00DB5FE1" w:rsidP="006C0E95">
      <w:pPr>
        <w:contextualSpacing w:val="0"/>
      </w:pPr>
      <w:r w:rsidRPr="00C01E51">
        <w:t xml:space="preserve">Operations Procurement opportunities are overseen by the </w:t>
      </w:r>
      <w:r w:rsidR="002C3F33" w:rsidRPr="00C01E51">
        <w:t xml:space="preserve">World </w:t>
      </w:r>
      <w:r w:rsidRPr="00C01E51">
        <w:t>Bank, mainly through the Bank’s regional teams, or its global practice units.</w:t>
      </w:r>
      <w:r w:rsidR="00065A4D" w:rsidRPr="00C01E51">
        <w:t xml:space="preserve"> </w:t>
      </w:r>
      <w:r w:rsidRPr="00C01E51">
        <w:t>As projects arise they are allocated to a Task Leader</w:t>
      </w:r>
      <w:r w:rsidR="00FF2497">
        <w:t xml:space="preserve"> (TL)</w:t>
      </w:r>
      <w:r w:rsidRPr="00C01E51">
        <w:t xml:space="preserve">, usually based in the country that is responsible for implementing the project. </w:t>
      </w:r>
      <w:r w:rsidR="00065A4D" w:rsidRPr="00C01E51">
        <w:t xml:space="preserve">In fulfilling this </w:t>
      </w:r>
      <w:r w:rsidR="0043023B" w:rsidRPr="00C01E51">
        <w:t>function,</w:t>
      </w:r>
      <w:r w:rsidR="00065A4D" w:rsidRPr="00C01E51">
        <w:t xml:space="preserve"> the Bank takes a risk-based approach.</w:t>
      </w:r>
    </w:p>
    <w:p w14:paraId="3A4A24A1" w14:textId="77777777" w:rsidR="00D814C4" w:rsidRDefault="00D814C4" w:rsidP="00B17D44">
      <w:pPr>
        <w:pStyle w:val="Heading2"/>
        <w:tabs>
          <w:tab w:val="left" w:pos="2256"/>
        </w:tabs>
        <w:contextualSpacing w:val="0"/>
        <w:rPr>
          <w:rFonts w:eastAsiaTheme="minorHAnsi"/>
          <w:color w:val="C45911"/>
        </w:rPr>
      </w:pPr>
      <w:r>
        <w:rPr>
          <w:rFonts w:eastAsiaTheme="minorHAnsi"/>
          <w:color w:val="C45911"/>
        </w:rPr>
        <w:br w:type="page"/>
      </w:r>
    </w:p>
    <w:p w14:paraId="496BF646" w14:textId="77777777" w:rsidR="00B17D44" w:rsidRPr="00C01E51" w:rsidRDefault="00B17D44" w:rsidP="00B17D44">
      <w:pPr>
        <w:pStyle w:val="Heading2"/>
        <w:tabs>
          <w:tab w:val="left" w:pos="2256"/>
        </w:tabs>
        <w:contextualSpacing w:val="0"/>
        <w:rPr>
          <w:rFonts w:eastAsiaTheme="minorHAnsi"/>
          <w:color w:val="C45911"/>
        </w:rPr>
      </w:pPr>
      <w:bookmarkStart w:id="35" w:name="_Toc19424832"/>
      <w:r w:rsidRPr="00C01E51">
        <w:rPr>
          <w:rFonts w:eastAsiaTheme="minorHAnsi"/>
          <w:color w:val="C45911"/>
        </w:rPr>
        <w:lastRenderedPageBreak/>
        <w:t>Benefits</w:t>
      </w:r>
      <w:r w:rsidR="00F109C3" w:rsidRPr="00C01E51">
        <w:rPr>
          <w:rFonts w:eastAsiaTheme="minorHAnsi"/>
          <w:color w:val="C45911"/>
        </w:rPr>
        <w:t xml:space="preserve"> of selling to Bank financed projects</w:t>
      </w:r>
      <w:bookmarkEnd w:id="35"/>
    </w:p>
    <w:p w14:paraId="4DD3C7B3" w14:textId="77777777" w:rsidR="00B17D44" w:rsidRPr="00C01E51" w:rsidRDefault="00233BDB" w:rsidP="002C3F33">
      <w:pPr>
        <w:contextualSpacing w:val="0"/>
      </w:pPr>
      <w:r w:rsidRPr="00C01E51">
        <w:rPr>
          <w:rFonts w:eastAsiaTheme="minorHAnsi"/>
          <w:noProof/>
          <w:color w:val="C45911"/>
        </w:rPr>
        <w:drawing>
          <wp:anchor distT="0" distB="0" distL="114300" distR="114300" simplePos="0" relativeHeight="251658260" behindDoc="0" locked="0" layoutInCell="1" allowOverlap="1" wp14:anchorId="67ECB8BD" wp14:editId="7F7822EB">
            <wp:simplePos x="0" y="0"/>
            <wp:positionH relativeFrom="margin">
              <wp:align>left</wp:align>
            </wp:positionH>
            <wp:positionV relativeFrom="paragraph">
              <wp:posOffset>253365</wp:posOffset>
            </wp:positionV>
            <wp:extent cx="5736590" cy="2965450"/>
            <wp:effectExtent l="0" t="0" r="0" b="6350"/>
            <wp:wrapSquare wrapText="bothSides"/>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Howard-0306-benefits of selling to bank.png"/>
                    <pic:cNvPicPr/>
                  </pic:nvPicPr>
                  <pic:blipFill>
                    <a:blip r:embed="rId45"/>
                    <a:stretch>
                      <a:fillRect/>
                    </a:stretch>
                  </pic:blipFill>
                  <pic:spPr>
                    <a:xfrm>
                      <a:off x="0" y="0"/>
                      <a:ext cx="5736590" cy="2965450"/>
                    </a:xfrm>
                    <a:prstGeom prst="rect">
                      <a:avLst/>
                    </a:prstGeom>
                  </pic:spPr>
                </pic:pic>
              </a:graphicData>
            </a:graphic>
          </wp:anchor>
        </w:drawing>
      </w:r>
      <w:r w:rsidR="00B17D44" w:rsidRPr="00C01E51">
        <w:t xml:space="preserve">There are many benefits of selling to </w:t>
      </w:r>
      <w:r w:rsidR="002C3F33" w:rsidRPr="00C01E51">
        <w:t xml:space="preserve">World </w:t>
      </w:r>
      <w:r w:rsidR="00B17D44" w:rsidRPr="00C01E51">
        <w:t xml:space="preserve">Bank financed </w:t>
      </w:r>
      <w:r w:rsidR="007A0960" w:rsidRPr="00C01E51">
        <w:t>O</w:t>
      </w:r>
      <w:r w:rsidR="00D41850" w:rsidRPr="00C01E51">
        <w:t xml:space="preserve">perations </w:t>
      </w:r>
      <w:r w:rsidR="007A0960" w:rsidRPr="00C01E51">
        <w:t>P</w:t>
      </w:r>
      <w:r w:rsidR="00B17D44" w:rsidRPr="00C01E51">
        <w:t>rocurement</w:t>
      </w:r>
      <w:r w:rsidR="00D41850" w:rsidRPr="00C01E51">
        <w:t>s</w:t>
      </w:r>
      <w:r w:rsidR="00EC7F5C" w:rsidRPr="00C01E51">
        <w:t xml:space="preserve">. </w:t>
      </w:r>
    </w:p>
    <w:p w14:paraId="50A109EC" w14:textId="77777777" w:rsidR="00D814C4" w:rsidRPr="00D814C4" w:rsidRDefault="00D814C4" w:rsidP="00D814C4">
      <w:pPr>
        <w:tabs>
          <w:tab w:val="left" w:pos="180"/>
        </w:tabs>
        <w:spacing w:before="240" w:after="240"/>
        <w:ind w:firstLine="806"/>
        <w:contextualSpacing w:val="0"/>
        <w:rPr>
          <w:b/>
          <w:i/>
          <w:sz w:val="18"/>
          <w:szCs w:val="18"/>
        </w:rPr>
      </w:pPr>
      <w:r w:rsidRPr="00D814C4">
        <w:rPr>
          <w:b/>
          <w:i/>
          <w:sz w:val="18"/>
          <w:szCs w:val="18"/>
        </w:rPr>
        <w:t>Figure IV - Benefits of selling to Bank financed Operations Procurement</w:t>
      </w:r>
    </w:p>
    <w:p w14:paraId="4D069227" w14:textId="77777777" w:rsidR="002C3F33" w:rsidRPr="00C01E51" w:rsidRDefault="002C3F33" w:rsidP="002C3F33">
      <w:pPr>
        <w:contextualSpacing w:val="0"/>
      </w:pPr>
      <w:r w:rsidRPr="00C01E51">
        <w:t xml:space="preserve">IPF projects themselves can be interesting, cover a wide variety of </w:t>
      </w:r>
      <w:r w:rsidR="00065A4D" w:rsidRPr="00C01E51">
        <w:t>Goods, Works, Consulting and Non-</w:t>
      </w:r>
      <w:r w:rsidR="0064439A" w:rsidRPr="00C01E51">
        <w:t>C</w:t>
      </w:r>
      <w:r w:rsidR="00065A4D" w:rsidRPr="00C01E51">
        <w:t>onsulting Services</w:t>
      </w:r>
      <w:r w:rsidRPr="00C01E51">
        <w:t xml:space="preserve">, and provide unique opportunities to support the delivery of the World Bank’s development agenda. The types of business opportunities vary in scope, value and complexity and are suitable for </w:t>
      </w:r>
      <w:r w:rsidR="0083774C" w:rsidRPr="00C01E51">
        <w:t xml:space="preserve">delivery by </w:t>
      </w:r>
      <w:r w:rsidRPr="00C01E51">
        <w:t xml:space="preserve">a range of </w:t>
      </w:r>
      <w:r w:rsidR="004D3A84">
        <w:t>S</w:t>
      </w:r>
      <w:r w:rsidR="00190607" w:rsidRPr="00C01E51">
        <w:t>eller</w:t>
      </w:r>
      <w:r w:rsidRPr="00C01E51">
        <w:t>s from SMEs through to large multi-national</w:t>
      </w:r>
      <w:r w:rsidR="0083774C" w:rsidRPr="00C01E51">
        <w:t xml:space="preserve"> companies</w:t>
      </w:r>
      <w:r w:rsidRPr="00C01E51">
        <w:t xml:space="preserve">. Contracts are delivered across the globe and provide opportunities for both domestic and international </w:t>
      </w:r>
      <w:r w:rsidR="004D3A84">
        <w:t>S</w:t>
      </w:r>
      <w:r w:rsidR="00190607" w:rsidRPr="00C01E51">
        <w:t>eller</w:t>
      </w:r>
      <w:r w:rsidRPr="00C01E51">
        <w:t xml:space="preserve">s. Contracts can be short, medium </w:t>
      </w:r>
      <w:r w:rsidR="0083774C" w:rsidRPr="00C01E51">
        <w:t>or</w:t>
      </w:r>
      <w:r w:rsidRPr="00C01E51">
        <w:t xml:space="preserve"> long term.</w:t>
      </w:r>
    </w:p>
    <w:p w14:paraId="1021BFD5" w14:textId="77777777" w:rsidR="002C3F33" w:rsidRPr="00C01E51" w:rsidRDefault="002C3F33" w:rsidP="002C3F33">
      <w:pPr>
        <w:contextualSpacing w:val="0"/>
      </w:pPr>
      <w:r w:rsidRPr="00C01E51">
        <w:t xml:space="preserve">Being awarded a World Bank funded contract can be a good, lower risk way to </w:t>
      </w:r>
      <w:r w:rsidR="00D814C4" w:rsidRPr="00C01E51">
        <w:t>enter</w:t>
      </w:r>
      <w:r w:rsidRPr="00C01E51">
        <w:t xml:space="preserve"> a developing market, especially if you are new to working in the development sector or that country.</w:t>
      </w:r>
    </w:p>
    <w:p w14:paraId="79C903CD" w14:textId="77777777" w:rsidR="00F80AB1" w:rsidRPr="00C01E51" w:rsidRDefault="00F80AB1" w:rsidP="00F80AB1">
      <w:pPr>
        <w:pStyle w:val="Heading2"/>
        <w:tabs>
          <w:tab w:val="left" w:pos="2256"/>
        </w:tabs>
        <w:contextualSpacing w:val="0"/>
        <w:rPr>
          <w:rFonts w:eastAsiaTheme="minorHAnsi"/>
          <w:color w:val="C45911"/>
        </w:rPr>
      </w:pPr>
      <w:bookmarkStart w:id="36" w:name="_Toc19424833"/>
      <w:r w:rsidRPr="00C01E51">
        <w:rPr>
          <w:rFonts w:eastAsiaTheme="minorHAnsi"/>
          <w:color w:val="C45911"/>
        </w:rPr>
        <w:t>Investment Project Financing</w:t>
      </w:r>
      <w:bookmarkEnd w:id="36"/>
    </w:p>
    <w:p w14:paraId="2FA3BCDF" w14:textId="77777777" w:rsidR="00F80AB1" w:rsidRPr="00C01E51" w:rsidRDefault="002C3F33" w:rsidP="00F80AB1">
      <w:pPr>
        <w:contextualSpacing w:val="0"/>
      </w:pPr>
      <w:r w:rsidRPr="00C01E51">
        <w:t xml:space="preserve">World </w:t>
      </w:r>
      <w:r w:rsidR="00F80AB1" w:rsidRPr="00C01E51">
        <w:t xml:space="preserve">Bank financing is provided to countries through </w:t>
      </w:r>
      <w:r w:rsidR="00F80AB1" w:rsidRPr="00C01E51">
        <w:rPr>
          <w:i/>
        </w:rPr>
        <w:t>Investment Project Financing</w:t>
      </w:r>
      <w:r w:rsidR="00F80AB1" w:rsidRPr="00C01E51">
        <w:t xml:space="preserve"> (IPF). This can take the form of a</w:t>
      </w:r>
      <w:r w:rsidRPr="00C01E51">
        <w:t>n</w:t>
      </w:r>
      <w:r w:rsidR="00F80AB1" w:rsidRPr="00C01E51">
        <w:t xml:space="preserve"> IBRD loan, or IDA credit</w:t>
      </w:r>
      <w:r w:rsidRPr="00C01E51">
        <w:t xml:space="preserve">, </w:t>
      </w:r>
      <w:r w:rsidR="00F80AB1" w:rsidRPr="00C01E51">
        <w:t>grant and guarantee</w:t>
      </w:r>
      <w:r w:rsidR="00B55C18">
        <w:rPr>
          <w:rStyle w:val="FootnoteReference"/>
        </w:rPr>
        <w:footnoteReference w:id="2"/>
      </w:r>
      <w:r w:rsidR="00F80AB1" w:rsidRPr="00C01E51">
        <w:t>. IPF leads to m</w:t>
      </w:r>
      <w:r w:rsidR="004D3A84">
        <w:t>any business opportunities for S</w:t>
      </w:r>
      <w:r w:rsidR="00F80AB1" w:rsidRPr="00C01E51">
        <w:t xml:space="preserve">ellers of </w:t>
      </w:r>
      <w:r w:rsidR="00065A4D" w:rsidRPr="00C01E51">
        <w:t xml:space="preserve">Goods, Works, Consulting </w:t>
      </w:r>
      <w:r w:rsidR="0043023B" w:rsidRPr="00C01E51">
        <w:t>and Non</w:t>
      </w:r>
      <w:r w:rsidR="0064439A" w:rsidRPr="00C01E51">
        <w:t>-Consulting</w:t>
      </w:r>
      <w:r w:rsidR="00065A4D" w:rsidRPr="00C01E51">
        <w:t xml:space="preserve"> Services</w:t>
      </w:r>
      <w:r w:rsidR="00F80AB1" w:rsidRPr="00C01E51">
        <w:t xml:space="preserve">. </w:t>
      </w:r>
    </w:p>
    <w:p w14:paraId="379171FB" w14:textId="77777777" w:rsidR="00F80AB1" w:rsidRPr="00C01E51" w:rsidRDefault="00F80AB1" w:rsidP="00F80AB1">
      <w:pPr>
        <w:contextualSpacing w:val="0"/>
      </w:pPr>
      <w:r w:rsidRPr="00C01E51">
        <w:t xml:space="preserve">Unlike commercial lending, </w:t>
      </w:r>
      <w:r w:rsidR="002C3F33" w:rsidRPr="00C01E51">
        <w:t xml:space="preserve">World </w:t>
      </w:r>
      <w:r w:rsidRPr="00C01E51">
        <w:t xml:space="preserve">Bank IPF not only supplies </w:t>
      </w:r>
      <w:r w:rsidR="00B95662" w:rsidRPr="00C01E51">
        <w:t>Borrowers</w:t>
      </w:r>
      <w:r w:rsidRPr="00C01E51">
        <w:t xml:space="preserve"> with needed financing, but also serves as a vehicle for sustained, global knowledge transfer and technical assistance. This includes wrap around support in analytical and design work at the conceptual stages of project preparation, technical support and expertise during implementation (including in the areas of project management and fiduciary and</w:t>
      </w:r>
      <w:r w:rsidR="00C27BB1" w:rsidRPr="00C01E51">
        <w:t xml:space="preserve"> s</w:t>
      </w:r>
      <w:hyperlink r:id="rId46" w:history="1">
        <w:r w:rsidRPr="00C01E51">
          <w:t>afeguards activities</w:t>
        </w:r>
      </w:hyperlink>
      <w:r w:rsidRPr="00C01E51">
        <w:t>), and institution building throughout the project.</w:t>
      </w:r>
    </w:p>
    <w:p w14:paraId="61CE8226" w14:textId="77777777" w:rsidR="00F80AB1" w:rsidRPr="00C01E51" w:rsidRDefault="00F80AB1" w:rsidP="00F80AB1">
      <w:pPr>
        <w:pStyle w:val="Heading2"/>
        <w:tabs>
          <w:tab w:val="left" w:pos="2256"/>
        </w:tabs>
        <w:contextualSpacing w:val="0"/>
        <w:rPr>
          <w:rFonts w:eastAsiaTheme="minorHAnsi"/>
          <w:color w:val="C45911"/>
        </w:rPr>
      </w:pPr>
      <w:bookmarkStart w:id="37" w:name="_Toc19424834"/>
      <w:r w:rsidRPr="00C01E51">
        <w:rPr>
          <w:rFonts w:eastAsiaTheme="minorHAnsi"/>
          <w:color w:val="C45911"/>
        </w:rPr>
        <w:lastRenderedPageBreak/>
        <w:t xml:space="preserve">When </w:t>
      </w:r>
      <w:r w:rsidR="005C027E" w:rsidRPr="00C01E51">
        <w:rPr>
          <w:rFonts w:eastAsiaTheme="minorHAnsi"/>
          <w:color w:val="C45911"/>
        </w:rPr>
        <w:t>business</w:t>
      </w:r>
      <w:r w:rsidRPr="00C01E51">
        <w:rPr>
          <w:rFonts w:eastAsiaTheme="minorHAnsi"/>
          <w:color w:val="C45911"/>
        </w:rPr>
        <w:t xml:space="preserve"> opportunities arise</w:t>
      </w:r>
      <w:bookmarkEnd w:id="37"/>
    </w:p>
    <w:p w14:paraId="4A63CF16" w14:textId="77777777" w:rsidR="00F80AB1" w:rsidRPr="00C01E51" w:rsidRDefault="00F80AB1" w:rsidP="00F80AB1">
      <w:pPr>
        <w:contextualSpacing w:val="0"/>
        <w:rPr>
          <w:rFonts w:cstheme="minorHAnsi"/>
        </w:rPr>
      </w:pPr>
      <w:r w:rsidRPr="00C01E51">
        <w:t xml:space="preserve">To understand how business </w:t>
      </w:r>
      <w:r w:rsidR="00411A83">
        <w:t>opportunities</w:t>
      </w:r>
      <w:r w:rsidRPr="00C01E51">
        <w:t xml:space="preserve"> arise</w:t>
      </w:r>
      <w:r w:rsidR="000A6682" w:rsidRPr="00C01E51">
        <w:t xml:space="preserve"> in </w:t>
      </w:r>
      <w:r w:rsidR="00C27BB1" w:rsidRPr="00C01E51">
        <w:t>O</w:t>
      </w:r>
      <w:r w:rsidR="000A6682" w:rsidRPr="00C01E51">
        <w:t xml:space="preserve">perations </w:t>
      </w:r>
      <w:r w:rsidR="00C27BB1" w:rsidRPr="00C01E51">
        <w:t>P</w:t>
      </w:r>
      <w:r w:rsidR="000A6682" w:rsidRPr="00C01E51">
        <w:t>rocurement</w:t>
      </w:r>
      <w:r w:rsidRPr="00C01E51">
        <w:t xml:space="preserve">, it is helpful to be familiar with the </w:t>
      </w:r>
      <w:r w:rsidR="00C27BB1" w:rsidRPr="00C01E51">
        <w:t xml:space="preserve">World </w:t>
      </w:r>
      <w:r w:rsidRPr="00C01E51">
        <w:t xml:space="preserve">Bank’s processes for granting and administering </w:t>
      </w:r>
      <w:r w:rsidRPr="00C01E51">
        <w:rPr>
          <w:rFonts w:cstheme="minorHAnsi"/>
        </w:rPr>
        <w:t>IPF. The key steps in this project funding process are captured in the Bank’s project cycle</w:t>
      </w:r>
      <w:r w:rsidR="00C27BB1" w:rsidRPr="00C01E51">
        <w:rPr>
          <w:rFonts w:cstheme="minorHAnsi"/>
        </w:rPr>
        <w:t xml:space="preserve">. </w:t>
      </w:r>
    </w:p>
    <w:p w14:paraId="720C4C51" w14:textId="77777777" w:rsidR="00F80AB1" w:rsidRPr="00C01E51" w:rsidRDefault="00F80AB1" w:rsidP="00F80AB1">
      <w:pPr>
        <w:pStyle w:val="Heading2"/>
        <w:tabs>
          <w:tab w:val="left" w:pos="2256"/>
        </w:tabs>
        <w:contextualSpacing w:val="0"/>
        <w:rPr>
          <w:rFonts w:eastAsiaTheme="minorHAnsi"/>
          <w:color w:val="C45911"/>
        </w:rPr>
      </w:pPr>
      <w:bookmarkStart w:id="38" w:name="_Toc19424835"/>
      <w:r w:rsidRPr="00C01E51">
        <w:rPr>
          <w:rFonts w:eastAsiaTheme="minorHAnsi"/>
          <w:color w:val="C45911"/>
        </w:rPr>
        <w:t>Bank’s Project Cycle</w:t>
      </w:r>
      <w:bookmarkEnd w:id="38"/>
    </w:p>
    <w:p w14:paraId="5CD8AAA6" w14:textId="77777777" w:rsidR="00F80AB1" w:rsidRPr="00C01E51" w:rsidRDefault="00F80AB1" w:rsidP="00F80AB1">
      <w:pPr>
        <w:contextualSpacing w:val="0"/>
      </w:pPr>
      <w:r w:rsidRPr="00C01E51">
        <w:t xml:space="preserve">The Bank provides </w:t>
      </w:r>
      <w:r w:rsidR="000A6682" w:rsidRPr="00C01E51">
        <w:t xml:space="preserve">support, </w:t>
      </w:r>
      <w:r w:rsidRPr="00C01E51">
        <w:t>oversight and supervision as projects progress through the various stages of the project cycle.</w:t>
      </w:r>
    </w:p>
    <w:p w14:paraId="7F177971" w14:textId="77777777" w:rsidR="00F80AB1" w:rsidRDefault="00F80AB1" w:rsidP="00F320A2">
      <w:pPr>
        <w:spacing w:before="100" w:beforeAutospacing="1" w:after="100" w:afterAutospacing="1"/>
        <w:ind w:left="-90"/>
        <w:rPr>
          <w:rFonts w:cstheme="minorHAnsi"/>
        </w:rPr>
      </w:pPr>
      <w:r w:rsidRPr="00C01E51">
        <w:rPr>
          <w:rFonts w:cstheme="minorHAnsi"/>
          <w:noProof/>
        </w:rPr>
        <w:drawing>
          <wp:inline distT="0" distB="0" distL="0" distR="0" wp14:anchorId="3EE07FAA" wp14:editId="458E84FC">
            <wp:extent cx="6010141" cy="3617045"/>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26706" cy="3627014"/>
                    </a:xfrm>
                    <a:prstGeom prst="rect">
                      <a:avLst/>
                    </a:prstGeom>
                    <a:noFill/>
                  </pic:spPr>
                </pic:pic>
              </a:graphicData>
            </a:graphic>
          </wp:inline>
        </w:drawing>
      </w:r>
    </w:p>
    <w:p w14:paraId="429AEDC5" w14:textId="77777777" w:rsidR="00284E0C" w:rsidRPr="00284E0C" w:rsidRDefault="00284E0C" w:rsidP="00284E0C">
      <w:pPr>
        <w:spacing w:before="120" w:after="240"/>
        <w:ind w:left="630"/>
        <w:contextualSpacing w:val="0"/>
        <w:rPr>
          <w:rFonts w:cstheme="minorHAnsi"/>
          <w:sz w:val="18"/>
          <w:szCs w:val="18"/>
        </w:rPr>
      </w:pPr>
      <w:r w:rsidRPr="00284E0C">
        <w:rPr>
          <w:b/>
          <w:i/>
          <w:sz w:val="18"/>
          <w:szCs w:val="18"/>
        </w:rPr>
        <w:t>Figure V – World Bank’s project cycle</w:t>
      </w:r>
    </w:p>
    <w:p w14:paraId="4CA07303" w14:textId="77777777" w:rsidR="00F80AB1" w:rsidRPr="00C01E51" w:rsidRDefault="00F80AB1" w:rsidP="00F80AB1">
      <w:pPr>
        <w:contextualSpacing w:val="0"/>
      </w:pPr>
      <w:r w:rsidRPr="00C01E51">
        <w:t xml:space="preserve">The first four stages of the project cycle are collectively known as the “project pipeline”. This pipeline comprises projects at various stages of development, before obtaining Bank approval for funding, and before going to procurement at the implementation stage (stage 5). </w:t>
      </w:r>
    </w:p>
    <w:p w14:paraId="426908C4" w14:textId="77777777" w:rsidR="00F80AB1" w:rsidRPr="00C01E51" w:rsidRDefault="00F80AB1" w:rsidP="00F80AB1">
      <w:pPr>
        <w:contextualSpacing w:val="0"/>
      </w:pPr>
      <w:r w:rsidRPr="00C01E51">
        <w:t>Projects in the “pipeline” can generate consulting opportunities. S</w:t>
      </w:r>
      <w:r w:rsidR="006C0E95">
        <w:t>uch C</w:t>
      </w:r>
      <w:r w:rsidRPr="00C01E51">
        <w:t xml:space="preserve">onsultants may be engaged directly by the </w:t>
      </w:r>
      <w:r w:rsidR="00475E9D" w:rsidRPr="00C01E51">
        <w:t xml:space="preserve">World </w:t>
      </w:r>
      <w:r w:rsidRPr="00C01E51">
        <w:t xml:space="preserve">Bank or by the </w:t>
      </w:r>
      <w:r w:rsidR="00B95662" w:rsidRPr="00C01E51">
        <w:t>Borrower</w:t>
      </w:r>
      <w:r w:rsidRPr="00C01E51">
        <w:t xml:space="preserve">. Where the </w:t>
      </w:r>
      <w:r w:rsidR="00475E9D" w:rsidRPr="00C01E51">
        <w:t>W</w:t>
      </w:r>
      <w:r w:rsidR="000B4833" w:rsidRPr="00C01E51">
        <w:t>or</w:t>
      </w:r>
      <w:r w:rsidR="00475E9D" w:rsidRPr="00C01E51">
        <w:t xml:space="preserve">ld </w:t>
      </w:r>
      <w:r w:rsidR="006C0E95">
        <w:t>Bank engages C</w:t>
      </w:r>
      <w:r w:rsidRPr="00C01E51">
        <w:t>onsultants, depending on requirements</w:t>
      </w:r>
      <w:r w:rsidR="00475E9D" w:rsidRPr="00C01E51">
        <w:t>,</w:t>
      </w:r>
      <w:r w:rsidRPr="00C01E51">
        <w:t xml:space="preserve"> it is done through either the Bank’s Corporate Procurement procedures (see </w:t>
      </w:r>
      <w:r w:rsidR="004052A3">
        <w:t>Section IV</w:t>
      </w:r>
      <w:r w:rsidRPr="00C01E51">
        <w:t>, Corporate Procurement), or as part of the Bank’s HR function (where specialists are hired as individual Short-Term Consultants (STCs)).</w:t>
      </w:r>
    </w:p>
    <w:p w14:paraId="52821667" w14:textId="77777777" w:rsidR="00475E9D" w:rsidRPr="00C01E51" w:rsidRDefault="00F80AB1" w:rsidP="00F80AB1">
      <w:pPr>
        <w:contextualSpacing w:val="0"/>
      </w:pPr>
      <w:r w:rsidRPr="00C01E51">
        <w:t>The bulk of business opportunities occur at the</w:t>
      </w:r>
      <w:r w:rsidR="00CA57E5">
        <w:t xml:space="preserve"> project</w:t>
      </w:r>
      <w:r w:rsidRPr="00C01E51">
        <w:t xml:space="preserve"> implementation stage (stage 5). This is when the Borrower undertakes procurements to implement the project. Depending on the nature of the project, this can generate a variety of large and small procurements to purchase </w:t>
      </w:r>
      <w:r w:rsidR="000B4833" w:rsidRPr="00C01E51">
        <w:t>G</w:t>
      </w:r>
      <w:r w:rsidR="004D3A84">
        <w:t>oods, W</w:t>
      </w:r>
      <w:r w:rsidRPr="00C01E51">
        <w:t xml:space="preserve">orks, plant, equipment, </w:t>
      </w:r>
      <w:r w:rsidR="000B4833" w:rsidRPr="00C01E51">
        <w:t>C</w:t>
      </w:r>
      <w:r w:rsidRPr="00C01E51">
        <w:t>onsulting and</w:t>
      </w:r>
      <w:r w:rsidR="0064439A" w:rsidRPr="00C01E51">
        <w:t xml:space="preserve"> Non-Consulting</w:t>
      </w:r>
      <w:r w:rsidRPr="00C01E51">
        <w:t xml:space="preserve"> </w:t>
      </w:r>
      <w:r w:rsidR="000B4833" w:rsidRPr="00C01E51">
        <w:t>S</w:t>
      </w:r>
      <w:r w:rsidRPr="00C01E51">
        <w:t xml:space="preserve">ervices. </w:t>
      </w:r>
    </w:p>
    <w:p w14:paraId="63A24708" w14:textId="77777777" w:rsidR="00475E9D" w:rsidRPr="00C01E51" w:rsidRDefault="006C0E95" w:rsidP="00F80AB1">
      <w:pPr>
        <w:contextualSpacing w:val="0"/>
      </w:pPr>
      <w:r>
        <w:t xml:space="preserve">It must be noted that </w:t>
      </w:r>
      <w:r w:rsidR="00642D67" w:rsidRPr="00642D67">
        <w:t xml:space="preserve">Consultants engaged during the project pipeline stages may be precluded from being hired by the Borrower on the same project during implementation </w:t>
      </w:r>
      <w:r w:rsidR="00642D67" w:rsidRPr="00642D67">
        <w:lastRenderedPageBreak/>
        <w:t>due to possible conflict of interest or unfair advantage, unless such conflict of interest or unfair advantage has been resolved in a manner satisfactory to the Bank.</w:t>
      </w:r>
    </w:p>
    <w:p w14:paraId="638BE109" w14:textId="77777777" w:rsidR="00F80AB1" w:rsidRPr="00C01E51" w:rsidRDefault="00475E9D" w:rsidP="00F80AB1">
      <w:pPr>
        <w:contextualSpacing w:val="0"/>
      </w:pPr>
      <w:r w:rsidRPr="00C01E51">
        <w:t>The following describes the processes during the project cycle and identif</w:t>
      </w:r>
      <w:r w:rsidR="000B4833" w:rsidRPr="00C01E51">
        <w:t>ies</w:t>
      </w:r>
      <w:r w:rsidRPr="00C01E51">
        <w:t xml:space="preserve"> the key business opportunities that can arise.</w:t>
      </w:r>
    </w:p>
    <w:tbl>
      <w:tblPr>
        <w:tblStyle w:val="TableGrid"/>
        <w:tblW w:w="8640" w:type="dxa"/>
        <w:tblInd w:w="-5" w:type="dxa"/>
        <w:tblLayout w:type="fixed"/>
        <w:tblLook w:val="04A0" w:firstRow="1" w:lastRow="0" w:firstColumn="1" w:lastColumn="0" w:noHBand="0" w:noVBand="1"/>
      </w:tblPr>
      <w:tblGrid>
        <w:gridCol w:w="2070"/>
        <w:gridCol w:w="6570"/>
      </w:tblGrid>
      <w:tr w:rsidR="00F80AB1" w:rsidRPr="00C01E51" w14:paraId="67D98379" w14:textId="77777777" w:rsidTr="00475E9D">
        <w:trPr>
          <w:tblHeader/>
        </w:trPr>
        <w:tc>
          <w:tcPr>
            <w:tcW w:w="2070" w:type="dxa"/>
            <w:shd w:val="clear" w:color="auto" w:fill="002060"/>
          </w:tcPr>
          <w:p w14:paraId="0844FC07" w14:textId="77777777" w:rsidR="00F80AB1" w:rsidRPr="00C01E51" w:rsidRDefault="00F80AB1" w:rsidP="00815125">
            <w:pPr>
              <w:spacing w:before="80" w:after="80"/>
              <w:ind w:left="1800" w:hanging="1821"/>
              <w:contextualSpacing w:val="0"/>
              <w:jc w:val="left"/>
              <w:rPr>
                <w:b/>
              </w:rPr>
            </w:pPr>
            <w:r w:rsidRPr="00C01E51">
              <w:rPr>
                <w:b/>
              </w:rPr>
              <w:t>Stage</w:t>
            </w:r>
          </w:p>
        </w:tc>
        <w:tc>
          <w:tcPr>
            <w:tcW w:w="6570" w:type="dxa"/>
            <w:shd w:val="clear" w:color="auto" w:fill="002060"/>
          </w:tcPr>
          <w:p w14:paraId="59853F48" w14:textId="77777777" w:rsidR="00F80AB1" w:rsidRPr="00C01E51" w:rsidRDefault="00F80AB1" w:rsidP="008A2B6A">
            <w:pPr>
              <w:spacing w:before="80" w:after="80"/>
              <w:contextualSpacing w:val="0"/>
              <w:rPr>
                <w:b/>
              </w:rPr>
            </w:pPr>
            <w:r w:rsidRPr="00C01E51">
              <w:rPr>
                <w:b/>
              </w:rPr>
              <w:t>Procurement process and business opportunities</w:t>
            </w:r>
          </w:p>
        </w:tc>
      </w:tr>
      <w:tr w:rsidR="00F80AB1" w:rsidRPr="00C01E51" w14:paraId="7FA5CBF9" w14:textId="77777777" w:rsidTr="00475E9D">
        <w:tc>
          <w:tcPr>
            <w:tcW w:w="2070" w:type="dxa"/>
            <w:shd w:val="clear" w:color="auto" w:fill="D9D9D9" w:themeFill="background1" w:themeFillShade="D9"/>
          </w:tcPr>
          <w:p w14:paraId="1E959C64" w14:textId="77777777" w:rsidR="00F80AB1" w:rsidRPr="00C01E51" w:rsidRDefault="00F80AB1" w:rsidP="00815125">
            <w:pPr>
              <w:spacing w:before="80" w:after="80"/>
              <w:ind w:left="1800" w:hanging="1821"/>
              <w:contextualSpacing w:val="0"/>
              <w:jc w:val="left"/>
              <w:rPr>
                <w:b/>
              </w:rPr>
            </w:pPr>
            <w:r w:rsidRPr="00C01E51">
              <w:rPr>
                <w:b/>
              </w:rPr>
              <w:t>STAGE 1</w:t>
            </w:r>
          </w:p>
          <w:p w14:paraId="6C9D5D3A" w14:textId="77777777" w:rsidR="00F80AB1" w:rsidRPr="00C01E51" w:rsidRDefault="00F80AB1" w:rsidP="00815125">
            <w:pPr>
              <w:spacing w:before="80" w:after="80"/>
              <w:ind w:left="1800" w:hanging="1821"/>
              <w:contextualSpacing w:val="0"/>
              <w:jc w:val="left"/>
              <w:rPr>
                <w:b/>
              </w:rPr>
            </w:pPr>
            <w:r w:rsidRPr="00C01E51">
              <w:rPr>
                <w:b/>
              </w:rPr>
              <w:t>Identification</w:t>
            </w:r>
          </w:p>
        </w:tc>
        <w:tc>
          <w:tcPr>
            <w:tcW w:w="6570" w:type="dxa"/>
          </w:tcPr>
          <w:p w14:paraId="6C0E5D0C" w14:textId="77777777" w:rsidR="00F80AB1" w:rsidRPr="00C01E51" w:rsidRDefault="00F80AB1" w:rsidP="006E526D">
            <w:pPr>
              <w:pStyle w:val="ListParagraph"/>
              <w:numPr>
                <w:ilvl w:val="0"/>
                <w:numId w:val="11"/>
              </w:numPr>
              <w:spacing w:before="80" w:after="80"/>
              <w:ind w:left="437"/>
              <w:contextualSpacing w:val="0"/>
            </w:pPr>
            <w:r w:rsidRPr="00C01E51">
              <w:t xml:space="preserve">During this stage, the country government, and the Bank, are involved </w:t>
            </w:r>
            <w:r w:rsidR="000B4833" w:rsidRPr="00C01E51">
              <w:t>in analyzing and developing</w:t>
            </w:r>
            <w:r w:rsidRPr="00C01E51">
              <w:t xml:space="preserve"> strategies for the </w:t>
            </w:r>
            <w:r w:rsidR="00EC7BD4" w:rsidRPr="00C01E51">
              <w:t>B</w:t>
            </w:r>
            <w:r w:rsidRPr="00C01E51">
              <w:t xml:space="preserve">orrower’s economy as a whole, and in identifying projects that support those strategies. </w:t>
            </w:r>
          </w:p>
          <w:p w14:paraId="7E14939C" w14:textId="77777777" w:rsidR="00F80AB1" w:rsidRPr="00C01E51" w:rsidRDefault="00F80AB1" w:rsidP="006E526D">
            <w:pPr>
              <w:pStyle w:val="ListParagraph"/>
              <w:numPr>
                <w:ilvl w:val="0"/>
                <w:numId w:val="11"/>
              </w:numPr>
              <w:spacing w:before="80" w:after="80"/>
              <w:ind w:left="437"/>
              <w:contextualSpacing w:val="0"/>
            </w:pPr>
            <w:r w:rsidRPr="00C01E51">
              <w:t xml:space="preserve">When the project identification is completed, a Project Information Document (PID) </w:t>
            </w:r>
            <w:r w:rsidR="00CA57E5">
              <w:t>is</w:t>
            </w:r>
            <w:r w:rsidRPr="00C01E51">
              <w:t xml:space="preserve"> published on the World Bank’s </w:t>
            </w:r>
            <w:hyperlink r:id="rId48" w:history="1">
              <w:r w:rsidRPr="00C01E51">
                <w:rPr>
                  <w:rStyle w:val="Hyperlink"/>
                  <w:i/>
                </w:rPr>
                <w:t>Project Database</w:t>
              </w:r>
            </w:hyperlink>
            <w:r w:rsidRPr="00C01E51">
              <w:t xml:space="preserve">. </w:t>
            </w:r>
          </w:p>
          <w:p w14:paraId="766FCA6B" w14:textId="77777777" w:rsidR="00F80AB1" w:rsidRPr="00C01E51" w:rsidRDefault="00F80AB1" w:rsidP="006E526D">
            <w:pPr>
              <w:pStyle w:val="ListParagraph"/>
              <w:numPr>
                <w:ilvl w:val="0"/>
                <w:numId w:val="11"/>
              </w:numPr>
              <w:spacing w:before="80" w:after="80"/>
              <w:ind w:left="437"/>
              <w:contextualSpacing w:val="0"/>
            </w:pPr>
            <w:r w:rsidRPr="00C01E51">
              <w:t xml:space="preserve">The PID includes contact information for the Borrower’s </w:t>
            </w:r>
            <w:r w:rsidR="00E40E1E" w:rsidRPr="00C01E51">
              <w:t>p</w:t>
            </w:r>
            <w:r w:rsidRPr="00C01E51">
              <w:t xml:space="preserve">roject </w:t>
            </w:r>
            <w:r w:rsidR="00E40E1E" w:rsidRPr="00C01E51">
              <w:t>i</w:t>
            </w:r>
            <w:r w:rsidRPr="00C01E51">
              <w:t xml:space="preserve">mplementing </w:t>
            </w:r>
            <w:r w:rsidR="00E40E1E" w:rsidRPr="00C01E51">
              <w:t>a</w:t>
            </w:r>
            <w:r w:rsidRPr="00C01E51">
              <w:t>gency, as well as identifying the Bank</w:t>
            </w:r>
            <w:r w:rsidR="00E40E1E" w:rsidRPr="00C01E51">
              <w:t>’s</w:t>
            </w:r>
            <w:r w:rsidRPr="00C01E51">
              <w:t xml:space="preserve"> TL. </w:t>
            </w:r>
          </w:p>
          <w:p w14:paraId="39B569BA" w14:textId="77777777" w:rsidR="00F80AB1" w:rsidRPr="0059798B" w:rsidRDefault="00477237" w:rsidP="00642D67">
            <w:pPr>
              <w:pStyle w:val="ListParagraph"/>
              <w:numPr>
                <w:ilvl w:val="0"/>
                <w:numId w:val="11"/>
              </w:numPr>
              <w:spacing w:before="80" w:after="80"/>
              <w:ind w:left="437"/>
              <w:contextualSpacing w:val="0"/>
              <w:rPr>
                <w:b/>
                <w:i/>
                <w:sz w:val="18"/>
                <w:szCs w:val="18"/>
              </w:rPr>
            </w:pPr>
            <w:r>
              <w:t>The Bank may seek C</w:t>
            </w:r>
            <w:r w:rsidR="00DE0230" w:rsidRPr="00C01E51">
              <w:t xml:space="preserve">onsultants to aid its identification analysis. For consulting firms, these opportunities may be advertised on the Bank’s </w:t>
            </w:r>
            <w:hyperlink r:id="rId49" w:history="1">
              <w:r w:rsidR="00DE0230" w:rsidRPr="00C01E51">
                <w:rPr>
                  <w:rStyle w:val="Hyperlink"/>
                </w:rPr>
                <w:t>business opportunities website</w:t>
              </w:r>
            </w:hyperlink>
            <w:r w:rsidR="00DE0230" w:rsidRPr="00C01E51">
              <w:t xml:space="preserve"> (see Part 2, Corporate Procurement) where the Bank’s own Corporate Procurement rules apply. Consultants may also be hired as individual Short-Term Consultants (STCs). This is managed by the Bank’s HR function, applying the Bank’s HR rules.</w:t>
            </w:r>
            <w:r w:rsidR="00E40E1E" w:rsidRPr="00C01E51">
              <w:t xml:space="preserve"> </w:t>
            </w:r>
          </w:p>
        </w:tc>
      </w:tr>
      <w:tr w:rsidR="00F80AB1" w:rsidRPr="00C01E51" w14:paraId="54E411D3" w14:textId="77777777" w:rsidTr="00475E9D">
        <w:tc>
          <w:tcPr>
            <w:tcW w:w="2070" w:type="dxa"/>
            <w:shd w:val="clear" w:color="auto" w:fill="D9D9D9" w:themeFill="background1" w:themeFillShade="D9"/>
          </w:tcPr>
          <w:p w14:paraId="168F13A2" w14:textId="77777777" w:rsidR="00F80AB1" w:rsidRPr="00C01E51" w:rsidRDefault="00F80AB1" w:rsidP="00815125">
            <w:pPr>
              <w:spacing w:before="80" w:after="80"/>
              <w:ind w:left="1800" w:hanging="1821"/>
              <w:contextualSpacing w:val="0"/>
              <w:jc w:val="left"/>
              <w:rPr>
                <w:b/>
              </w:rPr>
            </w:pPr>
            <w:r w:rsidRPr="00C01E51">
              <w:rPr>
                <w:b/>
              </w:rPr>
              <w:t>STAGE 2</w:t>
            </w:r>
          </w:p>
          <w:p w14:paraId="09F0F137" w14:textId="77777777" w:rsidR="00F80AB1" w:rsidRPr="00C01E51" w:rsidRDefault="00F80AB1" w:rsidP="00815125">
            <w:pPr>
              <w:spacing w:before="80" w:after="80"/>
              <w:contextualSpacing w:val="0"/>
              <w:jc w:val="left"/>
              <w:rPr>
                <w:b/>
              </w:rPr>
            </w:pPr>
            <w:r w:rsidRPr="00C01E51">
              <w:rPr>
                <w:b/>
              </w:rPr>
              <w:t>Preparation</w:t>
            </w:r>
          </w:p>
        </w:tc>
        <w:tc>
          <w:tcPr>
            <w:tcW w:w="6570" w:type="dxa"/>
          </w:tcPr>
          <w:p w14:paraId="7B6289C4" w14:textId="77777777" w:rsidR="00F80AB1" w:rsidRPr="00C01E51" w:rsidRDefault="00F80AB1" w:rsidP="006E526D">
            <w:pPr>
              <w:pStyle w:val="ListParagraph"/>
              <w:numPr>
                <w:ilvl w:val="0"/>
                <w:numId w:val="12"/>
              </w:numPr>
              <w:spacing w:before="80" w:after="80"/>
              <w:ind w:left="437"/>
              <w:contextualSpacing w:val="0"/>
            </w:pPr>
            <w:r w:rsidRPr="00C01E51">
              <w:t xml:space="preserve">The Borrower is responsible for the work done at the preparation stage. This is when the technical and institutional alternatives for achieving a project's objectives are identified and discussed. </w:t>
            </w:r>
          </w:p>
          <w:p w14:paraId="0E4C2CA7" w14:textId="77777777" w:rsidR="00F80AB1" w:rsidRPr="00C01E51" w:rsidRDefault="00F80AB1" w:rsidP="006E526D">
            <w:pPr>
              <w:pStyle w:val="ListParagraph"/>
              <w:numPr>
                <w:ilvl w:val="0"/>
                <w:numId w:val="12"/>
              </w:numPr>
              <w:spacing w:before="80" w:after="80"/>
              <w:ind w:left="437"/>
              <w:contextualSpacing w:val="0"/>
            </w:pPr>
            <w:r w:rsidRPr="00C01E51">
              <w:t xml:space="preserve">Preparation usually requires feasibility studies followed by more detailed studies of the alternatives that promise to yield the most satisfactory results. An environmental assessment is usually carried out during this phase. </w:t>
            </w:r>
          </w:p>
          <w:p w14:paraId="1B59AD4E" w14:textId="2A56FF3E" w:rsidR="00F80AB1" w:rsidRPr="00C01E51" w:rsidRDefault="005A733D" w:rsidP="006E526D">
            <w:pPr>
              <w:pStyle w:val="ListParagraph"/>
              <w:numPr>
                <w:ilvl w:val="0"/>
                <w:numId w:val="12"/>
              </w:numPr>
              <w:spacing w:before="80" w:after="80"/>
              <w:ind w:left="437"/>
              <w:contextualSpacing w:val="0"/>
            </w:pPr>
            <w:r w:rsidRPr="00C01E51">
              <w:t>At this time</w:t>
            </w:r>
            <w:r w:rsidR="00F80AB1" w:rsidRPr="00C01E51">
              <w:t xml:space="preserve"> Borrowers may supplement</w:t>
            </w:r>
            <w:r w:rsidR="00477237">
              <w:t xml:space="preserve"> their own efforts by engaging C</w:t>
            </w:r>
            <w:r w:rsidR="00F80AB1" w:rsidRPr="00C01E51">
              <w:t xml:space="preserve">onsultants to carry out parts of the work. Depending on the value, these procurements will be advertised on the </w:t>
            </w:r>
            <w:hyperlink r:id="rId50" w:history="1">
              <w:r w:rsidR="00F80AB1" w:rsidRPr="00AD7192">
                <w:rPr>
                  <w:rStyle w:val="Hyperlink"/>
                  <w:i/>
                </w:rPr>
                <w:t>United Nations Development Business</w:t>
              </w:r>
            </w:hyperlink>
            <w:r w:rsidR="00CA57E5">
              <w:t xml:space="preserve"> web</w:t>
            </w:r>
            <w:r w:rsidR="00F80AB1" w:rsidRPr="00C01E51">
              <w:t>site (UNDB).</w:t>
            </w:r>
          </w:p>
          <w:p w14:paraId="5A5A4A5F" w14:textId="77777777" w:rsidR="00F80AB1" w:rsidRPr="00C01E51" w:rsidRDefault="00F80AB1" w:rsidP="006E526D">
            <w:pPr>
              <w:pStyle w:val="ListParagraph"/>
              <w:numPr>
                <w:ilvl w:val="0"/>
                <w:numId w:val="12"/>
              </w:numPr>
              <w:spacing w:before="80" w:after="80"/>
              <w:ind w:left="437"/>
              <w:contextualSpacing w:val="0"/>
            </w:pPr>
            <w:r w:rsidRPr="00C01E51">
              <w:t xml:space="preserve">Market analysis and preparation of procurement strategies </w:t>
            </w:r>
            <w:r w:rsidR="00A80CB9">
              <w:t>(</w:t>
            </w:r>
            <w:r w:rsidR="00207C7A">
              <w:t>i.e. the Project Procurement Strategy for Development (</w:t>
            </w:r>
            <w:r w:rsidR="00A80CB9">
              <w:t>PPSD)</w:t>
            </w:r>
            <w:r w:rsidR="00207C7A">
              <w:t>)</w:t>
            </w:r>
            <w:r w:rsidR="00A80CB9">
              <w:t xml:space="preserve"> </w:t>
            </w:r>
            <w:r w:rsidRPr="00C01E51">
              <w:t>usually start at this stage.</w:t>
            </w:r>
            <w:r w:rsidR="009B365D" w:rsidRPr="00C01E51">
              <w:t xml:space="preserve"> During market analysis the Borrower will research the supply market to identify: the number and types of </w:t>
            </w:r>
            <w:r w:rsidR="004D3A84">
              <w:t>S</w:t>
            </w:r>
            <w:r w:rsidR="00190607" w:rsidRPr="00C01E51">
              <w:t>eller</w:t>
            </w:r>
            <w:r w:rsidR="009B365D" w:rsidRPr="00C01E51">
              <w:t xml:space="preserve">s available (nationally and/or internationally, if appropriate), pricing structures, total costs of ownership, </w:t>
            </w:r>
            <w:r w:rsidR="00DD5BD2" w:rsidRPr="00C01E51">
              <w:t xml:space="preserve">and </w:t>
            </w:r>
            <w:r w:rsidR="009B365D" w:rsidRPr="00C01E51">
              <w:t>new or emerging solutions o</w:t>
            </w:r>
            <w:r w:rsidR="00DD5BD2" w:rsidRPr="00C01E51">
              <w:t>r</w:t>
            </w:r>
            <w:r w:rsidR="009B365D" w:rsidRPr="00C01E51">
              <w:t xml:space="preserve"> technologies. The Borrower may also test its proposed solution by undertaking market soundings and getting feedback from </w:t>
            </w:r>
            <w:r w:rsidR="004D3A84">
              <w:t>S</w:t>
            </w:r>
            <w:r w:rsidR="00190607" w:rsidRPr="00C01E51">
              <w:t>eller</w:t>
            </w:r>
            <w:r w:rsidR="009B365D" w:rsidRPr="00C01E51">
              <w:t xml:space="preserve">s. Such direct engagement with the market at this early </w:t>
            </w:r>
            <w:r w:rsidR="009B365D" w:rsidRPr="00C01E51">
              <w:lastRenderedPageBreak/>
              <w:t xml:space="preserve">stage needs to be carefully managed to ensure that it is done in a fair and transparent </w:t>
            </w:r>
            <w:r w:rsidR="0043023B" w:rsidRPr="00C01E51">
              <w:t>way and</w:t>
            </w:r>
            <w:r w:rsidR="009B365D" w:rsidRPr="00C01E51">
              <w:t xml:space="preserve"> does not advantage or disadvantage one </w:t>
            </w:r>
            <w:r w:rsidR="004D3A84">
              <w:t>S</w:t>
            </w:r>
            <w:r w:rsidR="00190607" w:rsidRPr="00C01E51">
              <w:t>eller</w:t>
            </w:r>
            <w:r w:rsidR="009B365D" w:rsidRPr="00C01E51">
              <w:t xml:space="preserve"> over another.</w:t>
            </w:r>
            <w:r w:rsidR="00CA57E5">
              <w:t xml:space="preserve"> </w:t>
            </w:r>
            <w:r w:rsidR="00A80CB9" w:rsidRPr="00C01E51">
              <w:t xml:space="preserve">Thresholds for procurement approaches and methods vary by category and country. For details see Bank Guidance: </w:t>
            </w:r>
            <w:hyperlink r:id="rId51" w:history="1">
              <w:r w:rsidR="00A80CB9" w:rsidRPr="00625D36">
                <w:rPr>
                  <w:rStyle w:val="Hyperlink"/>
                </w:rPr>
                <w:t>Thresholds for procurement approaches and methods by country.</w:t>
              </w:r>
            </w:hyperlink>
          </w:p>
        </w:tc>
      </w:tr>
      <w:tr w:rsidR="00F80AB1" w:rsidRPr="00C01E51" w14:paraId="6E86ABB5" w14:textId="77777777" w:rsidTr="00475E9D">
        <w:tc>
          <w:tcPr>
            <w:tcW w:w="2070" w:type="dxa"/>
            <w:shd w:val="clear" w:color="auto" w:fill="D9D9D9" w:themeFill="background1" w:themeFillShade="D9"/>
          </w:tcPr>
          <w:p w14:paraId="4C8CBA65" w14:textId="77777777" w:rsidR="00F80AB1" w:rsidRPr="00C01E51" w:rsidRDefault="00F80AB1" w:rsidP="00815125">
            <w:pPr>
              <w:spacing w:before="80" w:after="80"/>
              <w:ind w:left="1800" w:hanging="1821"/>
              <w:contextualSpacing w:val="0"/>
              <w:jc w:val="left"/>
              <w:rPr>
                <w:b/>
              </w:rPr>
            </w:pPr>
            <w:r w:rsidRPr="00C01E51">
              <w:rPr>
                <w:b/>
              </w:rPr>
              <w:lastRenderedPageBreak/>
              <w:t>STAGE 3</w:t>
            </w:r>
          </w:p>
          <w:p w14:paraId="4DD7A05D" w14:textId="77777777" w:rsidR="00F80AB1" w:rsidRPr="00C01E51" w:rsidRDefault="00F80AB1" w:rsidP="00815125">
            <w:pPr>
              <w:spacing w:before="80" w:after="80"/>
              <w:contextualSpacing w:val="0"/>
              <w:jc w:val="left"/>
              <w:rPr>
                <w:b/>
              </w:rPr>
            </w:pPr>
            <w:r w:rsidRPr="00C01E51">
              <w:rPr>
                <w:b/>
              </w:rPr>
              <w:t>Appraisal</w:t>
            </w:r>
          </w:p>
        </w:tc>
        <w:tc>
          <w:tcPr>
            <w:tcW w:w="6570" w:type="dxa"/>
          </w:tcPr>
          <w:p w14:paraId="642FEA4C" w14:textId="77777777" w:rsidR="00F80AB1" w:rsidRPr="00C01E51" w:rsidRDefault="00F80AB1" w:rsidP="006E526D">
            <w:pPr>
              <w:pStyle w:val="ListParagraph"/>
              <w:numPr>
                <w:ilvl w:val="0"/>
                <w:numId w:val="13"/>
              </w:numPr>
              <w:spacing w:before="80" w:after="80"/>
              <w:ind w:left="438"/>
              <w:contextualSpacing w:val="0"/>
            </w:pPr>
            <w:r w:rsidRPr="00C01E51">
              <w:t xml:space="preserve">At the appraisal stage the Bank is responsible for undertaking a comprehensive review of all aspects of the project (technical, institutional, economic, and financial). This lays the foundation for implementing the project and evaluating it when completed. </w:t>
            </w:r>
          </w:p>
          <w:p w14:paraId="1D3C4FA3" w14:textId="77777777" w:rsidR="00F80AB1" w:rsidRPr="00C01E51" w:rsidRDefault="00F80AB1" w:rsidP="006E526D">
            <w:pPr>
              <w:pStyle w:val="ListParagraph"/>
              <w:numPr>
                <w:ilvl w:val="0"/>
                <w:numId w:val="13"/>
              </w:numPr>
              <w:spacing w:before="80" w:after="80"/>
              <w:ind w:left="438"/>
              <w:contextualSpacing w:val="0"/>
            </w:pPr>
            <w:r w:rsidRPr="00C01E51">
              <w:t>At the end of Stage 3, a</w:t>
            </w:r>
            <w:r w:rsidR="003A577F">
              <w:t xml:space="preserve"> </w:t>
            </w:r>
            <w:r w:rsidRPr="00C01E51">
              <w:t>Project Appraisal Document</w:t>
            </w:r>
            <w:r w:rsidR="003A577F">
              <w:rPr>
                <w:rFonts w:ascii="Calibri" w:hAnsi="Calibri" w:cs="Calibri"/>
              </w:rPr>
              <w:t xml:space="preserve"> </w:t>
            </w:r>
            <w:r w:rsidRPr="00C01E51">
              <w:t>(PAD) is published</w:t>
            </w:r>
            <w:r w:rsidR="003B3DE2" w:rsidRPr="00C01E51">
              <w:t xml:space="preserve"> </w:t>
            </w:r>
            <w:r w:rsidR="00F320A2" w:rsidRPr="00C01E51">
              <w:t xml:space="preserve">and is available </w:t>
            </w:r>
            <w:r w:rsidR="00CA57E5">
              <w:t>on</w:t>
            </w:r>
            <w:r w:rsidR="00F320A2" w:rsidRPr="00C01E51">
              <w:t xml:space="preserve"> the </w:t>
            </w:r>
            <w:hyperlink r:id="rId52" w:history="1">
              <w:r w:rsidR="00F320A2" w:rsidRPr="00C01E51">
                <w:rPr>
                  <w:rStyle w:val="Hyperlink"/>
                </w:rPr>
                <w:t>World Bank website</w:t>
              </w:r>
            </w:hyperlink>
            <w:r w:rsidRPr="00C01E51">
              <w:t>.</w:t>
            </w:r>
          </w:p>
          <w:p w14:paraId="2DC7D484" w14:textId="77777777" w:rsidR="00F80AB1" w:rsidRPr="00C01E51" w:rsidRDefault="000E623E" w:rsidP="000E623E">
            <w:pPr>
              <w:pStyle w:val="ListParagraph"/>
              <w:spacing w:before="80" w:after="80"/>
              <w:ind w:left="438"/>
              <w:contextualSpacing w:val="0"/>
            </w:pPr>
            <w:r w:rsidRPr="00C01E51">
              <w:t>Project appraisals are c</w:t>
            </w:r>
            <w:r w:rsidR="00F80AB1" w:rsidRPr="00C01E51">
              <w:t>onducted by Bank staff</w:t>
            </w:r>
            <w:r w:rsidRPr="00C01E51">
              <w:t>. In addition, staff</w:t>
            </w:r>
            <w:r w:rsidR="00F80AB1" w:rsidRPr="00C01E51">
              <w:t xml:space="preserve"> may be supplemented by individual</w:t>
            </w:r>
            <w:r w:rsidR="00CE659C">
              <w:t xml:space="preserve"> C</w:t>
            </w:r>
            <w:r w:rsidRPr="00C01E51">
              <w:t>onsultants</w:t>
            </w:r>
            <w:r w:rsidR="00F80AB1" w:rsidRPr="00C01E51">
              <w:t xml:space="preserve"> who are experts in </w:t>
            </w:r>
            <w:r w:rsidR="00CA57E5">
              <w:t>relevant</w:t>
            </w:r>
            <w:r w:rsidR="00F80AB1" w:rsidRPr="00C01E51">
              <w:t xml:space="preserve"> fields.</w:t>
            </w:r>
          </w:p>
          <w:p w14:paraId="66309D8C" w14:textId="77777777" w:rsidR="00D95FB6" w:rsidRPr="00C01E51" w:rsidRDefault="00D95FB6" w:rsidP="006E526D">
            <w:pPr>
              <w:pStyle w:val="ListParagraph"/>
              <w:numPr>
                <w:ilvl w:val="0"/>
                <w:numId w:val="13"/>
              </w:numPr>
              <w:spacing w:before="80" w:after="80"/>
              <w:ind w:left="438"/>
              <w:contextualSpacing w:val="0"/>
            </w:pPr>
            <w:r w:rsidRPr="00C01E51">
              <w:t>Market engagement can take place in this stage as details of the procurement approaches to deliver the project are included in the PAD. The Borrower may engage with the market as part of market research to ensure that the Borrower has developed procurement approaches that fit with the market.</w:t>
            </w:r>
          </w:p>
          <w:p w14:paraId="7218FCA4" w14:textId="77777777" w:rsidR="00D95FB6" w:rsidRPr="00C01E51" w:rsidRDefault="00CA57E5" w:rsidP="006E526D">
            <w:pPr>
              <w:pStyle w:val="ListParagraph"/>
              <w:numPr>
                <w:ilvl w:val="0"/>
                <w:numId w:val="13"/>
              </w:numPr>
              <w:spacing w:before="80" w:after="80"/>
              <w:ind w:left="438"/>
              <w:contextualSpacing w:val="0"/>
            </w:pPr>
            <w:r>
              <w:t>Market e</w:t>
            </w:r>
            <w:r w:rsidR="00D95FB6" w:rsidRPr="00C01E51">
              <w:t xml:space="preserve">ngagement can be </w:t>
            </w:r>
            <w:r w:rsidR="000E623E" w:rsidRPr="00C01E51">
              <w:t>done in</w:t>
            </w:r>
            <w:r w:rsidR="00D95FB6" w:rsidRPr="00C01E51">
              <w:t xml:space="preserve"> a number of different ways including</w:t>
            </w:r>
            <w:r>
              <w:t>:</w:t>
            </w:r>
            <w:r w:rsidR="00D95FB6" w:rsidRPr="00C01E51">
              <w:t xml:space="preserve"> concept viability exercises, </w:t>
            </w:r>
            <w:r w:rsidR="004D3A84">
              <w:t>S</w:t>
            </w:r>
            <w:r w:rsidR="00190607" w:rsidRPr="00C01E51">
              <w:t>eller</w:t>
            </w:r>
            <w:r w:rsidR="00D95FB6" w:rsidRPr="00C01E51">
              <w:t xml:space="preserve"> questionnaires, market sounding exercises, </w:t>
            </w:r>
            <w:r w:rsidR="004D3A84">
              <w:t>S</w:t>
            </w:r>
            <w:r w:rsidR="00190607" w:rsidRPr="00C01E51">
              <w:t>eller</w:t>
            </w:r>
            <w:r w:rsidR="00D95FB6" w:rsidRPr="00C01E51">
              <w:t xml:space="preserve"> conferences, trade events, paid for market research, and publication of </w:t>
            </w:r>
            <w:r w:rsidR="000E623E" w:rsidRPr="00C01E51">
              <w:t>preliminary (</w:t>
            </w:r>
            <w:r w:rsidR="00D95FB6" w:rsidRPr="00C01E51">
              <w:t>outline</w:t>
            </w:r>
            <w:r w:rsidR="000E623E" w:rsidRPr="00C01E51">
              <w:t>)</w:t>
            </w:r>
            <w:r w:rsidR="00D95FB6" w:rsidRPr="00C01E51">
              <w:t xml:space="preserve"> procurement strategies for consultation.</w:t>
            </w:r>
          </w:p>
          <w:p w14:paraId="43A1184A" w14:textId="77777777" w:rsidR="00FA546E" w:rsidRPr="00C01E51" w:rsidRDefault="00DE0230" w:rsidP="006E526D">
            <w:pPr>
              <w:pStyle w:val="ListParagraph"/>
              <w:numPr>
                <w:ilvl w:val="0"/>
                <w:numId w:val="13"/>
              </w:numPr>
              <w:spacing w:before="80" w:after="80"/>
              <w:ind w:left="438"/>
              <w:contextualSpacing w:val="0"/>
            </w:pPr>
            <w:r w:rsidRPr="00C01E51">
              <w:t xml:space="preserve">For consulting firms, these opportunities may be advertised on the Bank’s </w:t>
            </w:r>
            <w:hyperlink r:id="rId53" w:history="1">
              <w:r w:rsidRPr="00C01E51">
                <w:rPr>
                  <w:rStyle w:val="Hyperlink"/>
                </w:rPr>
                <w:t>business opportunities website</w:t>
              </w:r>
            </w:hyperlink>
            <w:r w:rsidRPr="00C01E51">
              <w:t>, using the Bank’s Corporate Procurement rules, or hired as STCs using the Bank’s HR rules.</w:t>
            </w:r>
          </w:p>
          <w:p w14:paraId="162D9A57" w14:textId="77777777" w:rsidR="00F80AB1" w:rsidRPr="00C01E51" w:rsidRDefault="00DE0230" w:rsidP="006E526D">
            <w:pPr>
              <w:pStyle w:val="ListParagraph"/>
              <w:numPr>
                <w:ilvl w:val="0"/>
                <w:numId w:val="13"/>
              </w:numPr>
              <w:spacing w:before="80" w:after="80"/>
              <w:ind w:left="438"/>
              <w:contextualSpacing w:val="0"/>
            </w:pPr>
            <w:r w:rsidRPr="00C01E51">
              <w:t>At</w:t>
            </w:r>
            <w:r w:rsidR="004430D3" w:rsidRPr="00C01E51">
              <w:t xml:space="preserve"> this stage, some Borrowers may start procurement before </w:t>
            </w:r>
            <w:r w:rsidR="00884203" w:rsidRPr="00C01E51">
              <w:t>the Bank loan has been approved. T</w:t>
            </w:r>
            <w:r w:rsidR="004430D3" w:rsidRPr="00C01E51">
              <w:t xml:space="preserve">his is called </w:t>
            </w:r>
            <w:r w:rsidR="00884203" w:rsidRPr="00C01E51">
              <w:t>“</w:t>
            </w:r>
            <w:r w:rsidR="004430D3" w:rsidRPr="00C01E51">
              <w:t>advance procurement</w:t>
            </w:r>
            <w:r w:rsidR="00884203" w:rsidRPr="00C01E51">
              <w:t>”</w:t>
            </w:r>
            <w:r w:rsidR="004430D3" w:rsidRPr="00C01E51">
              <w:t xml:space="preserve">. </w:t>
            </w:r>
            <w:r w:rsidR="00884203" w:rsidRPr="00C01E51">
              <w:t>Such o</w:t>
            </w:r>
            <w:r w:rsidR="004430D3" w:rsidRPr="00C01E51">
              <w:t xml:space="preserve">pportunities are advertised </w:t>
            </w:r>
            <w:r w:rsidR="00884203" w:rsidRPr="00C01E51">
              <w:t>o</w:t>
            </w:r>
            <w:r w:rsidR="004430D3" w:rsidRPr="00C01E51">
              <w:t>n the UNDB</w:t>
            </w:r>
            <w:r w:rsidR="00884203" w:rsidRPr="00C01E51">
              <w:t xml:space="preserve"> website</w:t>
            </w:r>
            <w:r w:rsidR="004430D3" w:rsidRPr="00C01E51">
              <w:t>.</w:t>
            </w:r>
          </w:p>
        </w:tc>
      </w:tr>
      <w:tr w:rsidR="00F80AB1" w:rsidRPr="00C01E51" w14:paraId="7B222195" w14:textId="77777777" w:rsidTr="00475E9D">
        <w:tc>
          <w:tcPr>
            <w:tcW w:w="2070" w:type="dxa"/>
            <w:shd w:val="clear" w:color="auto" w:fill="D9D9D9" w:themeFill="background1" w:themeFillShade="D9"/>
          </w:tcPr>
          <w:p w14:paraId="3F76301F" w14:textId="77777777" w:rsidR="00F80AB1" w:rsidRPr="00C01E51" w:rsidRDefault="00F80AB1" w:rsidP="00207C7A">
            <w:pPr>
              <w:spacing w:before="80" w:after="80"/>
              <w:ind w:left="-20" w:firstLine="19"/>
              <w:contextualSpacing w:val="0"/>
              <w:jc w:val="left"/>
              <w:rPr>
                <w:b/>
              </w:rPr>
            </w:pPr>
            <w:r w:rsidRPr="00C01E51">
              <w:rPr>
                <w:b/>
              </w:rPr>
              <w:t>STAGE 4</w:t>
            </w:r>
          </w:p>
          <w:p w14:paraId="3420E85C" w14:textId="77777777" w:rsidR="00F80AB1" w:rsidRPr="00C01E51" w:rsidRDefault="00F80AB1" w:rsidP="00815125">
            <w:pPr>
              <w:spacing w:before="80" w:after="80"/>
              <w:contextualSpacing w:val="0"/>
              <w:jc w:val="left"/>
              <w:rPr>
                <w:b/>
              </w:rPr>
            </w:pPr>
            <w:r w:rsidRPr="00C01E51">
              <w:rPr>
                <w:b/>
              </w:rPr>
              <w:t>Negotiation and Bank approval</w:t>
            </w:r>
          </w:p>
        </w:tc>
        <w:tc>
          <w:tcPr>
            <w:tcW w:w="6570" w:type="dxa"/>
          </w:tcPr>
          <w:p w14:paraId="6D7ED5C1" w14:textId="77777777" w:rsidR="00F80AB1" w:rsidRPr="00C01E51" w:rsidRDefault="000E623E" w:rsidP="006E526D">
            <w:pPr>
              <w:pStyle w:val="ListParagraph"/>
              <w:numPr>
                <w:ilvl w:val="0"/>
                <w:numId w:val="18"/>
              </w:numPr>
              <w:spacing w:before="80" w:after="80"/>
              <w:ind w:left="432"/>
              <w:contextualSpacing w:val="0"/>
            </w:pPr>
            <w:r w:rsidRPr="00C01E51">
              <w:t>During</w:t>
            </w:r>
            <w:r w:rsidR="00F80AB1" w:rsidRPr="00C01E51">
              <w:t xml:space="preserve"> stage</w:t>
            </w:r>
            <w:r w:rsidRPr="00C01E51">
              <w:t xml:space="preserve"> four</w:t>
            </w:r>
            <w:r w:rsidR="00F80AB1" w:rsidRPr="00C01E51">
              <w:t xml:space="preserve"> the Bank and Borrower negotiate the IPF. The agreement reached </w:t>
            </w:r>
            <w:r w:rsidRPr="00C01E51">
              <w:t>is</w:t>
            </w:r>
            <w:r w:rsidR="00F80AB1" w:rsidRPr="00C01E51">
              <w:t xml:space="preserve"> recorded in the draft loan, credit or grant documents. </w:t>
            </w:r>
          </w:p>
          <w:p w14:paraId="35DB4021" w14:textId="77777777" w:rsidR="00D95FB6" w:rsidRPr="00C01E51" w:rsidRDefault="00D95FB6" w:rsidP="006E526D">
            <w:pPr>
              <w:pStyle w:val="ListParagraph"/>
              <w:numPr>
                <w:ilvl w:val="0"/>
                <w:numId w:val="18"/>
              </w:numPr>
              <w:spacing w:before="80" w:after="80"/>
              <w:ind w:left="432"/>
              <w:contextualSpacing w:val="0"/>
            </w:pPr>
            <w:r w:rsidRPr="00C01E51">
              <w:t>These documents are required for IPF funded projects.</w:t>
            </w:r>
            <w:r w:rsidR="00CB1C66" w:rsidRPr="00C01E51">
              <w:t xml:space="preserve"> </w:t>
            </w:r>
            <w:r w:rsidRPr="00C01E51">
              <w:t xml:space="preserve">The Bank reviews the PPSD and Procurement Plan as part of the project appraisal. The Bank and Borrower agree the Procurement Plan no later than completion of loan negotiations. </w:t>
            </w:r>
          </w:p>
          <w:p w14:paraId="373804EF" w14:textId="77777777" w:rsidR="00F80AB1" w:rsidRPr="00C01E51" w:rsidRDefault="00F80AB1" w:rsidP="006E526D">
            <w:pPr>
              <w:pStyle w:val="ListParagraph"/>
              <w:numPr>
                <w:ilvl w:val="0"/>
                <w:numId w:val="18"/>
              </w:numPr>
              <w:spacing w:before="80" w:after="80"/>
              <w:ind w:left="432"/>
              <w:contextualSpacing w:val="0"/>
            </w:pPr>
            <w:r w:rsidRPr="00C01E51">
              <w:t xml:space="preserve">Upon completion of negotiations, the project is then presented to the Executive Directors of the Bank for their </w:t>
            </w:r>
            <w:r w:rsidRPr="00C01E51">
              <w:lastRenderedPageBreak/>
              <w:t xml:space="preserve">consideration and approval. Following approval, the loan, credit or grant agreement is signed. </w:t>
            </w:r>
          </w:p>
        </w:tc>
      </w:tr>
      <w:tr w:rsidR="00F80AB1" w:rsidRPr="00C01E51" w14:paraId="182E4464" w14:textId="77777777" w:rsidTr="00475E9D">
        <w:tc>
          <w:tcPr>
            <w:tcW w:w="2070" w:type="dxa"/>
            <w:shd w:val="clear" w:color="auto" w:fill="D9D9D9" w:themeFill="background1" w:themeFillShade="D9"/>
          </w:tcPr>
          <w:p w14:paraId="676F4C62" w14:textId="77777777" w:rsidR="00F80AB1" w:rsidRPr="00C01E51" w:rsidRDefault="00F80AB1" w:rsidP="00207C7A">
            <w:pPr>
              <w:spacing w:before="80" w:after="80"/>
              <w:ind w:left="-20"/>
              <w:contextualSpacing w:val="0"/>
              <w:jc w:val="left"/>
              <w:rPr>
                <w:b/>
              </w:rPr>
            </w:pPr>
            <w:r w:rsidRPr="00C01E51">
              <w:rPr>
                <w:b/>
              </w:rPr>
              <w:lastRenderedPageBreak/>
              <w:t>STAGE 5</w:t>
            </w:r>
          </w:p>
          <w:p w14:paraId="33D2442A" w14:textId="77777777" w:rsidR="00F80AB1" w:rsidRPr="00C01E51" w:rsidRDefault="00F80AB1" w:rsidP="00815125">
            <w:pPr>
              <w:spacing w:before="80" w:after="80"/>
              <w:contextualSpacing w:val="0"/>
              <w:jc w:val="left"/>
              <w:rPr>
                <w:b/>
              </w:rPr>
            </w:pPr>
            <w:r w:rsidRPr="00C01E51">
              <w:rPr>
                <w:b/>
              </w:rPr>
              <w:t>Implementation</w:t>
            </w:r>
          </w:p>
        </w:tc>
        <w:tc>
          <w:tcPr>
            <w:tcW w:w="6570" w:type="dxa"/>
          </w:tcPr>
          <w:p w14:paraId="248DBCB3" w14:textId="77777777" w:rsidR="000E623E" w:rsidRPr="00C01E51" w:rsidRDefault="00F80AB1" w:rsidP="00207C7A">
            <w:pPr>
              <w:pStyle w:val="ListParagraph"/>
              <w:numPr>
                <w:ilvl w:val="0"/>
                <w:numId w:val="38"/>
              </w:numPr>
              <w:spacing w:before="80" w:after="80"/>
              <w:ind w:left="430" w:hanging="353"/>
              <w:contextualSpacing w:val="0"/>
            </w:pPr>
            <w:r w:rsidRPr="00C01E51">
              <w:t xml:space="preserve">Following Bank approval, the loan, credit or grant is declared effective. Implementation gets underway normally a few months after signing. </w:t>
            </w:r>
          </w:p>
          <w:p w14:paraId="6C8CF6C4" w14:textId="77777777" w:rsidR="00F80AB1" w:rsidRPr="00C01E51" w:rsidRDefault="000E623E" w:rsidP="00207C7A">
            <w:pPr>
              <w:pStyle w:val="ListParagraph"/>
              <w:numPr>
                <w:ilvl w:val="0"/>
                <w:numId w:val="38"/>
              </w:numPr>
              <w:spacing w:before="80" w:after="80"/>
              <w:ind w:left="430" w:hanging="353"/>
              <w:contextualSpacing w:val="0"/>
            </w:pPr>
            <w:r w:rsidRPr="00C01E51">
              <w:t xml:space="preserve">Contract opportunities during the project implementation stages </w:t>
            </w:r>
            <w:r w:rsidR="00F80AB1" w:rsidRPr="00C01E51">
              <w:t>are called Operations Procurement. This procurement is l</w:t>
            </w:r>
            <w:r w:rsidR="003A7C95">
              <w:t>ed by the Borrower, who is the B</w:t>
            </w:r>
            <w:r w:rsidR="00F80AB1" w:rsidRPr="00C01E51">
              <w:t xml:space="preserve">uyer. The Procurement Plan </w:t>
            </w:r>
            <w:r w:rsidR="00AB289B" w:rsidRPr="00C01E51">
              <w:t>(</w:t>
            </w:r>
            <w:r w:rsidR="00D95FB6" w:rsidRPr="00C01E51">
              <w:t>which outlines the planned procurements, their estimated costs and scheduling</w:t>
            </w:r>
            <w:r w:rsidR="00AB289B" w:rsidRPr="00C01E51">
              <w:t>)</w:t>
            </w:r>
            <w:r w:rsidR="00D95FB6" w:rsidRPr="00C01E51">
              <w:t xml:space="preserve"> </w:t>
            </w:r>
            <w:r w:rsidR="003A7C95">
              <w:t>is published on the World B</w:t>
            </w:r>
            <w:r w:rsidR="00F80AB1" w:rsidRPr="00C01E51">
              <w:t xml:space="preserve">ank website. </w:t>
            </w:r>
            <w:r w:rsidR="00AB289B" w:rsidRPr="00C01E51">
              <w:t>A</w:t>
            </w:r>
            <w:r w:rsidR="00F80AB1" w:rsidRPr="00C01E51">
              <w:t xml:space="preserve"> General Procurement Notice is also published on the UNDB and World Bank website.</w:t>
            </w:r>
          </w:p>
          <w:p w14:paraId="76E3B1F0" w14:textId="77777777" w:rsidR="00F80AB1" w:rsidRPr="00C01E51" w:rsidRDefault="00A8578E" w:rsidP="00207C7A">
            <w:pPr>
              <w:pStyle w:val="ListParagraph"/>
              <w:numPr>
                <w:ilvl w:val="0"/>
                <w:numId w:val="38"/>
              </w:numPr>
              <w:spacing w:before="80" w:after="80"/>
              <w:ind w:left="430" w:hanging="353"/>
              <w:contextualSpacing w:val="0"/>
              <w:rPr>
                <w:b/>
              </w:rPr>
            </w:pPr>
            <w:r w:rsidRPr="00C01E51">
              <w:t>Early in t</w:t>
            </w:r>
            <w:r w:rsidR="00F80AB1" w:rsidRPr="00C01E51">
              <w:t xml:space="preserve">he implementation stage is a good time to engage with Borrowers to express your interest in specific projects. You can request information on what </w:t>
            </w:r>
            <w:r w:rsidR="00AB289B" w:rsidRPr="00C01E51">
              <w:t xml:space="preserve">Goods, Works, Consulting </w:t>
            </w:r>
            <w:r w:rsidR="0043023B" w:rsidRPr="00C01E51">
              <w:t>or Non</w:t>
            </w:r>
            <w:r w:rsidR="0064439A" w:rsidRPr="00C01E51">
              <w:t>-Consulting</w:t>
            </w:r>
            <w:r w:rsidR="00AB289B" w:rsidRPr="00C01E51">
              <w:t xml:space="preserve"> Services</w:t>
            </w:r>
            <w:r w:rsidR="00F80AB1" w:rsidRPr="00C01E51">
              <w:t xml:space="preserve"> will be needed, when these opportunities are likely to be advertised, and when and how to submit</w:t>
            </w:r>
            <w:r w:rsidR="00FB62D2" w:rsidRPr="00C01E51">
              <w:t xml:space="preserve"> </w:t>
            </w:r>
            <w:r w:rsidR="00CB1C66" w:rsidRPr="00C01E51">
              <w:t>Bid</w:t>
            </w:r>
            <w:r w:rsidR="00F80AB1" w:rsidRPr="00C01E51">
              <w:t xml:space="preserve">s or </w:t>
            </w:r>
            <w:r w:rsidR="00CB1C66" w:rsidRPr="00C01E51">
              <w:t>Proposal</w:t>
            </w:r>
            <w:r w:rsidR="00F80AB1" w:rsidRPr="00C01E51">
              <w:t>s.</w:t>
            </w:r>
          </w:p>
        </w:tc>
      </w:tr>
    </w:tbl>
    <w:p w14:paraId="42028213" w14:textId="77777777" w:rsidR="00A00D10" w:rsidRPr="00C01E51" w:rsidRDefault="00A00D10" w:rsidP="00A00D10">
      <w:pPr>
        <w:pStyle w:val="Heading2"/>
        <w:tabs>
          <w:tab w:val="left" w:pos="2256"/>
        </w:tabs>
        <w:contextualSpacing w:val="0"/>
        <w:rPr>
          <w:rFonts w:eastAsiaTheme="minorHAnsi"/>
          <w:color w:val="C45911"/>
        </w:rPr>
      </w:pPr>
      <w:bookmarkStart w:id="39" w:name="_Toc19424836"/>
      <w:r w:rsidRPr="00C01E51">
        <w:rPr>
          <w:rFonts w:eastAsiaTheme="minorHAnsi"/>
          <w:color w:val="C45911"/>
        </w:rPr>
        <w:t xml:space="preserve">Targeting </w:t>
      </w:r>
      <w:r w:rsidR="00A64A3A" w:rsidRPr="00C01E51">
        <w:rPr>
          <w:rFonts w:eastAsiaTheme="minorHAnsi"/>
          <w:color w:val="C45911"/>
        </w:rPr>
        <w:t xml:space="preserve">business </w:t>
      </w:r>
      <w:r w:rsidRPr="00C01E51">
        <w:rPr>
          <w:rFonts w:eastAsiaTheme="minorHAnsi"/>
          <w:color w:val="C45911"/>
        </w:rPr>
        <w:t>opportunities</w:t>
      </w:r>
      <w:bookmarkEnd w:id="39"/>
    </w:p>
    <w:p w14:paraId="7544F342" w14:textId="77777777" w:rsidR="00E420A7" w:rsidRPr="00C01E51" w:rsidRDefault="00005957" w:rsidP="00A00D10">
      <w:pPr>
        <w:contextualSpacing w:val="0"/>
      </w:pPr>
      <w:r w:rsidRPr="00C01E51">
        <w:t xml:space="preserve">It is important to target opportunities that reflect your business offering and identify the </w:t>
      </w:r>
      <w:r w:rsidR="00AB289B" w:rsidRPr="00C01E51">
        <w:t>countries</w:t>
      </w:r>
      <w:r w:rsidRPr="00C01E51">
        <w:t xml:space="preserve"> where you are </w:t>
      </w:r>
      <w:r w:rsidR="005535D3" w:rsidRPr="00C01E51">
        <w:t xml:space="preserve">most </w:t>
      </w:r>
      <w:r w:rsidRPr="00C01E51">
        <w:t xml:space="preserve">interested in doing business. This will make it easier to engage with the most appropriate </w:t>
      </w:r>
      <w:r w:rsidR="00D42CA1" w:rsidRPr="00C01E51">
        <w:t xml:space="preserve">Borrower </w:t>
      </w:r>
      <w:r w:rsidR="00AB289B" w:rsidRPr="00C01E51">
        <w:t xml:space="preserve">implementing </w:t>
      </w:r>
      <w:r w:rsidR="00D42CA1" w:rsidRPr="00C01E51">
        <w:t xml:space="preserve">agency or </w:t>
      </w:r>
      <w:r w:rsidRPr="00C01E51">
        <w:t xml:space="preserve">part of the </w:t>
      </w:r>
      <w:r w:rsidR="004B7DB2" w:rsidRPr="00C01E51">
        <w:t>Bank and</w:t>
      </w:r>
      <w:r w:rsidR="00B17D44" w:rsidRPr="00C01E51">
        <w:t xml:space="preserve"> find the right person to talk t</w:t>
      </w:r>
      <w:r w:rsidR="005535D3" w:rsidRPr="00C01E51">
        <w:t>o</w:t>
      </w:r>
      <w:r w:rsidRPr="00C01E51">
        <w:t>.</w:t>
      </w:r>
    </w:p>
    <w:p w14:paraId="71351B71" w14:textId="77777777" w:rsidR="00005957" w:rsidRPr="00C01E51" w:rsidRDefault="00005957" w:rsidP="00284E0C">
      <w:pPr>
        <w:ind w:left="1440" w:hanging="1260"/>
        <w:contextualSpacing w:val="0"/>
        <w:rPr>
          <w:rFonts w:cstheme="minorHAnsi"/>
        </w:rPr>
      </w:pPr>
      <w:r w:rsidRPr="00C01E51">
        <w:rPr>
          <w:b/>
        </w:rPr>
        <w:t>Subject:</w:t>
      </w:r>
      <w:r w:rsidRPr="00C01E51">
        <w:t xml:space="preserve"> </w:t>
      </w:r>
      <w:r w:rsidRPr="00C01E51">
        <w:tab/>
        <w:t xml:space="preserve">If you know the subject area you are interested in, then you can engage with the </w:t>
      </w:r>
      <w:r w:rsidR="00761256">
        <w:t>Global P</w:t>
      </w:r>
      <w:r w:rsidR="00A64A3A" w:rsidRPr="00C01E51">
        <w:t>ractice</w:t>
      </w:r>
      <w:r w:rsidR="00D42CA1" w:rsidRPr="00C01E51">
        <w:t xml:space="preserve"> or </w:t>
      </w:r>
      <w:r w:rsidR="00761256">
        <w:t>Cross Cutting Solution A</w:t>
      </w:r>
      <w:r w:rsidR="00A64A3A" w:rsidRPr="00C01E51">
        <w:t>rea</w:t>
      </w:r>
      <w:r w:rsidR="00475E9D" w:rsidRPr="00C01E51">
        <w:t xml:space="preserve"> team</w:t>
      </w:r>
      <w:r w:rsidR="00AB289B" w:rsidRPr="00C01E51">
        <w:t xml:space="preserve"> at the Bank</w:t>
      </w:r>
      <w:r w:rsidRPr="00C01E51">
        <w:t>.</w:t>
      </w:r>
    </w:p>
    <w:p w14:paraId="1D6AB09E" w14:textId="77777777" w:rsidR="00005957" w:rsidRPr="00C01E51" w:rsidRDefault="00005957" w:rsidP="00284E0C">
      <w:pPr>
        <w:ind w:left="1440" w:hanging="1260"/>
        <w:contextualSpacing w:val="0"/>
      </w:pPr>
      <w:r w:rsidRPr="00C01E51">
        <w:rPr>
          <w:b/>
        </w:rPr>
        <w:t>Place:</w:t>
      </w:r>
      <w:r w:rsidRPr="00C01E51">
        <w:t xml:space="preserve"> </w:t>
      </w:r>
      <w:r w:rsidRPr="00C01E51">
        <w:tab/>
        <w:t xml:space="preserve">If you know the place you are interested in, you can engage with the relevant </w:t>
      </w:r>
      <w:r w:rsidR="00D42CA1" w:rsidRPr="00C01E51">
        <w:t xml:space="preserve">Borrower or Borrower agency. You may also engage with the </w:t>
      </w:r>
      <w:r w:rsidR="00A64A3A" w:rsidRPr="00C01E51">
        <w:t xml:space="preserve">Bank </w:t>
      </w:r>
      <w:r w:rsidRPr="00C01E51">
        <w:t>region, and/or country office</w:t>
      </w:r>
      <w:r w:rsidR="005535D3" w:rsidRPr="00C01E51">
        <w:t xml:space="preserve"> (that will often house the subject matter expert)</w:t>
      </w:r>
      <w:r w:rsidRPr="00C01E51">
        <w:t>.</w:t>
      </w:r>
    </w:p>
    <w:p w14:paraId="21066CE6" w14:textId="77777777" w:rsidR="00EC1800" w:rsidRPr="00C01E51" w:rsidRDefault="00851058" w:rsidP="00EC1800">
      <w:pPr>
        <w:contextualSpacing w:val="0"/>
      </w:pPr>
      <w:r w:rsidRPr="00C01E51">
        <w:t>Once</w:t>
      </w:r>
      <w:r w:rsidR="00EC1800" w:rsidRPr="00C01E51">
        <w:t xml:space="preserve"> the subject or place are identified, </w:t>
      </w:r>
      <w:r w:rsidR="004D3A84">
        <w:t>S</w:t>
      </w:r>
      <w:r w:rsidR="00A64A3A" w:rsidRPr="00C01E51">
        <w:t>eller</w:t>
      </w:r>
      <w:r w:rsidR="00EC1800" w:rsidRPr="00C01E51">
        <w:t xml:space="preserve">s can check the World Bank website </w:t>
      </w:r>
      <w:r w:rsidRPr="00C01E51">
        <w:t>(</w:t>
      </w:r>
      <w:hyperlink r:id="rId54" w:history="1">
        <w:r w:rsidRPr="00C01E51">
          <w:rPr>
            <w:rStyle w:val="Hyperlink"/>
          </w:rPr>
          <w:t>projects and operations</w:t>
        </w:r>
      </w:hyperlink>
      <w:r w:rsidRPr="00C01E51">
        <w:t>)</w:t>
      </w:r>
      <w:r w:rsidR="00DB5FE1" w:rsidRPr="00C01E51">
        <w:t xml:space="preserve"> </w:t>
      </w:r>
      <w:r w:rsidR="00EC1800" w:rsidRPr="00C01E51">
        <w:t xml:space="preserve">to </w:t>
      </w:r>
      <w:r w:rsidRPr="00C01E51">
        <w:t>find</w:t>
      </w:r>
      <w:r w:rsidR="00EC1800" w:rsidRPr="00C01E51">
        <w:t xml:space="preserve"> projects of interest</w:t>
      </w:r>
      <w:r w:rsidRPr="00C01E51">
        <w:t xml:space="preserve">. </w:t>
      </w:r>
      <w:r w:rsidR="00DB5FE1" w:rsidRPr="00C01E51">
        <w:t>This webpage allows you to</w:t>
      </w:r>
      <w:r w:rsidR="006A029C" w:rsidRPr="00C01E51">
        <w:t xml:space="preserve"> browse by country/area, sector or Procurement Plan. </w:t>
      </w:r>
    </w:p>
    <w:p w14:paraId="3F7E1FDB" w14:textId="5F47083D" w:rsidR="00284E0C" w:rsidRDefault="00966E30" w:rsidP="005043F3">
      <w:pPr>
        <w:contextualSpacing w:val="0"/>
      </w:pPr>
      <w:r w:rsidRPr="00966E30">
        <w:rPr>
          <w:noProof/>
        </w:rPr>
        <w:lastRenderedPageBreak/>
        <w:drawing>
          <wp:inline distT="0" distB="0" distL="0" distR="0" wp14:anchorId="4CB81EC4" wp14:editId="1A7F36FF">
            <wp:extent cx="5264150" cy="34937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64150" cy="3493770"/>
                    </a:xfrm>
                    <a:prstGeom prst="rect">
                      <a:avLst/>
                    </a:prstGeom>
                  </pic:spPr>
                </pic:pic>
              </a:graphicData>
            </a:graphic>
          </wp:inline>
        </w:drawing>
      </w:r>
    </w:p>
    <w:p w14:paraId="6498FBCF" w14:textId="48304AF9" w:rsidR="00EC1800" w:rsidRPr="00284E0C" w:rsidRDefault="00284E0C" w:rsidP="007575B7">
      <w:pPr>
        <w:spacing w:before="60" w:after="240"/>
        <w:ind w:left="810"/>
        <w:contextualSpacing w:val="0"/>
        <w:rPr>
          <w:sz w:val="18"/>
          <w:szCs w:val="18"/>
        </w:rPr>
      </w:pPr>
      <w:r w:rsidRPr="00284E0C">
        <w:rPr>
          <w:b/>
          <w:i/>
          <w:sz w:val="18"/>
          <w:szCs w:val="18"/>
        </w:rPr>
        <w:t xml:space="preserve">Figure VI </w:t>
      </w:r>
      <w:r w:rsidR="00AD7192" w:rsidRPr="00284E0C">
        <w:rPr>
          <w:b/>
          <w:i/>
          <w:sz w:val="18"/>
          <w:szCs w:val="18"/>
        </w:rPr>
        <w:t>- Example</w:t>
      </w:r>
      <w:r w:rsidRPr="00AD7192">
        <w:rPr>
          <w:b/>
          <w:i/>
          <w:sz w:val="18"/>
          <w:szCs w:val="18"/>
        </w:rPr>
        <w:t xml:space="preserve"> listing from Bank Projects and Operations webpage</w:t>
      </w:r>
      <w:r w:rsidRPr="00284E0C">
        <w:rPr>
          <w:noProof/>
          <w:sz w:val="18"/>
          <w:szCs w:val="18"/>
        </w:rPr>
        <w:t xml:space="preserve"> </w:t>
      </w:r>
    </w:p>
    <w:p w14:paraId="5C011993" w14:textId="77777777" w:rsidR="00B24715" w:rsidRPr="00C01E51" w:rsidRDefault="00B24715" w:rsidP="00A75346">
      <w:pPr>
        <w:pStyle w:val="Heading2"/>
        <w:tabs>
          <w:tab w:val="left" w:pos="2256"/>
        </w:tabs>
        <w:contextualSpacing w:val="0"/>
        <w:rPr>
          <w:rFonts w:eastAsiaTheme="minorHAnsi"/>
          <w:color w:val="C45911"/>
        </w:rPr>
      </w:pPr>
      <w:bookmarkStart w:id="40" w:name="_Toc19424837"/>
      <w:r w:rsidRPr="00C01E51">
        <w:rPr>
          <w:rFonts w:eastAsiaTheme="minorHAnsi"/>
          <w:color w:val="C45911"/>
        </w:rPr>
        <w:t xml:space="preserve">Tools to help target </w:t>
      </w:r>
      <w:r w:rsidR="00A64A3A" w:rsidRPr="00C01E51">
        <w:rPr>
          <w:rFonts w:eastAsiaTheme="minorHAnsi"/>
          <w:color w:val="C45911"/>
        </w:rPr>
        <w:t xml:space="preserve">business </w:t>
      </w:r>
      <w:r w:rsidRPr="00C01E51">
        <w:rPr>
          <w:rFonts w:eastAsiaTheme="minorHAnsi"/>
          <w:color w:val="C45911"/>
        </w:rPr>
        <w:t>opportunities</w:t>
      </w:r>
      <w:bookmarkEnd w:id="40"/>
    </w:p>
    <w:p w14:paraId="313F1364" w14:textId="77777777" w:rsidR="00DB5FE1" w:rsidRPr="00C01E51" w:rsidRDefault="00DB5FE1" w:rsidP="00DB5FE1">
      <w:r w:rsidRPr="00C01E51">
        <w:t xml:space="preserve">There are a variety of available tools to help target opportunities. Understanding what these tools </w:t>
      </w:r>
      <w:r w:rsidR="00A64A3A" w:rsidRPr="00C01E51">
        <w:t xml:space="preserve">are </w:t>
      </w:r>
      <w:r w:rsidRPr="00C01E51">
        <w:t>and how to use them will make it easier to find projects of interest.</w:t>
      </w:r>
    </w:p>
    <w:p w14:paraId="5BD7A7E3" w14:textId="77777777" w:rsidR="00B24715" w:rsidRPr="00284E0C" w:rsidRDefault="00284E0C" w:rsidP="00284E0C">
      <w:pPr>
        <w:pStyle w:val="Heading3"/>
        <w:spacing w:before="240"/>
        <w:rPr>
          <w:rFonts w:eastAsiaTheme="minorHAnsi"/>
          <w:sz w:val="24"/>
          <w:szCs w:val="24"/>
          <w:u w:val="none"/>
        </w:rPr>
      </w:pPr>
      <w:bookmarkStart w:id="41" w:name="_Toc508861165"/>
      <w:bookmarkStart w:id="42" w:name="_Toc510001777"/>
      <w:bookmarkStart w:id="43" w:name="_Toc19424838"/>
      <w:r>
        <w:rPr>
          <w:rFonts w:eastAsiaTheme="minorHAnsi"/>
          <w:sz w:val="24"/>
          <w:szCs w:val="24"/>
          <w:u w:val="none"/>
        </w:rPr>
        <w:t xml:space="preserve">1. </w:t>
      </w:r>
      <w:r w:rsidR="00A75346" w:rsidRPr="00284E0C">
        <w:rPr>
          <w:rFonts w:eastAsiaTheme="minorHAnsi"/>
          <w:sz w:val="24"/>
          <w:szCs w:val="24"/>
          <w:u w:val="none"/>
        </w:rPr>
        <w:t xml:space="preserve">Country Partnership Frameworks </w:t>
      </w:r>
      <w:r w:rsidR="00B24715" w:rsidRPr="00284E0C">
        <w:rPr>
          <w:rFonts w:eastAsiaTheme="minorHAnsi"/>
          <w:sz w:val="24"/>
          <w:szCs w:val="24"/>
          <w:u w:val="none"/>
        </w:rPr>
        <w:t>(CPF)</w:t>
      </w:r>
      <w:bookmarkEnd w:id="41"/>
      <w:bookmarkEnd w:id="42"/>
      <w:bookmarkEnd w:id="43"/>
      <w:r w:rsidR="00B24715" w:rsidRPr="00284E0C">
        <w:rPr>
          <w:rFonts w:eastAsiaTheme="minorHAnsi"/>
          <w:sz w:val="24"/>
          <w:szCs w:val="24"/>
          <w:u w:val="none"/>
        </w:rPr>
        <w:t xml:space="preserve"> </w:t>
      </w:r>
    </w:p>
    <w:p w14:paraId="7B509105" w14:textId="77777777" w:rsidR="00B24715" w:rsidRPr="00C01E51" w:rsidRDefault="00B24715" w:rsidP="00B24715">
      <w:pPr>
        <w:pStyle w:val="ListParagraph"/>
        <w:contextualSpacing w:val="0"/>
        <w:rPr>
          <w:rFonts w:cstheme="minorHAnsi"/>
        </w:rPr>
      </w:pPr>
      <w:r w:rsidRPr="00C01E51">
        <w:t>Once you have identified the countr</w:t>
      </w:r>
      <w:r w:rsidR="004225D5" w:rsidRPr="00C01E51">
        <w:t>y(ies)</w:t>
      </w:r>
      <w:r w:rsidRPr="00C01E51">
        <w:t xml:space="preserve"> you are interested in </w:t>
      </w:r>
      <w:r w:rsidR="004225D5" w:rsidRPr="00C01E51">
        <w:t>working in</w:t>
      </w:r>
      <w:r w:rsidRPr="00C01E51">
        <w:t xml:space="preserve">, you </w:t>
      </w:r>
      <w:r w:rsidR="00ED111C" w:rsidRPr="00C01E51">
        <w:t>can access information o</w:t>
      </w:r>
      <w:r w:rsidR="00DD4DE1" w:rsidRPr="00C01E51">
        <w:t>n</w:t>
      </w:r>
      <w:r w:rsidR="00ED111C" w:rsidRPr="00C01E51">
        <w:t xml:space="preserve"> what projects and procurement opportunities are likely to arise by reading the </w:t>
      </w:r>
      <w:hyperlink r:id="rId56" w:anchor="1" w:history="1">
        <w:r w:rsidRPr="00C01E51">
          <w:rPr>
            <w:rStyle w:val="Hyperlink"/>
          </w:rPr>
          <w:t>Country Partnership Frameworks</w:t>
        </w:r>
      </w:hyperlink>
      <w:r w:rsidRPr="00C01E51">
        <w:t xml:space="preserve"> (CPF</w:t>
      </w:r>
      <w:r w:rsidR="00207C7A">
        <w:t>s</w:t>
      </w:r>
      <w:r w:rsidRPr="00C01E51">
        <w:t xml:space="preserve">). </w:t>
      </w:r>
      <w:r w:rsidR="004225D5" w:rsidRPr="00C01E51">
        <w:t xml:space="preserve">CPFs are publicly available for download. </w:t>
      </w:r>
    </w:p>
    <w:p w14:paraId="5CD859B0" w14:textId="77777777" w:rsidR="00956320" w:rsidRPr="00C01E51" w:rsidRDefault="007D5B13" w:rsidP="00326334">
      <w:pPr>
        <w:spacing w:after="240"/>
        <w:contextualSpacing w:val="0"/>
      </w:pPr>
      <w:r w:rsidRPr="007D5B13">
        <w:t>The CPF identifies the key objectives and development results through which the WBG intends to support a member country in its efforts to end extreme poverty and boost shared prosperity in a sustainable manner.</w:t>
      </w:r>
      <w:r>
        <w:t xml:space="preserve"> </w:t>
      </w:r>
      <w:r w:rsidR="00ED111C" w:rsidRPr="00C01E51">
        <w:t>A</w:t>
      </w:r>
      <w:r w:rsidR="004225D5" w:rsidRPr="00C01E51">
        <w:t xml:space="preserve"> CPF </w:t>
      </w:r>
      <w:r w:rsidR="00ED111C" w:rsidRPr="00C01E51">
        <w:t xml:space="preserve">addresses the most important challenges and opportunities a country faces in advancing towards the Bank’s twin goals of ending extreme poverty and increasing shared prosperity in a sustainable manner. It is developed in partnership </w:t>
      </w:r>
      <w:r w:rsidR="00A64A3A" w:rsidRPr="00C01E51">
        <w:t xml:space="preserve">between the Bank and </w:t>
      </w:r>
      <w:r w:rsidR="00ED111C" w:rsidRPr="00C01E51">
        <w:t xml:space="preserve">the country and is based on a </w:t>
      </w:r>
      <w:r w:rsidR="004225D5" w:rsidRPr="00C01E51">
        <w:t xml:space="preserve">model </w:t>
      </w:r>
      <w:r w:rsidR="00ED111C" w:rsidRPr="00C01E51">
        <w:t>which is</w:t>
      </w:r>
      <w:r w:rsidR="004225D5" w:rsidRPr="00C01E51">
        <w:t xml:space="preserve"> systematic</w:t>
      </w:r>
      <w:r w:rsidR="00ED111C" w:rsidRPr="00C01E51">
        <w:t xml:space="preserve"> and </w:t>
      </w:r>
      <w:r w:rsidR="004225D5" w:rsidRPr="00C01E51">
        <w:t>evidence-based</w:t>
      </w:r>
      <w:r w:rsidR="00ED111C" w:rsidRPr="00C01E51">
        <w:t>.</w:t>
      </w:r>
      <w:r w:rsidR="00D95FB6" w:rsidRPr="00C01E51">
        <w:t xml:space="preserve"> During preparation of the CPF, the Bank may engage with businesses in the country to seek their views. The CPF</w:t>
      </w:r>
      <w:r w:rsidR="00ED111C" w:rsidRPr="00C01E51">
        <w:t xml:space="preserve"> </w:t>
      </w:r>
      <w:r w:rsidR="00A64A3A" w:rsidRPr="00C01E51">
        <w:t xml:space="preserve">typically </w:t>
      </w:r>
      <w:r w:rsidR="00ED111C" w:rsidRPr="00C01E51">
        <w:t xml:space="preserve">covers </w:t>
      </w:r>
      <w:r w:rsidR="00956320" w:rsidRPr="00C01E51">
        <w:t>a</w:t>
      </w:r>
      <w:r w:rsidR="00ED111C" w:rsidRPr="00C01E51">
        <w:t xml:space="preserve"> 5</w:t>
      </w:r>
      <w:r w:rsidR="00A64A3A" w:rsidRPr="00C01E51">
        <w:t>-</w:t>
      </w:r>
      <w:r w:rsidR="00ED111C" w:rsidRPr="00C01E51">
        <w:t>year period</w:t>
      </w:r>
      <w:r w:rsidR="00956320" w:rsidRPr="00C01E51">
        <w:t xml:space="preserve"> and details an indicative pipeline of </w:t>
      </w:r>
      <w:r w:rsidR="00A64A3A" w:rsidRPr="00C01E51">
        <w:t xml:space="preserve">future </w:t>
      </w:r>
      <w:r w:rsidR="00956320" w:rsidRPr="00C01E51">
        <w:t>projects</w:t>
      </w:r>
      <w:r w:rsidR="00A64A3A" w:rsidRPr="00C01E51">
        <w:t xml:space="preserve"> (which lead to future procurements)</w:t>
      </w:r>
      <w:r w:rsidR="00ED111C" w:rsidRPr="00C01E51">
        <w:t xml:space="preserve">. </w:t>
      </w:r>
    </w:p>
    <w:tbl>
      <w:tblPr>
        <w:tblStyle w:val="TableGrid"/>
        <w:tblW w:w="8635" w:type="dxa"/>
        <w:tblLook w:val="04A0" w:firstRow="1" w:lastRow="0" w:firstColumn="1" w:lastColumn="0" w:noHBand="0" w:noVBand="1"/>
      </w:tblPr>
      <w:tblGrid>
        <w:gridCol w:w="1075"/>
        <w:gridCol w:w="5670"/>
        <w:gridCol w:w="1890"/>
      </w:tblGrid>
      <w:tr w:rsidR="00DD4DE1" w:rsidRPr="00C01E51" w14:paraId="5105FEE1" w14:textId="77777777" w:rsidTr="00326334">
        <w:tc>
          <w:tcPr>
            <w:tcW w:w="8635" w:type="dxa"/>
            <w:gridSpan w:val="3"/>
            <w:shd w:val="clear" w:color="auto" w:fill="002060"/>
          </w:tcPr>
          <w:p w14:paraId="72F58BED" w14:textId="77777777" w:rsidR="00DD4DE1" w:rsidRPr="00C01E51" w:rsidRDefault="00DD4DE1" w:rsidP="003364E4">
            <w:pPr>
              <w:spacing w:before="80" w:after="80"/>
              <w:contextualSpacing w:val="0"/>
              <w:jc w:val="center"/>
              <w:rPr>
                <w:b/>
              </w:rPr>
            </w:pPr>
            <w:r w:rsidRPr="00C01E51">
              <w:rPr>
                <w:b/>
              </w:rPr>
              <w:t>Indicative FY16-20 IDA Lending Program</w:t>
            </w:r>
          </w:p>
        </w:tc>
      </w:tr>
      <w:tr w:rsidR="00DD4DE1" w:rsidRPr="00C01E51" w14:paraId="42ADD776" w14:textId="77777777" w:rsidTr="00326334">
        <w:tc>
          <w:tcPr>
            <w:tcW w:w="1075" w:type="dxa"/>
            <w:shd w:val="clear" w:color="auto" w:fill="002060"/>
          </w:tcPr>
          <w:p w14:paraId="6E0FDA46" w14:textId="77777777" w:rsidR="00DD4DE1" w:rsidRPr="00C01E51" w:rsidRDefault="00DD4DE1" w:rsidP="00B24715">
            <w:pPr>
              <w:contextualSpacing w:val="0"/>
              <w:rPr>
                <w:b/>
              </w:rPr>
            </w:pPr>
            <w:r w:rsidRPr="00C01E51">
              <w:rPr>
                <w:b/>
              </w:rPr>
              <w:t>Fiscal Year</w:t>
            </w:r>
          </w:p>
        </w:tc>
        <w:tc>
          <w:tcPr>
            <w:tcW w:w="5670" w:type="dxa"/>
            <w:shd w:val="clear" w:color="auto" w:fill="002060"/>
          </w:tcPr>
          <w:p w14:paraId="713595C7" w14:textId="77777777" w:rsidR="00DD4DE1" w:rsidRPr="00C01E51" w:rsidRDefault="00DD4DE1" w:rsidP="00B24715">
            <w:pPr>
              <w:contextualSpacing w:val="0"/>
              <w:rPr>
                <w:b/>
              </w:rPr>
            </w:pPr>
            <w:r w:rsidRPr="00C01E51">
              <w:rPr>
                <w:b/>
              </w:rPr>
              <w:t>Project Name</w:t>
            </w:r>
          </w:p>
        </w:tc>
        <w:tc>
          <w:tcPr>
            <w:tcW w:w="1890" w:type="dxa"/>
            <w:shd w:val="clear" w:color="auto" w:fill="002060"/>
          </w:tcPr>
          <w:p w14:paraId="2FBFF84B" w14:textId="77777777" w:rsidR="00DD4DE1" w:rsidRPr="00C01E51" w:rsidRDefault="00DD4DE1" w:rsidP="00DD4DE1">
            <w:pPr>
              <w:contextualSpacing w:val="0"/>
              <w:jc w:val="center"/>
              <w:rPr>
                <w:b/>
              </w:rPr>
            </w:pPr>
            <w:r w:rsidRPr="00C01E51">
              <w:rPr>
                <w:b/>
              </w:rPr>
              <w:t>Amount</w:t>
            </w:r>
          </w:p>
          <w:p w14:paraId="72A5189B" w14:textId="77777777" w:rsidR="00DD4DE1" w:rsidRPr="00C01E51" w:rsidRDefault="00DD4DE1" w:rsidP="00DD4DE1">
            <w:pPr>
              <w:contextualSpacing w:val="0"/>
              <w:jc w:val="center"/>
              <w:rPr>
                <w:b/>
              </w:rPr>
            </w:pPr>
            <w:r w:rsidRPr="00C01E51">
              <w:rPr>
                <w:b/>
              </w:rPr>
              <w:t>(US</w:t>
            </w:r>
            <w:r w:rsidR="007575B7">
              <w:rPr>
                <w:b/>
              </w:rPr>
              <w:t xml:space="preserve"> </w:t>
            </w:r>
            <w:r w:rsidRPr="00C01E51">
              <w:rPr>
                <w:b/>
              </w:rPr>
              <w:t>$ million)</w:t>
            </w:r>
          </w:p>
        </w:tc>
      </w:tr>
      <w:tr w:rsidR="00DD4DE1" w:rsidRPr="00B32E7B" w14:paraId="09B91DA5" w14:textId="77777777" w:rsidTr="00326334">
        <w:tc>
          <w:tcPr>
            <w:tcW w:w="1075" w:type="dxa"/>
            <w:vMerge w:val="restart"/>
            <w:shd w:val="clear" w:color="auto" w:fill="F2F2F2" w:themeFill="background1" w:themeFillShade="F2"/>
          </w:tcPr>
          <w:p w14:paraId="222FAC1A" w14:textId="77777777" w:rsidR="00DD4DE1" w:rsidRPr="00B32E7B" w:rsidRDefault="00DD4DE1" w:rsidP="00B24715">
            <w:pPr>
              <w:contextualSpacing w:val="0"/>
              <w:rPr>
                <w:sz w:val="20"/>
                <w:szCs w:val="20"/>
              </w:rPr>
            </w:pPr>
            <w:r w:rsidRPr="00B32E7B">
              <w:rPr>
                <w:sz w:val="20"/>
                <w:szCs w:val="20"/>
              </w:rPr>
              <w:t>IDA 17</w:t>
            </w:r>
          </w:p>
          <w:p w14:paraId="19EA19F2" w14:textId="77777777" w:rsidR="00DD4DE1" w:rsidRPr="00B32E7B" w:rsidRDefault="00DD4DE1" w:rsidP="00B24715">
            <w:pPr>
              <w:contextualSpacing w:val="0"/>
              <w:rPr>
                <w:sz w:val="20"/>
                <w:szCs w:val="20"/>
              </w:rPr>
            </w:pPr>
            <w:r w:rsidRPr="00B32E7B">
              <w:rPr>
                <w:sz w:val="20"/>
                <w:szCs w:val="20"/>
              </w:rPr>
              <w:t>FY16-17</w:t>
            </w:r>
          </w:p>
          <w:p w14:paraId="44F20ABE" w14:textId="77777777" w:rsidR="003364E4" w:rsidRPr="00B32E7B" w:rsidRDefault="003364E4" w:rsidP="00B24715">
            <w:pPr>
              <w:contextualSpacing w:val="0"/>
              <w:rPr>
                <w:sz w:val="20"/>
                <w:szCs w:val="20"/>
              </w:rPr>
            </w:pPr>
          </w:p>
          <w:p w14:paraId="1492ECD9" w14:textId="77777777" w:rsidR="003364E4" w:rsidRPr="00B32E7B" w:rsidRDefault="003364E4" w:rsidP="00B24715">
            <w:pPr>
              <w:contextualSpacing w:val="0"/>
              <w:rPr>
                <w:sz w:val="20"/>
                <w:szCs w:val="20"/>
              </w:rPr>
            </w:pPr>
          </w:p>
          <w:p w14:paraId="639501CB" w14:textId="77777777" w:rsidR="003364E4" w:rsidRPr="00B32E7B" w:rsidRDefault="003364E4" w:rsidP="00B24715">
            <w:pPr>
              <w:contextualSpacing w:val="0"/>
              <w:rPr>
                <w:sz w:val="20"/>
                <w:szCs w:val="20"/>
              </w:rPr>
            </w:pPr>
          </w:p>
        </w:tc>
        <w:tc>
          <w:tcPr>
            <w:tcW w:w="5670" w:type="dxa"/>
            <w:shd w:val="clear" w:color="auto" w:fill="F2F2F2" w:themeFill="background1" w:themeFillShade="F2"/>
          </w:tcPr>
          <w:p w14:paraId="6672B517" w14:textId="77777777" w:rsidR="00DD4DE1" w:rsidRPr="00B32E7B" w:rsidRDefault="00DD4DE1" w:rsidP="00B24715">
            <w:pPr>
              <w:contextualSpacing w:val="0"/>
              <w:rPr>
                <w:sz w:val="20"/>
                <w:szCs w:val="20"/>
              </w:rPr>
            </w:pPr>
            <w:r w:rsidRPr="00B32E7B">
              <w:rPr>
                <w:sz w:val="20"/>
                <w:szCs w:val="20"/>
              </w:rPr>
              <w:lastRenderedPageBreak/>
              <w:t>Skills and Training Enhancement (AF)</w:t>
            </w:r>
          </w:p>
        </w:tc>
        <w:tc>
          <w:tcPr>
            <w:tcW w:w="1890" w:type="dxa"/>
            <w:shd w:val="clear" w:color="auto" w:fill="F2F2F2" w:themeFill="background1" w:themeFillShade="F2"/>
          </w:tcPr>
          <w:p w14:paraId="599A2638" w14:textId="77777777" w:rsidR="00DD4DE1" w:rsidRPr="00B32E7B" w:rsidRDefault="00DD4DE1" w:rsidP="00DD4DE1">
            <w:pPr>
              <w:contextualSpacing w:val="0"/>
              <w:jc w:val="center"/>
              <w:rPr>
                <w:sz w:val="20"/>
                <w:szCs w:val="20"/>
              </w:rPr>
            </w:pPr>
            <w:r w:rsidRPr="00B32E7B">
              <w:rPr>
                <w:sz w:val="20"/>
                <w:szCs w:val="20"/>
              </w:rPr>
              <w:t>100</w:t>
            </w:r>
          </w:p>
        </w:tc>
      </w:tr>
      <w:tr w:rsidR="00DD4DE1" w:rsidRPr="00B32E7B" w14:paraId="12122F1F" w14:textId="77777777" w:rsidTr="00326334">
        <w:tc>
          <w:tcPr>
            <w:tcW w:w="1075" w:type="dxa"/>
            <w:vMerge/>
            <w:shd w:val="clear" w:color="auto" w:fill="F2F2F2" w:themeFill="background1" w:themeFillShade="F2"/>
          </w:tcPr>
          <w:p w14:paraId="1DB2FA9E" w14:textId="77777777" w:rsidR="00DD4DE1" w:rsidRPr="00B32E7B" w:rsidRDefault="00DD4DE1" w:rsidP="00B24715">
            <w:pPr>
              <w:contextualSpacing w:val="0"/>
              <w:rPr>
                <w:sz w:val="20"/>
                <w:szCs w:val="20"/>
              </w:rPr>
            </w:pPr>
          </w:p>
        </w:tc>
        <w:tc>
          <w:tcPr>
            <w:tcW w:w="5670" w:type="dxa"/>
            <w:shd w:val="clear" w:color="auto" w:fill="F2F2F2" w:themeFill="background1" w:themeFillShade="F2"/>
          </w:tcPr>
          <w:p w14:paraId="7645314C" w14:textId="77777777" w:rsidR="00DD4DE1" w:rsidRPr="00B32E7B" w:rsidRDefault="00DD4DE1" w:rsidP="00B24715">
            <w:pPr>
              <w:contextualSpacing w:val="0"/>
              <w:rPr>
                <w:sz w:val="20"/>
                <w:szCs w:val="20"/>
              </w:rPr>
            </w:pPr>
            <w:r w:rsidRPr="00B32E7B">
              <w:rPr>
                <w:sz w:val="20"/>
                <w:szCs w:val="20"/>
              </w:rPr>
              <w:t>Siddhirganj Power (AF)</w:t>
            </w:r>
          </w:p>
        </w:tc>
        <w:tc>
          <w:tcPr>
            <w:tcW w:w="1890" w:type="dxa"/>
            <w:shd w:val="clear" w:color="auto" w:fill="F2F2F2" w:themeFill="background1" w:themeFillShade="F2"/>
          </w:tcPr>
          <w:p w14:paraId="57812FC3" w14:textId="77777777" w:rsidR="00DD4DE1" w:rsidRPr="00B32E7B" w:rsidRDefault="00DD4DE1" w:rsidP="00DD4DE1">
            <w:pPr>
              <w:contextualSpacing w:val="0"/>
              <w:jc w:val="center"/>
              <w:rPr>
                <w:sz w:val="20"/>
                <w:szCs w:val="20"/>
              </w:rPr>
            </w:pPr>
            <w:r w:rsidRPr="00B32E7B">
              <w:rPr>
                <w:sz w:val="20"/>
                <w:szCs w:val="20"/>
              </w:rPr>
              <w:t>176</w:t>
            </w:r>
          </w:p>
        </w:tc>
      </w:tr>
      <w:tr w:rsidR="00DD4DE1" w:rsidRPr="00B32E7B" w14:paraId="4E38143F" w14:textId="77777777" w:rsidTr="00326334">
        <w:tc>
          <w:tcPr>
            <w:tcW w:w="1075" w:type="dxa"/>
            <w:vMerge/>
            <w:shd w:val="clear" w:color="auto" w:fill="F2F2F2" w:themeFill="background1" w:themeFillShade="F2"/>
          </w:tcPr>
          <w:p w14:paraId="5EA68596" w14:textId="77777777" w:rsidR="00DD4DE1" w:rsidRPr="00B32E7B" w:rsidRDefault="00DD4DE1" w:rsidP="00B24715">
            <w:pPr>
              <w:contextualSpacing w:val="0"/>
              <w:rPr>
                <w:sz w:val="20"/>
                <w:szCs w:val="20"/>
              </w:rPr>
            </w:pPr>
          </w:p>
        </w:tc>
        <w:tc>
          <w:tcPr>
            <w:tcW w:w="5670" w:type="dxa"/>
            <w:shd w:val="clear" w:color="auto" w:fill="F2F2F2" w:themeFill="background1" w:themeFillShade="F2"/>
          </w:tcPr>
          <w:p w14:paraId="355FB6B7" w14:textId="77777777" w:rsidR="00DD4DE1" w:rsidRPr="00B32E7B" w:rsidRDefault="00DD4DE1" w:rsidP="00B24715">
            <w:pPr>
              <w:contextualSpacing w:val="0"/>
              <w:rPr>
                <w:sz w:val="20"/>
                <w:szCs w:val="20"/>
              </w:rPr>
            </w:pPr>
            <w:r w:rsidRPr="00B32E7B">
              <w:rPr>
                <w:sz w:val="20"/>
                <w:szCs w:val="20"/>
              </w:rPr>
              <w:t>Ghorashal 4 Power Generation</w:t>
            </w:r>
          </w:p>
        </w:tc>
        <w:tc>
          <w:tcPr>
            <w:tcW w:w="1890" w:type="dxa"/>
            <w:shd w:val="clear" w:color="auto" w:fill="F2F2F2" w:themeFill="background1" w:themeFillShade="F2"/>
          </w:tcPr>
          <w:p w14:paraId="33F1618C" w14:textId="77777777" w:rsidR="00DD4DE1" w:rsidRPr="00B32E7B" w:rsidRDefault="00DD4DE1" w:rsidP="00DD4DE1">
            <w:pPr>
              <w:contextualSpacing w:val="0"/>
              <w:jc w:val="center"/>
              <w:rPr>
                <w:sz w:val="20"/>
                <w:szCs w:val="20"/>
              </w:rPr>
            </w:pPr>
            <w:r w:rsidRPr="00B32E7B">
              <w:rPr>
                <w:sz w:val="20"/>
                <w:szCs w:val="20"/>
              </w:rPr>
              <w:t>217</w:t>
            </w:r>
          </w:p>
        </w:tc>
      </w:tr>
      <w:tr w:rsidR="00DD4DE1" w:rsidRPr="00B32E7B" w14:paraId="44766188" w14:textId="77777777" w:rsidTr="00326334">
        <w:tc>
          <w:tcPr>
            <w:tcW w:w="1075" w:type="dxa"/>
            <w:vMerge/>
            <w:shd w:val="clear" w:color="auto" w:fill="F2F2F2" w:themeFill="background1" w:themeFillShade="F2"/>
          </w:tcPr>
          <w:p w14:paraId="586D8D4D" w14:textId="77777777" w:rsidR="00DD4DE1" w:rsidRPr="00B32E7B" w:rsidRDefault="00DD4DE1" w:rsidP="00B24715">
            <w:pPr>
              <w:contextualSpacing w:val="0"/>
              <w:rPr>
                <w:sz w:val="20"/>
                <w:szCs w:val="20"/>
              </w:rPr>
            </w:pPr>
          </w:p>
        </w:tc>
        <w:tc>
          <w:tcPr>
            <w:tcW w:w="5670" w:type="dxa"/>
            <w:shd w:val="clear" w:color="auto" w:fill="F2F2F2" w:themeFill="background1" w:themeFillShade="F2"/>
          </w:tcPr>
          <w:p w14:paraId="7DD2A9B2" w14:textId="77777777" w:rsidR="00DD4DE1" w:rsidRPr="00B32E7B" w:rsidRDefault="00DD4DE1" w:rsidP="00B24715">
            <w:pPr>
              <w:contextualSpacing w:val="0"/>
              <w:rPr>
                <w:sz w:val="20"/>
                <w:szCs w:val="20"/>
              </w:rPr>
            </w:pPr>
            <w:r w:rsidRPr="00B32E7B">
              <w:rPr>
                <w:sz w:val="20"/>
                <w:szCs w:val="20"/>
              </w:rPr>
              <w:t>Private Sector Development (AF)</w:t>
            </w:r>
          </w:p>
        </w:tc>
        <w:tc>
          <w:tcPr>
            <w:tcW w:w="1890" w:type="dxa"/>
            <w:shd w:val="clear" w:color="auto" w:fill="F2F2F2" w:themeFill="background1" w:themeFillShade="F2"/>
          </w:tcPr>
          <w:p w14:paraId="15C512FE" w14:textId="77777777" w:rsidR="00DD4DE1" w:rsidRPr="00B32E7B" w:rsidRDefault="00DD4DE1" w:rsidP="00DD4DE1">
            <w:pPr>
              <w:contextualSpacing w:val="0"/>
              <w:jc w:val="center"/>
              <w:rPr>
                <w:sz w:val="20"/>
                <w:szCs w:val="20"/>
              </w:rPr>
            </w:pPr>
            <w:r w:rsidRPr="00B32E7B">
              <w:rPr>
                <w:sz w:val="20"/>
                <w:szCs w:val="20"/>
              </w:rPr>
              <w:t>130</w:t>
            </w:r>
          </w:p>
        </w:tc>
      </w:tr>
      <w:tr w:rsidR="00DD4DE1" w:rsidRPr="00B32E7B" w14:paraId="0C1021DE" w14:textId="77777777" w:rsidTr="00326334">
        <w:tc>
          <w:tcPr>
            <w:tcW w:w="1075" w:type="dxa"/>
            <w:vMerge/>
            <w:shd w:val="clear" w:color="auto" w:fill="F2F2F2" w:themeFill="background1" w:themeFillShade="F2"/>
          </w:tcPr>
          <w:p w14:paraId="0C886E49" w14:textId="77777777" w:rsidR="00DD4DE1" w:rsidRPr="00B32E7B" w:rsidRDefault="00DD4DE1" w:rsidP="00B24715">
            <w:pPr>
              <w:contextualSpacing w:val="0"/>
              <w:rPr>
                <w:sz w:val="20"/>
                <w:szCs w:val="20"/>
              </w:rPr>
            </w:pPr>
          </w:p>
        </w:tc>
        <w:tc>
          <w:tcPr>
            <w:tcW w:w="5670" w:type="dxa"/>
            <w:shd w:val="clear" w:color="auto" w:fill="F2F2F2" w:themeFill="background1" w:themeFillShade="F2"/>
          </w:tcPr>
          <w:p w14:paraId="68FB8BC2" w14:textId="77777777" w:rsidR="00DD4DE1" w:rsidRPr="00B32E7B" w:rsidRDefault="00DD4DE1" w:rsidP="00B24715">
            <w:pPr>
              <w:contextualSpacing w:val="0"/>
              <w:rPr>
                <w:sz w:val="20"/>
                <w:szCs w:val="20"/>
              </w:rPr>
            </w:pPr>
            <w:r w:rsidRPr="00B32E7B">
              <w:rPr>
                <w:sz w:val="20"/>
                <w:szCs w:val="20"/>
              </w:rPr>
              <w:t>River Management Improvement 1</w:t>
            </w:r>
          </w:p>
        </w:tc>
        <w:tc>
          <w:tcPr>
            <w:tcW w:w="1890" w:type="dxa"/>
            <w:shd w:val="clear" w:color="auto" w:fill="F2F2F2" w:themeFill="background1" w:themeFillShade="F2"/>
          </w:tcPr>
          <w:p w14:paraId="152D75E2" w14:textId="77777777" w:rsidR="00DD4DE1" w:rsidRPr="00B32E7B" w:rsidRDefault="00DD4DE1" w:rsidP="00DD4DE1">
            <w:pPr>
              <w:contextualSpacing w:val="0"/>
              <w:jc w:val="center"/>
              <w:rPr>
                <w:sz w:val="20"/>
                <w:szCs w:val="20"/>
              </w:rPr>
            </w:pPr>
            <w:r w:rsidRPr="00B32E7B">
              <w:rPr>
                <w:sz w:val="20"/>
                <w:szCs w:val="20"/>
              </w:rPr>
              <w:t>600</w:t>
            </w:r>
          </w:p>
        </w:tc>
      </w:tr>
      <w:tr w:rsidR="00DD4DE1" w:rsidRPr="00B32E7B" w14:paraId="3598A4CD" w14:textId="77777777" w:rsidTr="00326334">
        <w:tc>
          <w:tcPr>
            <w:tcW w:w="1075" w:type="dxa"/>
            <w:vMerge/>
            <w:shd w:val="clear" w:color="auto" w:fill="F2F2F2" w:themeFill="background1" w:themeFillShade="F2"/>
          </w:tcPr>
          <w:p w14:paraId="61EFEF0E" w14:textId="77777777" w:rsidR="00DD4DE1" w:rsidRPr="00B32E7B" w:rsidRDefault="00DD4DE1" w:rsidP="00B24715">
            <w:pPr>
              <w:contextualSpacing w:val="0"/>
              <w:rPr>
                <w:sz w:val="20"/>
                <w:szCs w:val="20"/>
              </w:rPr>
            </w:pPr>
          </w:p>
        </w:tc>
        <w:tc>
          <w:tcPr>
            <w:tcW w:w="5670" w:type="dxa"/>
            <w:shd w:val="clear" w:color="auto" w:fill="F2F2F2" w:themeFill="background1" w:themeFillShade="F2"/>
          </w:tcPr>
          <w:p w14:paraId="4CB2C8C6" w14:textId="77777777" w:rsidR="00DD4DE1" w:rsidRPr="00B32E7B" w:rsidRDefault="00DD4DE1" w:rsidP="00B24715">
            <w:pPr>
              <w:contextualSpacing w:val="0"/>
              <w:rPr>
                <w:sz w:val="20"/>
                <w:szCs w:val="20"/>
              </w:rPr>
            </w:pPr>
            <w:r w:rsidRPr="00B32E7B">
              <w:rPr>
                <w:sz w:val="20"/>
                <w:szCs w:val="20"/>
              </w:rPr>
              <w:t>Pro-poor Slums Integration</w:t>
            </w:r>
          </w:p>
        </w:tc>
        <w:tc>
          <w:tcPr>
            <w:tcW w:w="1890" w:type="dxa"/>
            <w:shd w:val="clear" w:color="auto" w:fill="F2F2F2" w:themeFill="background1" w:themeFillShade="F2"/>
          </w:tcPr>
          <w:p w14:paraId="01CD21DC" w14:textId="77777777" w:rsidR="00DD4DE1" w:rsidRPr="00B32E7B" w:rsidRDefault="00DD4DE1" w:rsidP="00DD4DE1">
            <w:pPr>
              <w:contextualSpacing w:val="0"/>
              <w:jc w:val="center"/>
              <w:rPr>
                <w:sz w:val="20"/>
                <w:szCs w:val="20"/>
              </w:rPr>
            </w:pPr>
            <w:r w:rsidRPr="00B32E7B">
              <w:rPr>
                <w:sz w:val="20"/>
                <w:szCs w:val="20"/>
              </w:rPr>
              <w:t>50</w:t>
            </w:r>
          </w:p>
        </w:tc>
      </w:tr>
      <w:tr w:rsidR="00DD4DE1" w:rsidRPr="00B32E7B" w14:paraId="1DBF6EB2" w14:textId="77777777" w:rsidTr="00326334">
        <w:tc>
          <w:tcPr>
            <w:tcW w:w="1075" w:type="dxa"/>
            <w:vMerge/>
            <w:shd w:val="clear" w:color="auto" w:fill="F2F2F2" w:themeFill="background1" w:themeFillShade="F2"/>
          </w:tcPr>
          <w:p w14:paraId="3BF728F0" w14:textId="77777777" w:rsidR="00DD4DE1" w:rsidRPr="00B32E7B" w:rsidRDefault="00DD4DE1" w:rsidP="00B24715">
            <w:pPr>
              <w:contextualSpacing w:val="0"/>
              <w:rPr>
                <w:sz w:val="20"/>
                <w:szCs w:val="20"/>
              </w:rPr>
            </w:pPr>
          </w:p>
        </w:tc>
        <w:tc>
          <w:tcPr>
            <w:tcW w:w="5670" w:type="dxa"/>
            <w:shd w:val="clear" w:color="auto" w:fill="F2F2F2" w:themeFill="background1" w:themeFillShade="F2"/>
          </w:tcPr>
          <w:p w14:paraId="13EA4F37" w14:textId="77777777" w:rsidR="00DD4DE1" w:rsidRPr="00B32E7B" w:rsidRDefault="00DD4DE1" w:rsidP="00B24715">
            <w:pPr>
              <w:contextualSpacing w:val="0"/>
              <w:rPr>
                <w:sz w:val="20"/>
                <w:szCs w:val="20"/>
              </w:rPr>
            </w:pPr>
            <w:r w:rsidRPr="00B32E7B">
              <w:rPr>
                <w:sz w:val="20"/>
                <w:szCs w:val="20"/>
              </w:rPr>
              <w:t>Regional Waterways</w:t>
            </w:r>
          </w:p>
        </w:tc>
        <w:tc>
          <w:tcPr>
            <w:tcW w:w="1890" w:type="dxa"/>
            <w:shd w:val="clear" w:color="auto" w:fill="F2F2F2" w:themeFill="background1" w:themeFillShade="F2"/>
          </w:tcPr>
          <w:p w14:paraId="1EEDA429" w14:textId="77777777" w:rsidR="00DD4DE1" w:rsidRPr="00B32E7B" w:rsidRDefault="00DD4DE1" w:rsidP="00DD4DE1">
            <w:pPr>
              <w:contextualSpacing w:val="0"/>
              <w:jc w:val="center"/>
              <w:rPr>
                <w:sz w:val="20"/>
                <w:szCs w:val="20"/>
              </w:rPr>
            </w:pPr>
            <w:r w:rsidRPr="00B32E7B">
              <w:rPr>
                <w:sz w:val="20"/>
                <w:szCs w:val="20"/>
              </w:rPr>
              <w:t>170</w:t>
            </w:r>
          </w:p>
        </w:tc>
      </w:tr>
      <w:tr w:rsidR="00DD4DE1" w:rsidRPr="00B32E7B" w14:paraId="5F1015B2" w14:textId="77777777" w:rsidTr="00326334">
        <w:tc>
          <w:tcPr>
            <w:tcW w:w="1075" w:type="dxa"/>
            <w:vMerge/>
            <w:shd w:val="clear" w:color="auto" w:fill="F2F2F2" w:themeFill="background1" w:themeFillShade="F2"/>
          </w:tcPr>
          <w:p w14:paraId="5406662C" w14:textId="77777777" w:rsidR="00DD4DE1" w:rsidRPr="00B32E7B" w:rsidRDefault="00DD4DE1" w:rsidP="00B24715">
            <w:pPr>
              <w:contextualSpacing w:val="0"/>
              <w:rPr>
                <w:sz w:val="20"/>
                <w:szCs w:val="20"/>
              </w:rPr>
            </w:pPr>
          </w:p>
        </w:tc>
        <w:tc>
          <w:tcPr>
            <w:tcW w:w="5670" w:type="dxa"/>
            <w:shd w:val="clear" w:color="auto" w:fill="F2F2F2" w:themeFill="background1" w:themeFillShade="F2"/>
          </w:tcPr>
          <w:p w14:paraId="148A9914" w14:textId="77777777" w:rsidR="00DD4DE1" w:rsidRPr="00B32E7B" w:rsidRDefault="00DD4DE1" w:rsidP="00B24715">
            <w:pPr>
              <w:contextualSpacing w:val="0"/>
              <w:rPr>
                <w:sz w:val="20"/>
                <w:szCs w:val="20"/>
              </w:rPr>
            </w:pPr>
            <w:r w:rsidRPr="00B32E7B">
              <w:rPr>
                <w:sz w:val="20"/>
                <w:szCs w:val="20"/>
              </w:rPr>
              <w:t>Colleges</w:t>
            </w:r>
          </w:p>
        </w:tc>
        <w:tc>
          <w:tcPr>
            <w:tcW w:w="1890" w:type="dxa"/>
            <w:shd w:val="clear" w:color="auto" w:fill="F2F2F2" w:themeFill="background1" w:themeFillShade="F2"/>
          </w:tcPr>
          <w:p w14:paraId="241F47BE" w14:textId="77777777" w:rsidR="00DD4DE1" w:rsidRPr="00B32E7B" w:rsidRDefault="00DD4DE1" w:rsidP="00DD4DE1">
            <w:pPr>
              <w:contextualSpacing w:val="0"/>
              <w:jc w:val="center"/>
              <w:rPr>
                <w:sz w:val="20"/>
                <w:szCs w:val="20"/>
              </w:rPr>
            </w:pPr>
            <w:r w:rsidRPr="00B32E7B">
              <w:rPr>
                <w:sz w:val="20"/>
                <w:szCs w:val="20"/>
              </w:rPr>
              <w:t>100</w:t>
            </w:r>
          </w:p>
        </w:tc>
      </w:tr>
      <w:tr w:rsidR="00DD4DE1" w:rsidRPr="00B32E7B" w14:paraId="4824E7E7" w14:textId="77777777" w:rsidTr="00326334">
        <w:tc>
          <w:tcPr>
            <w:tcW w:w="1075" w:type="dxa"/>
            <w:vMerge/>
            <w:shd w:val="clear" w:color="auto" w:fill="F2F2F2" w:themeFill="background1" w:themeFillShade="F2"/>
          </w:tcPr>
          <w:p w14:paraId="071D270F" w14:textId="77777777" w:rsidR="00DD4DE1" w:rsidRPr="00B32E7B" w:rsidRDefault="00DD4DE1" w:rsidP="00B24715">
            <w:pPr>
              <w:contextualSpacing w:val="0"/>
              <w:rPr>
                <w:sz w:val="20"/>
                <w:szCs w:val="20"/>
              </w:rPr>
            </w:pPr>
          </w:p>
        </w:tc>
        <w:tc>
          <w:tcPr>
            <w:tcW w:w="5670" w:type="dxa"/>
            <w:shd w:val="clear" w:color="auto" w:fill="F2F2F2" w:themeFill="background1" w:themeFillShade="F2"/>
          </w:tcPr>
          <w:p w14:paraId="04701251" w14:textId="77777777" w:rsidR="00DD4DE1" w:rsidRPr="00B32E7B" w:rsidRDefault="00DD4DE1" w:rsidP="00B24715">
            <w:pPr>
              <w:contextualSpacing w:val="0"/>
              <w:rPr>
                <w:sz w:val="20"/>
                <w:szCs w:val="20"/>
              </w:rPr>
            </w:pPr>
            <w:r w:rsidRPr="00B32E7B">
              <w:rPr>
                <w:sz w:val="20"/>
                <w:szCs w:val="20"/>
              </w:rPr>
              <w:t>Modernization of State-owned Financial Institutions</w:t>
            </w:r>
          </w:p>
        </w:tc>
        <w:tc>
          <w:tcPr>
            <w:tcW w:w="1890" w:type="dxa"/>
            <w:shd w:val="clear" w:color="auto" w:fill="F2F2F2" w:themeFill="background1" w:themeFillShade="F2"/>
          </w:tcPr>
          <w:p w14:paraId="5A7B52D0" w14:textId="77777777" w:rsidR="00DD4DE1" w:rsidRPr="00B32E7B" w:rsidRDefault="00DD4DE1" w:rsidP="00DD4DE1">
            <w:pPr>
              <w:contextualSpacing w:val="0"/>
              <w:jc w:val="center"/>
              <w:rPr>
                <w:sz w:val="20"/>
                <w:szCs w:val="20"/>
              </w:rPr>
            </w:pPr>
            <w:r w:rsidRPr="00B32E7B">
              <w:rPr>
                <w:sz w:val="20"/>
                <w:szCs w:val="20"/>
              </w:rPr>
              <w:t>150</w:t>
            </w:r>
          </w:p>
        </w:tc>
      </w:tr>
      <w:tr w:rsidR="00DD4DE1" w:rsidRPr="00B32E7B" w14:paraId="15A72C74" w14:textId="77777777" w:rsidTr="00326334">
        <w:tc>
          <w:tcPr>
            <w:tcW w:w="1075" w:type="dxa"/>
            <w:vMerge/>
            <w:shd w:val="clear" w:color="auto" w:fill="F2F2F2" w:themeFill="background1" w:themeFillShade="F2"/>
          </w:tcPr>
          <w:p w14:paraId="4AE169CD" w14:textId="77777777" w:rsidR="00DD4DE1" w:rsidRPr="00B32E7B" w:rsidRDefault="00DD4DE1" w:rsidP="00B24715">
            <w:pPr>
              <w:contextualSpacing w:val="0"/>
              <w:rPr>
                <w:sz w:val="20"/>
                <w:szCs w:val="20"/>
              </w:rPr>
            </w:pPr>
          </w:p>
        </w:tc>
        <w:tc>
          <w:tcPr>
            <w:tcW w:w="5670" w:type="dxa"/>
            <w:shd w:val="clear" w:color="auto" w:fill="F2F2F2" w:themeFill="background1" w:themeFillShade="F2"/>
          </w:tcPr>
          <w:p w14:paraId="44A4B1FE" w14:textId="77777777" w:rsidR="00DD4DE1" w:rsidRPr="00B32E7B" w:rsidRDefault="00DD4DE1" w:rsidP="00B24715">
            <w:pPr>
              <w:contextualSpacing w:val="0"/>
              <w:rPr>
                <w:sz w:val="20"/>
                <w:szCs w:val="20"/>
              </w:rPr>
            </w:pPr>
            <w:r w:rsidRPr="00B32E7B">
              <w:rPr>
                <w:sz w:val="20"/>
                <w:szCs w:val="20"/>
              </w:rPr>
              <w:t>Insurance and Pensions</w:t>
            </w:r>
          </w:p>
        </w:tc>
        <w:tc>
          <w:tcPr>
            <w:tcW w:w="1890" w:type="dxa"/>
            <w:shd w:val="clear" w:color="auto" w:fill="F2F2F2" w:themeFill="background1" w:themeFillShade="F2"/>
          </w:tcPr>
          <w:p w14:paraId="7D4D32EA" w14:textId="77777777" w:rsidR="00DD4DE1" w:rsidRPr="00B32E7B" w:rsidRDefault="00DD4DE1" w:rsidP="00DD4DE1">
            <w:pPr>
              <w:contextualSpacing w:val="0"/>
              <w:jc w:val="center"/>
              <w:rPr>
                <w:sz w:val="20"/>
                <w:szCs w:val="20"/>
              </w:rPr>
            </w:pPr>
            <w:r w:rsidRPr="00B32E7B">
              <w:rPr>
                <w:sz w:val="20"/>
                <w:szCs w:val="20"/>
              </w:rPr>
              <w:t>80</w:t>
            </w:r>
          </w:p>
        </w:tc>
      </w:tr>
      <w:tr w:rsidR="00DD4DE1" w:rsidRPr="00B32E7B" w14:paraId="15414480" w14:textId="77777777" w:rsidTr="00326334">
        <w:tc>
          <w:tcPr>
            <w:tcW w:w="1075" w:type="dxa"/>
            <w:vMerge/>
            <w:shd w:val="clear" w:color="auto" w:fill="F2F2F2" w:themeFill="background1" w:themeFillShade="F2"/>
          </w:tcPr>
          <w:p w14:paraId="496111EA" w14:textId="77777777" w:rsidR="00DD4DE1" w:rsidRPr="00B32E7B" w:rsidRDefault="00DD4DE1" w:rsidP="00B24715">
            <w:pPr>
              <w:contextualSpacing w:val="0"/>
              <w:rPr>
                <w:sz w:val="20"/>
                <w:szCs w:val="20"/>
              </w:rPr>
            </w:pPr>
          </w:p>
        </w:tc>
        <w:tc>
          <w:tcPr>
            <w:tcW w:w="5670" w:type="dxa"/>
            <w:shd w:val="clear" w:color="auto" w:fill="F2F2F2" w:themeFill="background1" w:themeFillShade="F2"/>
          </w:tcPr>
          <w:p w14:paraId="2BF92B8E" w14:textId="77777777" w:rsidR="00DD4DE1" w:rsidRPr="00B32E7B" w:rsidRDefault="00DD4DE1" w:rsidP="00B24715">
            <w:pPr>
              <w:contextualSpacing w:val="0"/>
              <w:rPr>
                <w:sz w:val="20"/>
                <w:szCs w:val="20"/>
              </w:rPr>
            </w:pPr>
            <w:r w:rsidRPr="00B32E7B">
              <w:rPr>
                <w:sz w:val="20"/>
                <w:szCs w:val="20"/>
              </w:rPr>
              <w:t>Regional Weather and Climate Services</w:t>
            </w:r>
          </w:p>
        </w:tc>
        <w:tc>
          <w:tcPr>
            <w:tcW w:w="1890" w:type="dxa"/>
            <w:shd w:val="clear" w:color="auto" w:fill="F2F2F2" w:themeFill="background1" w:themeFillShade="F2"/>
          </w:tcPr>
          <w:p w14:paraId="1108AF7F" w14:textId="77777777" w:rsidR="00DD4DE1" w:rsidRPr="00B32E7B" w:rsidRDefault="00DD4DE1" w:rsidP="00DD4DE1">
            <w:pPr>
              <w:contextualSpacing w:val="0"/>
              <w:jc w:val="center"/>
              <w:rPr>
                <w:sz w:val="20"/>
                <w:szCs w:val="20"/>
              </w:rPr>
            </w:pPr>
            <w:r w:rsidRPr="00B32E7B">
              <w:rPr>
                <w:sz w:val="20"/>
                <w:szCs w:val="20"/>
              </w:rPr>
              <w:t>75</w:t>
            </w:r>
          </w:p>
        </w:tc>
      </w:tr>
      <w:tr w:rsidR="00DD4DE1" w:rsidRPr="00B32E7B" w14:paraId="1C951510" w14:textId="77777777" w:rsidTr="00326334">
        <w:tc>
          <w:tcPr>
            <w:tcW w:w="1075" w:type="dxa"/>
            <w:vMerge/>
            <w:shd w:val="clear" w:color="auto" w:fill="F2F2F2" w:themeFill="background1" w:themeFillShade="F2"/>
          </w:tcPr>
          <w:p w14:paraId="03EDA02C" w14:textId="77777777" w:rsidR="00DD4DE1" w:rsidRPr="00B32E7B" w:rsidRDefault="00DD4DE1" w:rsidP="00B24715">
            <w:pPr>
              <w:contextualSpacing w:val="0"/>
              <w:rPr>
                <w:sz w:val="20"/>
                <w:szCs w:val="20"/>
              </w:rPr>
            </w:pPr>
          </w:p>
        </w:tc>
        <w:tc>
          <w:tcPr>
            <w:tcW w:w="5670" w:type="dxa"/>
            <w:shd w:val="clear" w:color="auto" w:fill="F2F2F2" w:themeFill="background1" w:themeFillShade="F2"/>
          </w:tcPr>
          <w:p w14:paraId="4E2657E7" w14:textId="77777777" w:rsidR="00DD4DE1" w:rsidRPr="00B32E7B" w:rsidRDefault="00DD4DE1" w:rsidP="00B24715">
            <w:pPr>
              <w:contextualSpacing w:val="0"/>
              <w:rPr>
                <w:sz w:val="20"/>
                <w:szCs w:val="20"/>
              </w:rPr>
            </w:pPr>
            <w:r w:rsidRPr="00B32E7B">
              <w:rPr>
                <w:sz w:val="20"/>
                <w:szCs w:val="20"/>
              </w:rPr>
              <w:t>Public Procurement Reform II</w:t>
            </w:r>
            <w:r w:rsidR="003364E4" w:rsidRPr="00B32E7B">
              <w:rPr>
                <w:sz w:val="20"/>
                <w:szCs w:val="20"/>
              </w:rPr>
              <w:t xml:space="preserve"> (AF)</w:t>
            </w:r>
          </w:p>
        </w:tc>
        <w:tc>
          <w:tcPr>
            <w:tcW w:w="1890" w:type="dxa"/>
            <w:shd w:val="clear" w:color="auto" w:fill="F2F2F2" w:themeFill="background1" w:themeFillShade="F2"/>
          </w:tcPr>
          <w:p w14:paraId="3007214B" w14:textId="77777777" w:rsidR="00DD4DE1" w:rsidRPr="00B32E7B" w:rsidRDefault="003364E4" w:rsidP="00DD4DE1">
            <w:pPr>
              <w:contextualSpacing w:val="0"/>
              <w:jc w:val="center"/>
              <w:rPr>
                <w:sz w:val="20"/>
                <w:szCs w:val="20"/>
              </w:rPr>
            </w:pPr>
            <w:r w:rsidRPr="00B32E7B">
              <w:rPr>
                <w:sz w:val="20"/>
                <w:szCs w:val="20"/>
              </w:rPr>
              <w:t>9</w:t>
            </w:r>
          </w:p>
        </w:tc>
      </w:tr>
      <w:tr w:rsidR="003364E4" w:rsidRPr="00B32E7B" w14:paraId="65097E74" w14:textId="77777777" w:rsidTr="00326334">
        <w:tc>
          <w:tcPr>
            <w:tcW w:w="1075" w:type="dxa"/>
            <w:vMerge/>
            <w:shd w:val="clear" w:color="auto" w:fill="F2F2F2" w:themeFill="background1" w:themeFillShade="F2"/>
          </w:tcPr>
          <w:p w14:paraId="1E55BFFC" w14:textId="77777777" w:rsidR="003364E4" w:rsidRPr="00B32E7B" w:rsidRDefault="003364E4" w:rsidP="00B24715">
            <w:pPr>
              <w:contextualSpacing w:val="0"/>
              <w:rPr>
                <w:sz w:val="20"/>
                <w:szCs w:val="20"/>
              </w:rPr>
            </w:pPr>
          </w:p>
        </w:tc>
        <w:tc>
          <w:tcPr>
            <w:tcW w:w="5670" w:type="dxa"/>
            <w:shd w:val="clear" w:color="auto" w:fill="F2F2F2" w:themeFill="background1" w:themeFillShade="F2"/>
          </w:tcPr>
          <w:p w14:paraId="5AB2F0B9" w14:textId="77777777" w:rsidR="003364E4" w:rsidRPr="00B32E7B" w:rsidRDefault="003364E4" w:rsidP="00B24715">
            <w:pPr>
              <w:contextualSpacing w:val="0"/>
              <w:rPr>
                <w:sz w:val="20"/>
                <w:szCs w:val="20"/>
              </w:rPr>
            </w:pPr>
            <w:r w:rsidRPr="00B32E7B">
              <w:rPr>
                <w:sz w:val="20"/>
                <w:szCs w:val="20"/>
              </w:rPr>
              <w:t>Leveraging ICT (AF)</w:t>
            </w:r>
          </w:p>
        </w:tc>
        <w:tc>
          <w:tcPr>
            <w:tcW w:w="1890" w:type="dxa"/>
            <w:shd w:val="clear" w:color="auto" w:fill="F2F2F2" w:themeFill="background1" w:themeFillShade="F2"/>
          </w:tcPr>
          <w:p w14:paraId="1DC9E2AB" w14:textId="77777777" w:rsidR="003364E4" w:rsidRPr="00B32E7B" w:rsidRDefault="003364E4" w:rsidP="00DD4DE1">
            <w:pPr>
              <w:contextualSpacing w:val="0"/>
              <w:jc w:val="center"/>
              <w:rPr>
                <w:sz w:val="20"/>
                <w:szCs w:val="20"/>
              </w:rPr>
            </w:pPr>
            <w:r w:rsidRPr="00B32E7B">
              <w:rPr>
                <w:sz w:val="20"/>
                <w:szCs w:val="20"/>
              </w:rPr>
              <w:t>26</w:t>
            </w:r>
          </w:p>
        </w:tc>
      </w:tr>
      <w:tr w:rsidR="003364E4" w:rsidRPr="00B32E7B" w14:paraId="131CA1A3" w14:textId="77777777" w:rsidTr="00326334">
        <w:tc>
          <w:tcPr>
            <w:tcW w:w="1075" w:type="dxa"/>
            <w:vMerge/>
            <w:shd w:val="clear" w:color="auto" w:fill="F2F2F2" w:themeFill="background1" w:themeFillShade="F2"/>
          </w:tcPr>
          <w:p w14:paraId="38451B28" w14:textId="77777777" w:rsidR="003364E4" w:rsidRPr="00B32E7B" w:rsidRDefault="003364E4" w:rsidP="00B24715">
            <w:pPr>
              <w:contextualSpacing w:val="0"/>
              <w:rPr>
                <w:sz w:val="20"/>
                <w:szCs w:val="20"/>
              </w:rPr>
            </w:pPr>
          </w:p>
        </w:tc>
        <w:tc>
          <w:tcPr>
            <w:tcW w:w="5670" w:type="dxa"/>
            <w:shd w:val="clear" w:color="auto" w:fill="F2F2F2" w:themeFill="background1" w:themeFillShade="F2"/>
          </w:tcPr>
          <w:p w14:paraId="4E2FA067" w14:textId="77777777" w:rsidR="003364E4" w:rsidRPr="00B32E7B" w:rsidRDefault="003364E4" w:rsidP="00B24715">
            <w:pPr>
              <w:contextualSpacing w:val="0"/>
              <w:rPr>
                <w:sz w:val="20"/>
                <w:szCs w:val="20"/>
              </w:rPr>
            </w:pPr>
            <w:r w:rsidRPr="00B32E7B">
              <w:rPr>
                <w:sz w:val="20"/>
                <w:szCs w:val="20"/>
              </w:rPr>
              <w:t>Health Sector Development Program (AF)</w:t>
            </w:r>
          </w:p>
        </w:tc>
        <w:tc>
          <w:tcPr>
            <w:tcW w:w="1890" w:type="dxa"/>
            <w:shd w:val="clear" w:color="auto" w:fill="F2F2F2" w:themeFill="background1" w:themeFillShade="F2"/>
          </w:tcPr>
          <w:p w14:paraId="14296537" w14:textId="77777777" w:rsidR="003364E4" w:rsidRPr="00B32E7B" w:rsidRDefault="003364E4" w:rsidP="00DD4DE1">
            <w:pPr>
              <w:contextualSpacing w:val="0"/>
              <w:jc w:val="center"/>
              <w:rPr>
                <w:sz w:val="20"/>
                <w:szCs w:val="20"/>
              </w:rPr>
            </w:pPr>
            <w:r w:rsidRPr="00B32E7B">
              <w:rPr>
                <w:sz w:val="20"/>
                <w:szCs w:val="20"/>
              </w:rPr>
              <w:t>150</w:t>
            </w:r>
          </w:p>
        </w:tc>
      </w:tr>
      <w:tr w:rsidR="003364E4" w:rsidRPr="00B32E7B" w14:paraId="7848C228" w14:textId="77777777" w:rsidTr="00326334">
        <w:tc>
          <w:tcPr>
            <w:tcW w:w="1075" w:type="dxa"/>
            <w:vMerge/>
            <w:shd w:val="clear" w:color="auto" w:fill="F2F2F2" w:themeFill="background1" w:themeFillShade="F2"/>
          </w:tcPr>
          <w:p w14:paraId="4C719599" w14:textId="77777777" w:rsidR="003364E4" w:rsidRPr="00B32E7B" w:rsidRDefault="003364E4" w:rsidP="00B24715">
            <w:pPr>
              <w:contextualSpacing w:val="0"/>
              <w:rPr>
                <w:sz w:val="20"/>
                <w:szCs w:val="20"/>
              </w:rPr>
            </w:pPr>
          </w:p>
        </w:tc>
        <w:tc>
          <w:tcPr>
            <w:tcW w:w="5670" w:type="dxa"/>
            <w:shd w:val="clear" w:color="auto" w:fill="F2F2F2" w:themeFill="background1" w:themeFillShade="F2"/>
          </w:tcPr>
          <w:p w14:paraId="3C84EEF1" w14:textId="77777777" w:rsidR="003364E4" w:rsidRPr="00B32E7B" w:rsidRDefault="003364E4" w:rsidP="00B24715">
            <w:pPr>
              <w:contextualSpacing w:val="0"/>
              <w:rPr>
                <w:b/>
                <w:sz w:val="20"/>
                <w:szCs w:val="20"/>
              </w:rPr>
            </w:pPr>
            <w:r w:rsidRPr="00B32E7B">
              <w:rPr>
                <w:b/>
                <w:sz w:val="20"/>
                <w:szCs w:val="20"/>
              </w:rPr>
              <w:t>TOTAL</w:t>
            </w:r>
          </w:p>
        </w:tc>
        <w:tc>
          <w:tcPr>
            <w:tcW w:w="1890" w:type="dxa"/>
            <w:shd w:val="clear" w:color="auto" w:fill="F2F2F2" w:themeFill="background1" w:themeFillShade="F2"/>
          </w:tcPr>
          <w:p w14:paraId="52CF5DA7" w14:textId="77777777" w:rsidR="003364E4" w:rsidRPr="00B32E7B" w:rsidRDefault="003364E4" w:rsidP="00DD4DE1">
            <w:pPr>
              <w:contextualSpacing w:val="0"/>
              <w:jc w:val="center"/>
              <w:rPr>
                <w:b/>
                <w:sz w:val="20"/>
                <w:szCs w:val="20"/>
              </w:rPr>
            </w:pPr>
            <w:r w:rsidRPr="00B32E7B">
              <w:rPr>
                <w:b/>
                <w:sz w:val="20"/>
                <w:szCs w:val="20"/>
              </w:rPr>
              <w:t>2,033</w:t>
            </w:r>
          </w:p>
        </w:tc>
      </w:tr>
      <w:tr w:rsidR="003364E4" w:rsidRPr="00C01E51" w14:paraId="2682B40D" w14:textId="77777777" w:rsidTr="00326334">
        <w:trPr>
          <w:trHeight w:val="260"/>
        </w:trPr>
        <w:tc>
          <w:tcPr>
            <w:tcW w:w="8635" w:type="dxa"/>
            <w:gridSpan w:val="3"/>
            <w:shd w:val="clear" w:color="auto" w:fill="F2F2F2" w:themeFill="background1" w:themeFillShade="F2"/>
          </w:tcPr>
          <w:p w14:paraId="1A4D675A" w14:textId="77777777" w:rsidR="003364E4" w:rsidRPr="007575B7" w:rsidRDefault="003364E4" w:rsidP="003364E4">
            <w:pPr>
              <w:spacing w:before="80" w:after="80"/>
              <w:contextualSpacing w:val="0"/>
              <w:jc w:val="center"/>
              <w:rPr>
                <w:i/>
                <w:sz w:val="20"/>
                <w:szCs w:val="20"/>
              </w:rPr>
            </w:pPr>
            <w:r w:rsidRPr="007575B7">
              <w:rPr>
                <w:i/>
                <w:sz w:val="20"/>
                <w:szCs w:val="20"/>
              </w:rPr>
              <w:t>Note: pipeline project amounts are provisional and subject to change</w:t>
            </w:r>
          </w:p>
        </w:tc>
      </w:tr>
    </w:tbl>
    <w:p w14:paraId="7F420DB7" w14:textId="77777777" w:rsidR="00C32733" w:rsidRPr="00761256" w:rsidRDefault="00B32E7B" w:rsidP="00BA7B2F">
      <w:pPr>
        <w:shd w:val="clear" w:color="auto" w:fill="FFFFFF" w:themeFill="background1"/>
        <w:spacing w:before="80" w:after="240"/>
        <w:ind w:left="360" w:hanging="360"/>
        <w:contextualSpacing w:val="0"/>
        <w:rPr>
          <w:sz w:val="18"/>
          <w:szCs w:val="18"/>
        </w:rPr>
      </w:pPr>
      <w:r w:rsidRPr="00761256">
        <w:rPr>
          <w:b/>
          <w:i/>
          <w:sz w:val="18"/>
          <w:szCs w:val="18"/>
        </w:rPr>
        <w:t xml:space="preserve">Table </w:t>
      </w:r>
      <w:r w:rsidR="00C32733" w:rsidRPr="00761256">
        <w:rPr>
          <w:b/>
          <w:i/>
          <w:sz w:val="18"/>
          <w:szCs w:val="18"/>
        </w:rPr>
        <w:t>I - Example listing from CPF</w:t>
      </w:r>
    </w:p>
    <w:p w14:paraId="2415321F" w14:textId="77777777" w:rsidR="00B24715" w:rsidRPr="00761256" w:rsidRDefault="00B24715" w:rsidP="000C3E46">
      <w:pPr>
        <w:spacing w:before="120"/>
        <w:contextualSpacing w:val="0"/>
      </w:pPr>
      <w:r w:rsidRPr="00761256">
        <w:t xml:space="preserve">In </w:t>
      </w:r>
      <w:r w:rsidR="00956320" w:rsidRPr="00761256">
        <w:t>the above</w:t>
      </w:r>
      <w:r w:rsidRPr="00761256">
        <w:t xml:space="preserve"> hypothetical example, projects would the</w:t>
      </w:r>
      <w:r w:rsidR="00207C7A">
        <w:t>n be developed that support the</w:t>
      </w:r>
      <w:r w:rsidRPr="00761256">
        <w:t xml:space="preserve"> agenda, for example:</w:t>
      </w:r>
    </w:p>
    <w:p w14:paraId="5C30A6DA" w14:textId="77777777" w:rsidR="00B24715" w:rsidRPr="00761256" w:rsidRDefault="00B24715" w:rsidP="00131DDA">
      <w:pPr>
        <w:pStyle w:val="ListParagraph"/>
        <w:numPr>
          <w:ilvl w:val="0"/>
          <w:numId w:val="32"/>
        </w:numPr>
        <w:spacing w:after="60"/>
        <w:ind w:left="720"/>
        <w:contextualSpacing w:val="0"/>
        <w:rPr>
          <w:b/>
        </w:rPr>
      </w:pPr>
      <w:r w:rsidRPr="00761256">
        <w:rPr>
          <w:b/>
        </w:rPr>
        <w:t>Project P1234A on Health Sector Development Program</w:t>
      </w:r>
      <w:r w:rsidR="00A43574" w:rsidRPr="00761256">
        <w:rPr>
          <w:b/>
        </w:rPr>
        <w:t xml:space="preserve"> (AF)</w:t>
      </w:r>
      <w:r w:rsidRPr="00761256">
        <w:rPr>
          <w:b/>
        </w:rPr>
        <w:t xml:space="preserve"> including procurement of:</w:t>
      </w:r>
    </w:p>
    <w:p w14:paraId="517DDFFF" w14:textId="77777777" w:rsidR="00B24715" w:rsidRPr="00761256" w:rsidRDefault="00DB5FE1" w:rsidP="00131DDA">
      <w:pPr>
        <w:pStyle w:val="ListParagraph"/>
        <w:numPr>
          <w:ilvl w:val="1"/>
          <w:numId w:val="33"/>
        </w:numPr>
        <w:spacing w:after="60"/>
        <w:ind w:left="1170"/>
        <w:contextualSpacing w:val="0"/>
        <w:rPr>
          <w:rFonts w:cstheme="minorHAnsi"/>
        </w:rPr>
      </w:pPr>
      <w:r w:rsidRPr="00761256">
        <w:rPr>
          <w:rFonts w:cstheme="minorHAnsi"/>
        </w:rPr>
        <w:t>n</w:t>
      </w:r>
      <w:r w:rsidR="00B24715" w:rsidRPr="00761256">
        <w:rPr>
          <w:rFonts w:cstheme="minorHAnsi"/>
        </w:rPr>
        <w:t>ew hospital design, construction and supervision</w:t>
      </w:r>
      <w:r w:rsidR="00131DDA" w:rsidRPr="00761256">
        <w:rPr>
          <w:rFonts w:cstheme="minorHAnsi"/>
        </w:rPr>
        <w:t>;</w:t>
      </w:r>
    </w:p>
    <w:p w14:paraId="65071B91" w14:textId="77777777" w:rsidR="00B24715" w:rsidRPr="00761256" w:rsidRDefault="00DB5FE1" w:rsidP="00131DDA">
      <w:pPr>
        <w:pStyle w:val="ListParagraph"/>
        <w:numPr>
          <w:ilvl w:val="1"/>
          <w:numId w:val="33"/>
        </w:numPr>
        <w:spacing w:after="60"/>
        <w:ind w:left="1170"/>
        <w:contextualSpacing w:val="0"/>
        <w:rPr>
          <w:rFonts w:cstheme="minorHAnsi"/>
        </w:rPr>
      </w:pPr>
      <w:r w:rsidRPr="00761256">
        <w:rPr>
          <w:rFonts w:cstheme="minorHAnsi"/>
        </w:rPr>
        <w:t>ex</w:t>
      </w:r>
      <w:r w:rsidR="00B24715" w:rsidRPr="00761256">
        <w:rPr>
          <w:rFonts w:cstheme="minorHAnsi"/>
        </w:rPr>
        <w:t>isting hospital refurbishment</w:t>
      </w:r>
      <w:r w:rsidR="00131DDA" w:rsidRPr="00761256">
        <w:rPr>
          <w:rFonts w:cstheme="minorHAnsi"/>
        </w:rPr>
        <w:t>;</w:t>
      </w:r>
    </w:p>
    <w:p w14:paraId="5CB97306" w14:textId="77777777" w:rsidR="00B24715" w:rsidRPr="00761256" w:rsidRDefault="00DB5FE1" w:rsidP="00131DDA">
      <w:pPr>
        <w:pStyle w:val="ListParagraph"/>
        <w:numPr>
          <w:ilvl w:val="1"/>
          <w:numId w:val="33"/>
        </w:numPr>
        <w:spacing w:after="60"/>
        <w:ind w:left="1170"/>
        <w:contextualSpacing w:val="0"/>
        <w:rPr>
          <w:rFonts w:cstheme="minorHAnsi"/>
        </w:rPr>
      </w:pPr>
      <w:r w:rsidRPr="00761256">
        <w:rPr>
          <w:rFonts w:cstheme="minorHAnsi"/>
        </w:rPr>
        <w:t>l</w:t>
      </w:r>
      <w:r w:rsidR="00B24715" w:rsidRPr="00761256">
        <w:rPr>
          <w:rFonts w:cstheme="minorHAnsi"/>
        </w:rPr>
        <w:t xml:space="preserve">arge medical diagnostic imaging </w:t>
      </w:r>
      <w:r w:rsidR="00131DDA" w:rsidRPr="00761256">
        <w:rPr>
          <w:rFonts w:cstheme="minorHAnsi"/>
        </w:rPr>
        <w:t xml:space="preserve">equipment e.g. MRI’s, X-Ray </w:t>
      </w:r>
      <w:r w:rsidR="004B7DB2" w:rsidRPr="00761256">
        <w:rPr>
          <w:rFonts w:cstheme="minorHAnsi"/>
        </w:rPr>
        <w:t>etc.</w:t>
      </w:r>
      <w:r w:rsidR="00131DDA" w:rsidRPr="00761256">
        <w:rPr>
          <w:rFonts w:cstheme="minorHAnsi"/>
        </w:rPr>
        <w:t>; and</w:t>
      </w:r>
    </w:p>
    <w:p w14:paraId="517E95DB" w14:textId="77777777" w:rsidR="00B24715" w:rsidRPr="00C01E51" w:rsidRDefault="00DB5FE1" w:rsidP="00131DDA">
      <w:pPr>
        <w:pStyle w:val="ListParagraph"/>
        <w:numPr>
          <w:ilvl w:val="1"/>
          <w:numId w:val="33"/>
        </w:numPr>
        <w:ind w:left="1170"/>
        <w:contextualSpacing w:val="0"/>
        <w:rPr>
          <w:rFonts w:cstheme="minorHAnsi"/>
        </w:rPr>
      </w:pPr>
      <w:r w:rsidRPr="00761256">
        <w:rPr>
          <w:rFonts w:cstheme="minorHAnsi"/>
        </w:rPr>
        <w:t>m</w:t>
      </w:r>
      <w:r w:rsidR="00B24715" w:rsidRPr="00761256">
        <w:rPr>
          <w:rFonts w:cstheme="minorHAnsi"/>
        </w:rPr>
        <w:t>edical staff training/</w:t>
      </w:r>
      <w:r w:rsidR="00B24715" w:rsidRPr="00C01E51">
        <w:rPr>
          <w:rFonts w:cstheme="minorHAnsi"/>
        </w:rPr>
        <w:t>education</w:t>
      </w:r>
      <w:r w:rsidRPr="00C01E51">
        <w:rPr>
          <w:rFonts w:cstheme="minorHAnsi"/>
        </w:rPr>
        <w:t>.</w:t>
      </w:r>
    </w:p>
    <w:p w14:paraId="0047C2E3" w14:textId="77777777" w:rsidR="00B24715" w:rsidRPr="00C01E51" w:rsidRDefault="00B24715" w:rsidP="00131DDA">
      <w:pPr>
        <w:pStyle w:val="ListParagraph"/>
        <w:numPr>
          <w:ilvl w:val="0"/>
          <w:numId w:val="32"/>
        </w:numPr>
        <w:spacing w:after="60"/>
        <w:ind w:left="720"/>
        <w:contextualSpacing w:val="0"/>
        <w:rPr>
          <w:b/>
        </w:rPr>
      </w:pPr>
      <w:r w:rsidRPr="00C01E51">
        <w:rPr>
          <w:b/>
        </w:rPr>
        <w:t>Project P1236 leveraging ICT</w:t>
      </w:r>
      <w:r w:rsidR="00A43574" w:rsidRPr="00C01E51">
        <w:rPr>
          <w:b/>
        </w:rPr>
        <w:t xml:space="preserve"> (AF)</w:t>
      </w:r>
      <w:r w:rsidRPr="00C01E51">
        <w:rPr>
          <w:b/>
        </w:rPr>
        <w:t>, including procurement of:</w:t>
      </w:r>
    </w:p>
    <w:p w14:paraId="5C0C2726" w14:textId="77777777" w:rsidR="00B24715" w:rsidRPr="00C01E51" w:rsidRDefault="00DB5FE1" w:rsidP="00131DDA">
      <w:pPr>
        <w:pStyle w:val="ListParagraph"/>
        <w:numPr>
          <w:ilvl w:val="0"/>
          <w:numId w:val="34"/>
        </w:numPr>
        <w:spacing w:after="60"/>
        <w:ind w:left="1170"/>
        <w:contextualSpacing w:val="0"/>
        <w:rPr>
          <w:rFonts w:cstheme="minorHAnsi"/>
        </w:rPr>
      </w:pPr>
      <w:r w:rsidRPr="00C01E51">
        <w:rPr>
          <w:rFonts w:cstheme="minorHAnsi"/>
        </w:rPr>
        <w:t>es</w:t>
      </w:r>
      <w:r w:rsidR="00B24715" w:rsidRPr="00C01E51">
        <w:rPr>
          <w:rFonts w:cstheme="minorHAnsi"/>
        </w:rPr>
        <w:t>tablishing a data center including providing ICT equipment</w:t>
      </w:r>
      <w:r w:rsidR="00131DDA">
        <w:rPr>
          <w:rFonts w:cstheme="minorHAnsi"/>
        </w:rPr>
        <w:t>;</w:t>
      </w:r>
    </w:p>
    <w:p w14:paraId="5946CED9" w14:textId="77777777" w:rsidR="00B24715" w:rsidRPr="00C01E51" w:rsidRDefault="00DB5FE1" w:rsidP="00131DDA">
      <w:pPr>
        <w:pStyle w:val="ListParagraph"/>
        <w:numPr>
          <w:ilvl w:val="0"/>
          <w:numId w:val="34"/>
        </w:numPr>
        <w:spacing w:after="60"/>
        <w:ind w:left="1170"/>
        <w:contextualSpacing w:val="0"/>
        <w:rPr>
          <w:rFonts w:cstheme="minorHAnsi"/>
        </w:rPr>
      </w:pPr>
      <w:r w:rsidRPr="00C01E51">
        <w:rPr>
          <w:rFonts w:cstheme="minorHAnsi"/>
        </w:rPr>
        <w:t>d</w:t>
      </w:r>
      <w:r w:rsidR="00B24715" w:rsidRPr="00C01E51">
        <w:rPr>
          <w:rFonts w:cstheme="minorHAnsi"/>
        </w:rPr>
        <w:t>esign and installation of a cloud infrastructure solution</w:t>
      </w:r>
      <w:r w:rsidR="00131DDA">
        <w:rPr>
          <w:rFonts w:cstheme="minorHAnsi"/>
        </w:rPr>
        <w:t>;</w:t>
      </w:r>
    </w:p>
    <w:p w14:paraId="0C7A2E3B" w14:textId="77777777" w:rsidR="00B24715" w:rsidRPr="00C01E51" w:rsidRDefault="00DB5FE1" w:rsidP="00131DDA">
      <w:pPr>
        <w:pStyle w:val="ListParagraph"/>
        <w:numPr>
          <w:ilvl w:val="0"/>
          <w:numId w:val="34"/>
        </w:numPr>
        <w:spacing w:after="60"/>
        <w:ind w:left="1170"/>
        <w:contextualSpacing w:val="0"/>
        <w:rPr>
          <w:rFonts w:cstheme="minorHAnsi"/>
        </w:rPr>
      </w:pPr>
      <w:r w:rsidRPr="00C01E51">
        <w:rPr>
          <w:rFonts w:cstheme="minorHAnsi"/>
        </w:rPr>
        <w:t>e</w:t>
      </w:r>
      <w:r w:rsidR="00B24715" w:rsidRPr="00C01E51">
        <w:rPr>
          <w:rFonts w:cstheme="minorHAnsi"/>
        </w:rPr>
        <w:t>stablishing an e-government platform</w:t>
      </w:r>
      <w:r w:rsidR="00131DDA">
        <w:rPr>
          <w:rFonts w:cstheme="minorHAnsi"/>
        </w:rPr>
        <w:t>; and</w:t>
      </w:r>
    </w:p>
    <w:p w14:paraId="464C4747" w14:textId="77777777" w:rsidR="00B24715" w:rsidRPr="00C01E51" w:rsidRDefault="00DB5FE1" w:rsidP="00131DDA">
      <w:pPr>
        <w:pStyle w:val="ListParagraph"/>
        <w:numPr>
          <w:ilvl w:val="0"/>
          <w:numId w:val="34"/>
        </w:numPr>
        <w:ind w:left="1170"/>
        <w:contextualSpacing w:val="0"/>
        <w:rPr>
          <w:rFonts w:cstheme="minorHAnsi"/>
        </w:rPr>
      </w:pPr>
      <w:r w:rsidRPr="00C01E51">
        <w:rPr>
          <w:rFonts w:cstheme="minorHAnsi"/>
        </w:rPr>
        <w:t>t</w:t>
      </w:r>
      <w:r w:rsidR="00B24715" w:rsidRPr="00C01E51">
        <w:rPr>
          <w:rFonts w:cstheme="minorHAnsi"/>
        </w:rPr>
        <w:t>raining and advice to tax collectors and auditors.</w:t>
      </w:r>
    </w:p>
    <w:p w14:paraId="77575152" w14:textId="77777777" w:rsidR="00B24715" w:rsidRPr="00C01E51" w:rsidRDefault="00B24715" w:rsidP="00B24715">
      <w:pPr>
        <w:contextualSpacing w:val="0"/>
        <w:rPr>
          <w:rFonts w:cstheme="minorHAnsi"/>
        </w:rPr>
      </w:pPr>
      <w:r w:rsidRPr="00C01E51">
        <w:rPr>
          <w:rFonts w:cstheme="minorHAnsi"/>
        </w:rPr>
        <w:t>Then</w:t>
      </w:r>
      <w:r w:rsidR="00956320" w:rsidRPr="00C01E51">
        <w:rPr>
          <w:rFonts w:cstheme="minorHAnsi"/>
        </w:rPr>
        <w:t>,</w:t>
      </w:r>
      <w:r w:rsidRPr="00C01E51">
        <w:rPr>
          <w:rFonts w:cstheme="minorHAnsi"/>
        </w:rPr>
        <w:t xml:space="preserve"> once identified in the CPF, projects proceed through the rest of the project pipeline</w:t>
      </w:r>
      <w:r w:rsidR="00956320" w:rsidRPr="00C01E51">
        <w:rPr>
          <w:rFonts w:cstheme="minorHAnsi"/>
        </w:rPr>
        <w:t xml:space="preserve"> </w:t>
      </w:r>
      <w:r w:rsidR="00956320" w:rsidRPr="00C01E51">
        <w:t xml:space="preserve">(stages 1 to 4 in the </w:t>
      </w:r>
      <w:r w:rsidR="00956320" w:rsidRPr="004052A3">
        <w:t xml:space="preserve">Project Cycle, </w:t>
      </w:r>
      <w:r w:rsidR="0064439A" w:rsidRPr="004052A3">
        <w:t>Figure V</w:t>
      </w:r>
      <w:r w:rsidR="00956320" w:rsidRPr="004B7DB2">
        <w:t xml:space="preserve">, page </w:t>
      </w:r>
      <w:r w:rsidR="004052A3" w:rsidRPr="004B7DB2">
        <w:t>9</w:t>
      </w:r>
      <w:r w:rsidR="00956320" w:rsidRPr="004B7DB2">
        <w:t>)</w:t>
      </w:r>
      <w:r w:rsidRPr="004B7DB2">
        <w:rPr>
          <w:rFonts w:cstheme="minorHAnsi"/>
        </w:rPr>
        <w:t>.</w:t>
      </w:r>
      <w:r w:rsidRPr="004052A3">
        <w:rPr>
          <w:rFonts w:cstheme="minorHAnsi"/>
        </w:rPr>
        <w:t xml:space="preserve"> Projects</w:t>
      </w:r>
      <w:r w:rsidRPr="00C01E51">
        <w:rPr>
          <w:rFonts w:cstheme="minorHAnsi"/>
        </w:rPr>
        <w:t xml:space="preserve"> in the pipeline are tracked and publicly reported in a Monthly Operational Summary </w:t>
      </w:r>
      <w:r w:rsidR="00207C7A">
        <w:rPr>
          <w:rFonts w:cstheme="minorHAnsi"/>
        </w:rPr>
        <w:t xml:space="preserve">(see below) </w:t>
      </w:r>
      <w:r w:rsidRPr="00C01E51">
        <w:rPr>
          <w:rFonts w:cstheme="minorHAnsi"/>
        </w:rPr>
        <w:t>that details the status of each project.</w:t>
      </w:r>
    </w:p>
    <w:p w14:paraId="6BD7B185" w14:textId="77777777" w:rsidR="00B24715" w:rsidRPr="00131DDA" w:rsidRDefault="00131DDA" w:rsidP="00131DDA">
      <w:pPr>
        <w:pStyle w:val="Heading3"/>
        <w:spacing w:before="240"/>
        <w:rPr>
          <w:rFonts w:eastAsiaTheme="minorHAnsi"/>
          <w:sz w:val="24"/>
          <w:szCs w:val="24"/>
          <w:u w:val="none"/>
        </w:rPr>
      </w:pPr>
      <w:bookmarkStart w:id="44" w:name="_Toc508861166"/>
      <w:bookmarkStart w:id="45" w:name="_Toc510001778"/>
      <w:bookmarkStart w:id="46" w:name="_Toc19424839"/>
      <w:r>
        <w:rPr>
          <w:rFonts w:eastAsiaTheme="minorHAnsi"/>
          <w:sz w:val="24"/>
          <w:szCs w:val="24"/>
          <w:u w:val="none"/>
        </w:rPr>
        <w:t xml:space="preserve">2. </w:t>
      </w:r>
      <w:r w:rsidR="00A75346" w:rsidRPr="00131DDA">
        <w:rPr>
          <w:rFonts w:eastAsiaTheme="minorHAnsi"/>
          <w:sz w:val="24"/>
          <w:szCs w:val="24"/>
          <w:u w:val="none"/>
        </w:rPr>
        <w:t xml:space="preserve">Monthly Operational Summary </w:t>
      </w:r>
      <w:r w:rsidR="00B24715" w:rsidRPr="00131DDA">
        <w:rPr>
          <w:rFonts w:eastAsiaTheme="minorHAnsi"/>
          <w:sz w:val="24"/>
          <w:szCs w:val="24"/>
          <w:u w:val="none"/>
        </w:rPr>
        <w:t>(MOS)</w:t>
      </w:r>
      <w:bookmarkEnd w:id="44"/>
      <w:bookmarkEnd w:id="45"/>
      <w:bookmarkEnd w:id="46"/>
    </w:p>
    <w:p w14:paraId="4CC22989" w14:textId="77777777" w:rsidR="00B24715" w:rsidRPr="00C01E51" w:rsidRDefault="00B24715" w:rsidP="00326334">
      <w:pPr>
        <w:spacing w:after="240"/>
        <w:contextualSpacing w:val="0"/>
      </w:pPr>
      <w:r w:rsidRPr="00C01E51">
        <w:t xml:space="preserve">The </w:t>
      </w:r>
      <w:hyperlink r:id="rId57" w:history="1">
        <w:r w:rsidRPr="00C01E51">
          <w:rPr>
            <w:rStyle w:val="Hyperlink"/>
          </w:rPr>
          <w:t>Monthly Operational Summary</w:t>
        </w:r>
      </w:hyperlink>
      <w:r w:rsidRPr="00C01E51">
        <w:t xml:space="preserve"> (MOS) reports on the status of projects while they are in the project pipeline</w:t>
      </w:r>
      <w:r w:rsidR="004225D5" w:rsidRPr="00C01E51">
        <w:t xml:space="preserve">. Projects appear in the </w:t>
      </w:r>
      <w:r w:rsidR="004225D5" w:rsidRPr="004052A3">
        <w:t xml:space="preserve">MOS from the point they are identified up to the signing of the loan or credit agreement (stages 1 to 4 in the Project Cycle, </w:t>
      </w:r>
      <w:r w:rsidR="0064439A" w:rsidRPr="004052A3">
        <w:t xml:space="preserve">Figure V, </w:t>
      </w:r>
      <w:r w:rsidR="004052A3" w:rsidRPr="004052A3">
        <w:t>page 9</w:t>
      </w:r>
      <w:r w:rsidR="004225D5" w:rsidRPr="004052A3">
        <w:t>)</w:t>
      </w:r>
      <w:r w:rsidRPr="004052A3">
        <w:t xml:space="preserve">. </w:t>
      </w:r>
      <w:r w:rsidR="004225D5" w:rsidRPr="004052A3">
        <w:t>After loans or credits are signed, entries for projects</w:t>
      </w:r>
      <w:r w:rsidR="004225D5" w:rsidRPr="00C01E51">
        <w:t xml:space="preserve"> are dropped from the MOS. </w:t>
      </w:r>
      <w:r w:rsidR="004D3A84">
        <w:t>For S</w:t>
      </w:r>
      <w:r w:rsidRPr="00C01E51">
        <w:t>ellers this is a valuable summary of upcoming opportunities</w:t>
      </w:r>
      <w:r w:rsidR="004225D5" w:rsidRPr="00C01E51">
        <w:t>.</w:t>
      </w:r>
    </w:p>
    <w:tbl>
      <w:tblPr>
        <w:tblStyle w:val="TableGrid"/>
        <w:tblW w:w="8635" w:type="dxa"/>
        <w:tblLook w:val="04A0" w:firstRow="1" w:lastRow="0" w:firstColumn="1" w:lastColumn="0" w:noHBand="0" w:noVBand="1"/>
      </w:tblPr>
      <w:tblGrid>
        <w:gridCol w:w="4405"/>
        <w:gridCol w:w="4230"/>
      </w:tblGrid>
      <w:tr w:rsidR="003364E4" w:rsidRPr="00C01E51" w14:paraId="35D2866D" w14:textId="77777777" w:rsidTr="007575B7">
        <w:tc>
          <w:tcPr>
            <w:tcW w:w="4405" w:type="dxa"/>
            <w:shd w:val="clear" w:color="auto" w:fill="002060"/>
          </w:tcPr>
          <w:p w14:paraId="4FC04E1A" w14:textId="77777777" w:rsidR="003364E4" w:rsidRPr="00C01E51" w:rsidRDefault="003364E4" w:rsidP="00653682">
            <w:pPr>
              <w:spacing w:before="80" w:after="80"/>
              <w:contextualSpacing w:val="0"/>
              <w:jc w:val="left"/>
              <w:rPr>
                <w:b/>
              </w:rPr>
            </w:pPr>
            <w:r w:rsidRPr="00C01E51">
              <w:rPr>
                <w:b/>
              </w:rPr>
              <w:t>Kenya</w:t>
            </w:r>
          </w:p>
        </w:tc>
        <w:tc>
          <w:tcPr>
            <w:tcW w:w="4230" w:type="dxa"/>
            <w:shd w:val="clear" w:color="auto" w:fill="002060"/>
          </w:tcPr>
          <w:p w14:paraId="1F81136A" w14:textId="77777777" w:rsidR="003364E4" w:rsidRPr="00C01E51" w:rsidRDefault="003364E4" w:rsidP="00653682">
            <w:pPr>
              <w:spacing w:before="80" w:after="80"/>
              <w:contextualSpacing w:val="0"/>
              <w:jc w:val="left"/>
              <w:rPr>
                <w:b/>
              </w:rPr>
            </w:pPr>
            <w:r w:rsidRPr="00C01E51">
              <w:rPr>
                <w:b/>
              </w:rPr>
              <w:t>Country</w:t>
            </w:r>
          </w:p>
        </w:tc>
      </w:tr>
      <w:tr w:rsidR="003364E4" w:rsidRPr="00C01E51" w14:paraId="48320612" w14:textId="77777777" w:rsidTr="007575B7">
        <w:tc>
          <w:tcPr>
            <w:tcW w:w="4405" w:type="dxa"/>
            <w:shd w:val="clear" w:color="auto" w:fill="002060"/>
          </w:tcPr>
          <w:p w14:paraId="687BD0EC" w14:textId="77777777" w:rsidR="003364E4" w:rsidRPr="00C01E51" w:rsidRDefault="003364E4" w:rsidP="00653682">
            <w:pPr>
              <w:spacing w:before="80" w:after="80"/>
              <w:contextualSpacing w:val="0"/>
              <w:jc w:val="left"/>
              <w:rPr>
                <w:b/>
              </w:rPr>
            </w:pPr>
            <w:r w:rsidRPr="00C01E51">
              <w:rPr>
                <w:b/>
              </w:rPr>
              <w:t>Water and Sanitation</w:t>
            </w:r>
          </w:p>
        </w:tc>
        <w:tc>
          <w:tcPr>
            <w:tcW w:w="4230" w:type="dxa"/>
            <w:shd w:val="clear" w:color="auto" w:fill="002060"/>
          </w:tcPr>
          <w:p w14:paraId="710AD8F4" w14:textId="77777777" w:rsidR="003364E4" w:rsidRPr="00C01E51" w:rsidRDefault="003364E4" w:rsidP="007575B7">
            <w:pPr>
              <w:spacing w:before="80" w:after="80"/>
              <w:contextualSpacing w:val="0"/>
              <w:jc w:val="left"/>
              <w:rPr>
                <w:b/>
              </w:rPr>
            </w:pPr>
            <w:r w:rsidRPr="00C01E51">
              <w:rPr>
                <w:b/>
              </w:rPr>
              <w:t>Sector</w:t>
            </w:r>
          </w:p>
        </w:tc>
      </w:tr>
      <w:tr w:rsidR="003364E4" w:rsidRPr="00C01E51" w14:paraId="6376C82C" w14:textId="77777777" w:rsidTr="000C3E46">
        <w:tc>
          <w:tcPr>
            <w:tcW w:w="4405" w:type="dxa"/>
            <w:shd w:val="clear" w:color="auto" w:fill="F2F2F2" w:themeFill="background1" w:themeFillShade="F2"/>
          </w:tcPr>
          <w:p w14:paraId="421FBD13" w14:textId="77777777" w:rsidR="003364E4" w:rsidRPr="00B32E7B" w:rsidRDefault="003364E4" w:rsidP="00653682">
            <w:pPr>
              <w:spacing w:before="80" w:after="80"/>
              <w:contextualSpacing w:val="0"/>
              <w:jc w:val="left"/>
              <w:rPr>
                <w:sz w:val="20"/>
                <w:szCs w:val="20"/>
              </w:rPr>
            </w:pPr>
            <w:r w:rsidRPr="00B32E7B">
              <w:rPr>
                <w:b/>
                <w:sz w:val="20"/>
                <w:szCs w:val="20"/>
              </w:rPr>
              <w:t>(R) Mo</w:t>
            </w:r>
            <w:r w:rsidR="006874B1" w:rsidRPr="00B32E7B">
              <w:rPr>
                <w:b/>
                <w:sz w:val="20"/>
                <w:szCs w:val="20"/>
              </w:rPr>
              <w:t xml:space="preserve">mbasa Water and Sanitation: </w:t>
            </w:r>
            <w:r w:rsidR="006874B1" w:rsidRPr="00B32E7B">
              <w:rPr>
                <w:sz w:val="20"/>
                <w:szCs w:val="20"/>
              </w:rPr>
              <w:t xml:space="preserve">The project seeks to (a) develop ground water sources; (b) improve the transmission line </w:t>
            </w:r>
            <w:r w:rsidR="006874B1" w:rsidRPr="00B32E7B">
              <w:rPr>
                <w:sz w:val="20"/>
                <w:szCs w:val="20"/>
              </w:rPr>
              <w:lastRenderedPageBreak/>
              <w:t xml:space="preserve">between Baricho Well Field and Mombasa; and (c) provide emergency measures to improve distribution systems and reduce unaccounted for water. </w:t>
            </w:r>
          </w:p>
        </w:tc>
        <w:tc>
          <w:tcPr>
            <w:tcW w:w="4230" w:type="dxa"/>
            <w:shd w:val="clear" w:color="auto" w:fill="F2F2F2" w:themeFill="background1" w:themeFillShade="F2"/>
          </w:tcPr>
          <w:p w14:paraId="56A56841" w14:textId="77777777" w:rsidR="003364E4" w:rsidRPr="00B32E7B" w:rsidRDefault="003364E4" w:rsidP="00653682">
            <w:pPr>
              <w:spacing w:before="80" w:after="80"/>
              <w:contextualSpacing w:val="0"/>
              <w:jc w:val="left"/>
              <w:rPr>
                <w:b/>
                <w:i/>
                <w:sz w:val="20"/>
                <w:szCs w:val="20"/>
              </w:rPr>
            </w:pPr>
            <w:r w:rsidRPr="00B32E7B">
              <w:rPr>
                <w:b/>
                <w:i/>
                <w:sz w:val="20"/>
                <w:szCs w:val="20"/>
              </w:rPr>
              <w:lastRenderedPageBreak/>
              <w:t>(R) Indicates a revision from the previous month</w:t>
            </w:r>
          </w:p>
          <w:p w14:paraId="229D641A" w14:textId="77777777" w:rsidR="006874B1" w:rsidRPr="00B32E7B" w:rsidRDefault="006874B1" w:rsidP="00653682">
            <w:pPr>
              <w:contextualSpacing w:val="0"/>
              <w:jc w:val="left"/>
              <w:rPr>
                <w:b/>
                <w:sz w:val="20"/>
                <w:szCs w:val="20"/>
              </w:rPr>
            </w:pPr>
          </w:p>
          <w:p w14:paraId="0B15EECC" w14:textId="77777777" w:rsidR="006874B1" w:rsidRPr="00B32E7B" w:rsidRDefault="006874B1" w:rsidP="00653682">
            <w:pPr>
              <w:spacing w:before="80" w:after="80"/>
              <w:contextualSpacing w:val="0"/>
              <w:jc w:val="left"/>
              <w:rPr>
                <w:b/>
                <w:sz w:val="20"/>
                <w:szCs w:val="20"/>
              </w:rPr>
            </w:pPr>
            <w:r w:rsidRPr="00B32E7B">
              <w:rPr>
                <w:b/>
                <w:sz w:val="20"/>
                <w:szCs w:val="20"/>
              </w:rPr>
              <w:lastRenderedPageBreak/>
              <w:t>Title and project description</w:t>
            </w:r>
            <w:r w:rsidR="004B7DB2">
              <w:rPr>
                <w:b/>
                <w:sz w:val="20"/>
                <w:szCs w:val="20"/>
              </w:rPr>
              <w:t>.</w:t>
            </w:r>
          </w:p>
        </w:tc>
      </w:tr>
      <w:tr w:rsidR="003364E4" w:rsidRPr="00C01E51" w14:paraId="3D19AF28" w14:textId="77777777" w:rsidTr="000C3E46">
        <w:tc>
          <w:tcPr>
            <w:tcW w:w="4405" w:type="dxa"/>
            <w:shd w:val="clear" w:color="auto" w:fill="F2F2F2" w:themeFill="background1" w:themeFillShade="F2"/>
          </w:tcPr>
          <w:p w14:paraId="5EEA2570" w14:textId="77777777" w:rsidR="003364E4" w:rsidRPr="00B32E7B" w:rsidRDefault="006874B1" w:rsidP="00653682">
            <w:pPr>
              <w:contextualSpacing w:val="0"/>
              <w:jc w:val="left"/>
              <w:rPr>
                <w:b/>
                <w:sz w:val="20"/>
                <w:szCs w:val="20"/>
              </w:rPr>
            </w:pPr>
            <w:r w:rsidRPr="00B32E7B">
              <w:rPr>
                <w:i/>
                <w:sz w:val="20"/>
                <w:szCs w:val="20"/>
              </w:rPr>
              <w:lastRenderedPageBreak/>
              <w:t>Project preparation is underway.</w:t>
            </w:r>
            <w:r w:rsidRPr="00B32E7B">
              <w:rPr>
                <w:sz w:val="20"/>
                <w:szCs w:val="20"/>
              </w:rPr>
              <w:t xml:space="preserve"> Environmental Assessment Category to be determined. </w:t>
            </w:r>
          </w:p>
        </w:tc>
        <w:tc>
          <w:tcPr>
            <w:tcW w:w="4230" w:type="dxa"/>
            <w:shd w:val="clear" w:color="auto" w:fill="F2F2F2" w:themeFill="background1" w:themeFillShade="F2"/>
          </w:tcPr>
          <w:p w14:paraId="57AB1147" w14:textId="77777777" w:rsidR="003364E4" w:rsidRPr="00B32E7B" w:rsidRDefault="006874B1" w:rsidP="00653682">
            <w:pPr>
              <w:spacing w:before="80" w:after="80"/>
              <w:contextualSpacing w:val="0"/>
              <w:jc w:val="left"/>
              <w:rPr>
                <w:b/>
                <w:sz w:val="20"/>
                <w:szCs w:val="20"/>
              </w:rPr>
            </w:pPr>
            <w:r w:rsidRPr="00B32E7B">
              <w:rPr>
                <w:b/>
                <w:sz w:val="20"/>
                <w:szCs w:val="20"/>
              </w:rPr>
              <w:t>Stage in processing and Environmental Assessment Category</w:t>
            </w:r>
            <w:r w:rsidR="004B7DB2">
              <w:rPr>
                <w:b/>
                <w:sz w:val="20"/>
                <w:szCs w:val="20"/>
              </w:rPr>
              <w:t>.</w:t>
            </w:r>
          </w:p>
          <w:p w14:paraId="58C2B798" w14:textId="77777777" w:rsidR="006874B1" w:rsidRPr="00B32E7B" w:rsidRDefault="006874B1" w:rsidP="00653682">
            <w:pPr>
              <w:contextualSpacing w:val="0"/>
              <w:jc w:val="left"/>
              <w:rPr>
                <w:b/>
                <w:i/>
                <w:sz w:val="20"/>
                <w:szCs w:val="20"/>
              </w:rPr>
            </w:pPr>
          </w:p>
          <w:p w14:paraId="410A2426" w14:textId="77777777" w:rsidR="006874B1" w:rsidRPr="00B32E7B" w:rsidRDefault="006874B1" w:rsidP="00653682">
            <w:pPr>
              <w:spacing w:before="80" w:after="80"/>
              <w:contextualSpacing w:val="0"/>
              <w:jc w:val="left"/>
              <w:rPr>
                <w:b/>
                <w:i/>
                <w:sz w:val="20"/>
                <w:szCs w:val="20"/>
              </w:rPr>
            </w:pPr>
            <w:r w:rsidRPr="00B32E7B">
              <w:rPr>
                <w:b/>
                <w:i/>
                <w:sz w:val="20"/>
                <w:szCs w:val="20"/>
              </w:rPr>
              <w:t>Italic text indicates a change from previous month</w:t>
            </w:r>
          </w:p>
        </w:tc>
      </w:tr>
      <w:tr w:rsidR="003364E4" w:rsidRPr="00C01E51" w14:paraId="081A1BCD" w14:textId="77777777" w:rsidTr="000C3E46">
        <w:tc>
          <w:tcPr>
            <w:tcW w:w="4405" w:type="dxa"/>
            <w:shd w:val="clear" w:color="auto" w:fill="F2F2F2" w:themeFill="background1" w:themeFillShade="F2"/>
          </w:tcPr>
          <w:p w14:paraId="1D6153D8" w14:textId="77777777" w:rsidR="003364E4" w:rsidRPr="00B32E7B" w:rsidRDefault="006874B1" w:rsidP="00653682">
            <w:pPr>
              <w:spacing w:before="80" w:after="80"/>
              <w:contextualSpacing w:val="0"/>
              <w:jc w:val="left"/>
              <w:rPr>
                <w:b/>
                <w:sz w:val="20"/>
                <w:szCs w:val="20"/>
              </w:rPr>
            </w:pPr>
            <w:r w:rsidRPr="00B32E7B">
              <w:rPr>
                <w:sz w:val="20"/>
                <w:szCs w:val="20"/>
              </w:rPr>
              <w:t>PID: 96367</w:t>
            </w:r>
          </w:p>
        </w:tc>
        <w:tc>
          <w:tcPr>
            <w:tcW w:w="4230" w:type="dxa"/>
            <w:shd w:val="clear" w:color="auto" w:fill="F2F2F2" w:themeFill="background1" w:themeFillShade="F2"/>
          </w:tcPr>
          <w:p w14:paraId="39DA55CB" w14:textId="77777777" w:rsidR="003364E4" w:rsidRPr="00B32E7B" w:rsidRDefault="006874B1" w:rsidP="00653682">
            <w:pPr>
              <w:spacing w:before="80" w:after="80"/>
              <w:contextualSpacing w:val="0"/>
              <w:jc w:val="left"/>
              <w:rPr>
                <w:b/>
                <w:sz w:val="20"/>
                <w:szCs w:val="20"/>
              </w:rPr>
            </w:pPr>
            <w:r w:rsidRPr="00B32E7B">
              <w:rPr>
                <w:b/>
                <w:sz w:val="20"/>
                <w:szCs w:val="20"/>
              </w:rPr>
              <w:t>Project ID, a unique Bank control number for each project, appears in the MOS when the P</w:t>
            </w:r>
            <w:r w:rsidR="003A577F" w:rsidRPr="00B32E7B">
              <w:rPr>
                <w:b/>
                <w:sz w:val="20"/>
                <w:szCs w:val="20"/>
              </w:rPr>
              <w:t>ID</w:t>
            </w:r>
            <w:r w:rsidRPr="00B32E7B">
              <w:rPr>
                <w:b/>
                <w:sz w:val="20"/>
                <w:szCs w:val="20"/>
              </w:rPr>
              <w:t xml:space="preserve"> is available at InfoShop</w:t>
            </w:r>
            <w:r w:rsidR="004B7DB2">
              <w:rPr>
                <w:b/>
                <w:sz w:val="20"/>
                <w:szCs w:val="20"/>
              </w:rPr>
              <w:t>.</w:t>
            </w:r>
          </w:p>
        </w:tc>
      </w:tr>
      <w:tr w:rsidR="006874B1" w:rsidRPr="00C01E51" w14:paraId="678A0F68" w14:textId="77777777" w:rsidTr="000C3E46">
        <w:tc>
          <w:tcPr>
            <w:tcW w:w="4405" w:type="dxa"/>
            <w:shd w:val="clear" w:color="auto" w:fill="F2F2F2" w:themeFill="background1" w:themeFillShade="F2"/>
          </w:tcPr>
          <w:p w14:paraId="6CA92CC9" w14:textId="77777777" w:rsidR="006874B1" w:rsidRPr="00B32E7B" w:rsidRDefault="006874B1" w:rsidP="00653682">
            <w:pPr>
              <w:spacing w:before="80" w:after="80"/>
              <w:contextualSpacing w:val="0"/>
              <w:jc w:val="left"/>
              <w:rPr>
                <w:sz w:val="20"/>
                <w:szCs w:val="20"/>
              </w:rPr>
            </w:pPr>
            <w:r w:rsidRPr="00B32E7B">
              <w:rPr>
                <w:sz w:val="20"/>
                <w:szCs w:val="20"/>
              </w:rPr>
              <w:t>US</w:t>
            </w:r>
            <w:r w:rsidR="007575B7" w:rsidRPr="00B32E7B">
              <w:rPr>
                <w:sz w:val="20"/>
                <w:szCs w:val="20"/>
              </w:rPr>
              <w:t xml:space="preserve"> </w:t>
            </w:r>
            <w:r w:rsidRPr="00B32E7B">
              <w:rPr>
                <w:sz w:val="20"/>
                <w:szCs w:val="20"/>
              </w:rPr>
              <w:t xml:space="preserve">$30.0 </w:t>
            </w:r>
            <w:r w:rsidRPr="00B32E7B">
              <w:rPr>
                <w:b/>
                <w:sz w:val="20"/>
                <w:szCs w:val="20"/>
              </w:rPr>
              <w:t>(</w:t>
            </w:r>
            <w:r w:rsidR="00CE659C" w:rsidRPr="00B32E7B">
              <w:rPr>
                <w:sz w:val="20"/>
                <w:szCs w:val="20"/>
              </w:rPr>
              <w:t>IDA). Consulting S</w:t>
            </w:r>
            <w:r w:rsidRPr="00B32E7B">
              <w:rPr>
                <w:sz w:val="20"/>
                <w:szCs w:val="20"/>
              </w:rPr>
              <w:t>ervices to be determined.</w:t>
            </w:r>
          </w:p>
        </w:tc>
        <w:tc>
          <w:tcPr>
            <w:tcW w:w="4230" w:type="dxa"/>
            <w:shd w:val="clear" w:color="auto" w:fill="F2F2F2" w:themeFill="background1" w:themeFillShade="F2"/>
          </w:tcPr>
          <w:p w14:paraId="31280665" w14:textId="77777777" w:rsidR="006874B1" w:rsidRPr="00B32E7B" w:rsidRDefault="006874B1" w:rsidP="00653682">
            <w:pPr>
              <w:spacing w:before="80" w:after="80"/>
              <w:contextualSpacing w:val="0"/>
              <w:jc w:val="left"/>
              <w:rPr>
                <w:b/>
                <w:sz w:val="20"/>
                <w:szCs w:val="20"/>
              </w:rPr>
            </w:pPr>
            <w:r w:rsidRPr="00B32E7B">
              <w:rPr>
                <w:b/>
                <w:sz w:val="20"/>
                <w:szCs w:val="20"/>
              </w:rPr>
              <w:t>Amount of loan, credit or grant (US</w:t>
            </w:r>
            <w:r w:rsidR="009F1663">
              <w:rPr>
                <w:b/>
                <w:sz w:val="20"/>
                <w:szCs w:val="20"/>
              </w:rPr>
              <w:t xml:space="preserve"> </w:t>
            </w:r>
            <w:r w:rsidRPr="00B32E7B">
              <w:rPr>
                <w:b/>
                <w:sz w:val="20"/>
                <w:szCs w:val="20"/>
              </w:rPr>
              <w:t>$ million)</w:t>
            </w:r>
            <w:r w:rsidR="004B7DB2">
              <w:rPr>
                <w:b/>
                <w:sz w:val="20"/>
                <w:szCs w:val="20"/>
              </w:rPr>
              <w:t>.</w:t>
            </w:r>
          </w:p>
        </w:tc>
      </w:tr>
      <w:tr w:rsidR="006874B1" w:rsidRPr="00C01E51" w14:paraId="1148E6DC" w14:textId="77777777" w:rsidTr="000C3E46">
        <w:tc>
          <w:tcPr>
            <w:tcW w:w="4405" w:type="dxa"/>
            <w:shd w:val="clear" w:color="auto" w:fill="F2F2F2" w:themeFill="background1" w:themeFillShade="F2"/>
          </w:tcPr>
          <w:p w14:paraId="367DE3E5" w14:textId="77777777" w:rsidR="006874B1" w:rsidRPr="00B32E7B" w:rsidRDefault="006874B1" w:rsidP="00653682">
            <w:pPr>
              <w:spacing w:before="80" w:after="80"/>
              <w:contextualSpacing w:val="0"/>
              <w:jc w:val="left"/>
              <w:rPr>
                <w:sz w:val="20"/>
                <w:szCs w:val="20"/>
              </w:rPr>
            </w:pPr>
            <w:r w:rsidRPr="00B32E7B">
              <w:rPr>
                <w:sz w:val="20"/>
                <w:szCs w:val="20"/>
              </w:rPr>
              <w:t>National Water Conservation and Pipeline Corporation, Workshop Road and Commercial Street, PO Box 30173, Nairobi, Kenya, Tel: (254-2) 555-600, Fax: (254-2) 545-882, E-mail:acnjk@cbs.go.ke, Contact: Mr Andrew Roberts, Managing Director.</w:t>
            </w:r>
          </w:p>
        </w:tc>
        <w:tc>
          <w:tcPr>
            <w:tcW w:w="4230" w:type="dxa"/>
            <w:shd w:val="clear" w:color="auto" w:fill="F2F2F2" w:themeFill="background1" w:themeFillShade="F2"/>
          </w:tcPr>
          <w:p w14:paraId="169C9D3D" w14:textId="77777777" w:rsidR="006874B1" w:rsidRPr="00B32E7B" w:rsidRDefault="006874B1" w:rsidP="00653682">
            <w:pPr>
              <w:spacing w:before="80" w:after="80"/>
              <w:contextualSpacing w:val="0"/>
              <w:jc w:val="left"/>
              <w:rPr>
                <w:b/>
                <w:sz w:val="20"/>
                <w:szCs w:val="20"/>
              </w:rPr>
            </w:pPr>
            <w:r w:rsidRPr="00B32E7B">
              <w:rPr>
                <w:b/>
                <w:sz w:val="20"/>
                <w:szCs w:val="20"/>
              </w:rPr>
              <w:t>Name, address, phone, fax, E-mail address, and name and title of contact person of the implementing agency.</w:t>
            </w:r>
          </w:p>
        </w:tc>
      </w:tr>
    </w:tbl>
    <w:p w14:paraId="34CD3427" w14:textId="77777777" w:rsidR="00C32733" w:rsidRPr="00131DDA" w:rsidRDefault="00B32E7B" w:rsidP="00131DDA">
      <w:pPr>
        <w:spacing w:before="120" w:after="240"/>
        <w:contextualSpacing w:val="0"/>
        <w:rPr>
          <w:sz w:val="18"/>
          <w:szCs w:val="18"/>
        </w:rPr>
      </w:pPr>
      <w:r>
        <w:rPr>
          <w:b/>
          <w:i/>
          <w:sz w:val="18"/>
          <w:szCs w:val="18"/>
        </w:rPr>
        <w:t xml:space="preserve">Table </w:t>
      </w:r>
      <w:r w:rsidR="00C32733" w:rsidRPr="00131DDA">
        <w:rPr>
          <w:b/>
          <w:i/>
          <w:sz w:val="18"/>
          <w:szCs w:val="18"/>
        </w:rPr>
        <w:t>II - Example listing from MOS</w:t>
      </w:r>
      <w:r w:rsidR="00C32733" w:rsidRPr="00131DDA">
        <w:rPr>
          <w:sz w:val="18"/>
          <w:szCs w:val="18"/>
        </w:rPr>
        <w:t xml:space="preserve"> </w:t>
      </w:r>
    </w:p>
    <w:p w14:paraId="3F5698C8" w14:textId="77777777" w:rsidR="00B24715" w:rsidRPr="00C01E51" w:rsidRDefault="00B24715" w:rsidP="00B24715">
      <w:pPr>
        <w:spacing w:before="240"/>
        <w:contextualSpacing w:val="0"/>
      </w:pPr>
      <w:r w:rsidRPr="00C01E51">
        <w:t>Sellers should scan</w:t>
      </w:r>
      <w:r w:rsidR="00A43574" w:rsidRPr="00C01E51">
        <w:t xml:space="preserve"> read</w:t>
      </w:r>
      <w:r w:rsidRPr="00C01E51">
        <w:t xml:space="preserve"> the MOS report for each region of interest and identify project opportunities to pursue.</w:t>
      </w:r>
      <w:r w:rsidR="00D95FB6" w:rsidRPr="00C01E51">
        <w:t xml:space="preserve"> S</w:t>
      </w:r>
      <w:r w:rsidR="00A43574" w:rsidRPr="00C01E51">
        <w:t>eller</w:t>
      </w:r>
      <w:r w:rsidR="00D95FB6" w:rsidRPr="00C01E51">
        <w:t>s may at this stage engage with Borrowers and the Bank country office for further details o</w:t>
      </w:r>
      <w:r w:rsidR="003364E4" w:rsidRPr="00C01E51">
        <w:t>f</w:t>
      </w:r>
      <w:r w:rsidR="00D95FB6" w:rsidRPr="00C01E51">
        <w:t xml:space="preserve"> upcoming projects.</w:t>
      </w:r>
    </w:p>
    <w:p w14:paraId="782FF79C" w14:textId="77777777" w:rsidR="00B24715" w:rsidRPr="00131DDA" w:rsidRDefault="00131DDA" w:rsidP="00131DDA">
      <w:pPr>
        <w:pStyle w:val="Heading3"/>
        <w:spacing w:before="240"/>
        <w:rPr>
          <w:rFonts w:eastAsiaTheme="minorHAnsi"/>
          <w:sz w:val="24"/>
          <w:szCs w:val="24"/>
          <w:u w:val="none"/>
        </w:rPr>
      </w:pPr>
      <w:bookmarkStart w:id="47" w:name="_Toc508861167"/>
      <w:bookmarkStart w:id="48" w:name="_Toc510001779"/>
      <w:bookmarkStart w:id="49" w:name="_Toc19424840"/>
      <w:r>
        <w:rPr>
          <w:rFonts w:eastAsiaTheme="minorHAnsi"/>
          <w:sz w:val="24"/>
          <w:szCs w:val="24"/>
          <w:u w:val="none"/>
        </w:rPr>
        <w:t xml:space="preserve">3. </w:t>
      </w:r>
      <w:r w:rsidR="00A75346" w:rsidRPr="00131DDA">
        <w:rPr>
          <w:rFonts w:eastAsiaTheme="minorHAnsi"/>
          <w:sz w:val="24"/>
          <w:szCs w:val="24"/>
          <w:u w:val="none"/>
        </w:rPr>
        <w:t>World Bank website</w:t>
      </w:r>
      <w:bookmarkEnd w:id="47"/>
      <w:bookmarkEnd w:id="48"/>
      <w:bookmarkEnd w:id="49"/>
    </w:p>
    <w:p w14:paraId="633B1C66" w14:textId="3DE3798B" w:rsidR="00B24715" w:rsidRDefault="00B24715" w:rsidP="000C3E46">
      <w:pPr>
        <w:contextualSpacing w:val="0"/>
      </w:pPr>
      <w:r w:rsidRPr="00C01E51">
        <w:t xml:space="preserve">Once you have identified the countries or sectors of interest, you can visit the World Bank </w:t>
      </w:r>
      <w:hyperlink r:id="rId58" w:history="1">
        <w:r w:rsidR="000C3E46" w:rsidRPr="00C01E51">
          <w:rPr>
            <w:rStyle w:val="Hyperlink"/>
          </w:rPr>
          <w:t>projects and operations</w:t>
        </w:r>
      </w:hyperlink>
      <w:r w:rsidR="000C3E46" w:rsidRPr="00C01E51">
        <w:t xml:space="preserve"> </w:t>
      </w:r>
      <w:r w:rsidRPr="00C01E51">
        <w:t xml:space="preserve">website to identify specific projects of interest. The website allows you to search by country or </w:t>
      </w:r>
      <w:r w:rsidR="00761256">
        <w:t>subject</w:t>
      </w:r>
      <w:r w:rsidRPr="00C01E51">
        <w:t xml:space="preserve"> to focus </w:t>
      </w:r>
      <w:r w:rsidR="00F46197">
        <w:t>your search to relevant projects</w:t>
      </w:r>
      <w:r w:rsidRPr="00C01E51">
        <w:t>.</w:t>
      </w:r>
    </w:p>
    <w:p w14:paraId="6DBD514A" w14:textId="6F0EC8EF" w:rsidR="00B24715" w:rsidRPr="00C01E51" w:rsidRDefault="00AE5981" w:rsidP="005043F3">
      <w:pPr>
        <w:contextualSpacing w:val="0"/>
      </w:pPr>
      <w:r w:rsidRPr="00AE5981">
        <w:rPr>
          <w:noProof/>
        </w:rPr>
        <w:lastRenderedPageBreak/>
        <w:drawing>
          <wp:inline distT="0" distB="0" distL="0" distR="0" wp14:anchorId="2665E5A4" wp14:editId="6B1478D3">
            <wp:extent cx="5245100" cy="523303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45100" cy="5233035"/>
                    </a:xfrm>
                    <a:prstGeom prst="rect">
                      <a:avLst/>
                    </a:prstGeom>
                  </pic:spPr>
                </pic:pic>
              </a:graphicData>
            </a:graphic>
          </wp:inline>
        </w:drawing>
      </w:r>
    </w:p>
    <w:p w14:paraId="12E474BA" w14:textId="77777777" w:rsidR="00C32733" w:rsidRPr="00131DDA" w:rsidRDefault="00C32733" w:rsidP="0096683C">
      <w:pPr>
        <w:spacing w:before="60" w:after="0"/>
        <w:ind w:firstLine="1350"/>
        <w:contextualSpacing w:val="0"/>
        <w:jc w:val="left"/>
        <w:rPr>
          <w:sz w:val="18"/>
          <w:szCs w:val="18"/>
        </w:rPr>
      </w:pPr>
      <w:r w:rsidRPr="00AD7192">
        <w:rPr>
          <w:b/>
          <w:i/>
          <w:sz w:val="18"/>
          <w:szCs w:val="18"/>
        </w:rPr>
        <w:t xml:space="preserve">Figure </w:t>
      </w:r>
      <w:r w:rsidR="00B32E7B" w:rsidRPr="00AD7192">
        <w:rPr>
          <w:b/>
          <w:i/>
          <w:sz w:val="18"/>
          <w:szCs w:val="18"/>
        </w:rPr>
        <w:t>VI</w:t>
      </w:r>
      <w:r w:rsidRPr="00AD7192">
        <w:rPr>
          <w:b/>
          <w:i/>
          <w:sz w:val="18"/>
          <w:szCs w:val="18"/>
        </w:rPr>
        <w:t>I - Example of Projects and Operations listed on the Bank website</w:t>
      </w:r>
    </w:p>
    <w:p w14:paraId="615ECC53" w14:textId="77777777" w:rsidR="00B24715" w:rsidRPr="00C01E51" w:rsidRDefault="00B24715" w:rsidP="00C32733">
      <w:pPr>
        <w:spacing w:before="120"/>
        <w:contextualSpacing w:val="0"/>
      </w:pPr>
      <w:r w:rsidRPr="00C01E51">
        <w:t>Under each project of interest, check the procurement tab to find the following:</w:t>
      </w:r>
    </w:p>
    <w:p w14:paraId="0CD1744E" w14:textId="77777777" w:rsidR="00B24715" w:rsidRPr="00C01E51" w:rsidRDefault="00B24715" w:rsidP="00131DDA">
      <w:pPr>
        <w:pStyle w:val="ListParagraph"/>
        <w:numPr>
          <w:ilvl w:val="0"/>
          <w:numId w:val="29"/>
        </w:numPr>
        <w:spacing w:after="60"/>
        <w:contextualSpacing w:val="0"/>
      </w:pPr>
      <w:r w:rsidRPr="00C01E51">
        <w:t xml:space="preserve">The </w:t>
      </w:r>
      <w:r w:rsidR="000C3E46" w:rsidRPr="00C01E51">
        <w:t xml:space="preserve">Procurement Plan </w:t>
      </w:r>
      <w:r w:rsidRPr="00C01E51">
        <w:t>for the project which contains:</w:t>
      </w:r>
    </w:p>
    <w:p w14:paraId="5A679A3E" w14:textId="77777777" w:rsidR="00B24715" w:rsidRPr="00C01E51" w:rsidRDefault="00B24715" w:rsidP="00131DDA">
      <w:pPr>
        <w:pStyle w:val="ListParagraph"/>
        <w:numPr>
          <w:ilvl w:val="1"/>
          <w:numId w:val="29"/>
        </w:numPr>
        <w:spacing w:after="60"/>
        <w:ind w:left="1170"/>
        <w:contextualSpacing w:val="0"/>
      </w:pPr>
      <w:r w:rsidRPr="00C01E51">
        <w:t>the description of what is to be procured</w:t>
      </w:r>
      <w:r w:rsidR="00131DDA">
        <w:t>;</w:t>
      </w:r>
    </w:p>
    <w:p w14:paraId="5395286B" w14:textId="77777777" w:rsidR="00B24715" w:rsidRPr="00C01E51" w:rsidRDefault="00B24715" w:rsidP="00131DDA">
      <w:pPr>
        <w:pStyle w:val="ListParagraph"/>
        <w:numPr>
          <w:ilvl w:val="1"/>
          <w:numId w:val="29"/>
        </w:numPr>
        <w:spacing w:after="60"/>
        <w:ind w:left="1170"/>
        <w:contextualSpacing w:val="0"/>
      </w:pPr>
      <w:r w:rsidRPr="00C01E51">
        <w:t>the c</w:t>
      </w:r>
      <w:r w:rsidR="00131DDA">
        <w:t>ost estimate of the procurement;</w:t>
      </w:r>
    </w:p>
    <w:p w14:paraId="1C3C804B" w14:textId="77777777" w:rsidR="00B24715" w:rsidRPr="00C01E51" w:rsidRDefault="00131DDA" w:rsidP="00131DDA">
      <w:pPr>
        <w:pStyle w:val="ListParagraph"/>
        <w:numPr>
          <w:ilvl w:val="1"/>
          <w:numId w:val="29"/>
        </w:numPr>
        <w:spacing w:after="60"/>
        <w:ind w:left="1170"/>
        <w:contextualSpacing w:val="0"/>
      </w:pPr>
      <w:r>
        <w:t>the selection method; and</w:t>
      </w:r>
    </w:p>
    <w:p w14:paraId="5812748B" w14:textId="77777777" w:rsidR="00B24715" w:rsidRPr="00C01E51" w:rsidRDefault="00B24715" w:rsidP="00131DDA">
      <w:pPr>
        <w:pStyle w:val="ListParagraph"/>
        <w:numPr>
          <w:ilvl w:val="1"/>
          <w:numId w:val="29"/>
        </w:numPr>
        <w:ind w:left="1170"/>
        <w:contextualSpacing w:val="0"/>
      </w:pPr>
      <w:r w:rsidRPr="00C01E51">
        <w:t>the timeline for key steps in the process.</w:t>
      </w:r>
    </w:p>
    <w:p w14:paraId="570DD448" w14:textId="77777777" w:rsidR="00B24715" w:rsidRPr="00C01E51" w:rsidRDefault="00B24715" w:rsidP="00131DDA">
      <w:pPr>
        <w:pStyle w:val="ListParagraph"/>
        <w:numPr>
          <w:ilvl w:val="0"/>
          <w:numId w:val="29"/>
        </w:numPr>
        <w:spacing w:after="60"/>
        <w:contextualSpacing w:val="0"/>
      </w:pPr>
      <w:r w:rsidRPr="00C01E51">
        <w:t xml:space="preserve">The General Procurement Notice for the project which </w:t>
      </w:r>
      <w:r w:rsidR="00EB1089" w:rsidRPr="00C01E51">
        <w:t xml:space="preserve">is published before </w:t>
      </w:r>
      <w:r w:rsidR="00A43574" w:rsidRPr="00C01E51">
        <w:t xml:space="preserve">the </w:t>
      </w:r>
      <w:r w:rsidR="00EB1089" w:rsidRPr="00C01E51">
        <w:t>procurement commence</w:t>
      </w:r>
      <w:r w:rsidR="00A43574" w:rsidRPr="00C01E51">
        <w:t>s</w:t>
      </w:r>
      <w:r w:rsidR="00EB1089" w:rsidRPr="00C01E51">
        <w:t xml:space="preserve"> and </w:t>
      </w:r>
      <w:r w:rsidRPr="00C01E51">
        <w:t>contains:</w:t>
      </w:r>
    </w:p>
    <w:p w14:paraId="4895BB8D" w14:textId="77777777" w:rsidR="00B24715" w:rsidRPr="00C01E51" w:rsidRDefault="00B24715" w:rsidP="00131DDA">
      <w:pPr>
        <w:pStyle w:val="ListParagraph"/>
        <w:numPr>
          <w:ilvl w:val="1"/>
          <w:numId w:val="29"/>
        </w:numPr>
        <w:spacing w:after="60"/>
        <w:ind w:left="1170"/>
        <w:contextualSpacing w:val="0"/>
      </w:pPr>
      <w:r w:rsidRPr="00C01E51">
        <w:t>the name of the Borrower</w:t>
      </w:r>
      <w:r w:rsidR="00131DDA">
        <w:t>;</w:t>
      </w:r>
    </w:p>
    <w:p w14:paraId="3348F18E" w14:textId="77777777" w:rsidR="00B24715" w:rsidRPr="00C01E51" w:rsidRDefault="00B24715" w:rsidP="00131DDA">
      <w:pPr>
        <w:pStyle w:val="ListParagraph"/>
        <w:numPr>
          <w:ilvl w:val="1"/>
          <w:numId w:val="29"/>
        </w:numPr>
        <w:spacing w:after="60"/>
        <w:ind w:left="1170"/>
        <w:contextualSpacing w:val="0"/>
      </w:pPr>
      <w:r w:rsidRPr="00C01E51">
        <w:t>the purpose and amount of the financing</w:t>
      </w:r>
      <w:r w:rsidR="00131DDA">
        <w:t>;</w:t>
      </w:r>
    </w:p>
    <w:p w14:paraId="1067AC8E" w14:textId="77777777" w:rsidR="00B24715" w:rsidRPr="00C01E51" w:rsidRDefault="00B24715" w:rsidP="00131DDA">
      <w:pPr>
        <w:pStyle w:val="ListParagraph"/>
        <w:numPr>
          <w:ilvl w:val="1"/>
          <w:numId w:val="29"/>
        </w:numPr>
        <w:spacing w:after="60"/>
        <w:ind w:left="1170"/>
        <w:contextualSpacing w:val="0"/>
      </w:pPr>
      <w:r w:rsidRPr="00C01E51">
        <w:t xml:space="preserve">the scope of </w:t>
      </w:r>
      <w:r w:rsidR="00720D1C" w:rsidRPr="00C01E51">
        <w:t xml:space="preserve">planned </w:t>
      </w:r>
      <w:r w:rsidRPr="00C01E51">
        <w:t>procurement</w:t>
      </w:r>
      <w:r w:rsidR="00720D1C" w:rsidRPr="00C01E51">
        <w:t xml:space="preserve"> under the project</w:t>
      </w:r>
      <w:r w:rsidR="00131DDA">
        <w:t>; and</w:t>
      </w:r>
    </w:p>
    <w:p w14:paraId="74538080" w14:textId="77777777" w:rsidR="00B24715" w:rsidRPr="00C01E51" w:rsidRDefault="00B24715" w:rsidP="00131DDA">
      <w:pPr>
        <w:pStyle w:val="ListParagraph"/>
        <w:numPr>
          <w:ilvl w:val="1"/>
          <w:numId w:val="29"/>
        </w:numPr>
        <w:ind w:left="1170"/>
        <w:contextualSpacing w:val="0"/>
      </w:pPr>
      <w:r w:rsidRPr="00C01E51">
        <w:t>the Borrower’s contact information</w:t>
      </w:r>
      <w:r w:rsidR="00A23EF3" w:rsidRPr="00C01E51">
        <w:t xml:space="preserve"> in case </w:t>
      </w:r>
      <w:r w:rsidR="004D3A84">
        <w:t>S</w:t>
      </w:r>
      <w:r w:rsidR="00190607" w:rsidRPr="00C01E51">
        <w:t>ellers</w:t>
      </w:r>
      <w:r w:rsidR="00A23EF3" w:rsidRPr="00C01E51">
        <w:t xml:space="preserve"> wish to express interest in upcoming contracts or to seek further information</w:t>
      </w:r>
      <w:r w:rsidRPr="00C01E51">
        <w:t>.</w:t>
      </w:r>
    </w:p>
    <w:p w14:paraId="4275A231" w14:textId="77777777" w:rsidR="00B24715" w:rsidRPr="00C01E51" w:rsidRDefault="00131DDA" w:rsidP="00131DDA">
      <w:pPr>
        <w:pStyle w:val="ListParagraph"/>
        <w:numPr>
          <w:ilvl w:val="0"/>
          <w:numId w:val="29"/>
        </w:numPr>
        <w:spacing w:after="60"/>
        <w:contextualSpacing w:val="0"/>
      </w:pPr>
      <w:r>
        <w:t>P</w:t>
      </w:r>
      <w:r w:rsidR="00B24715" w:rsidRPr="00C01E51">
        <w:t>rocurement/tender notices</w:t>
      </w:r>
      <w:r>
        <w:t>; and</w:t>
      </w:r>
    </w:p>
    <w:p w14:paraId="35DBF6A9" w14:textId="77777777" w:rsidR="00B24715" w:rsidRPr="00C01E51" w:rsidRDefault="00131DDA" w:rsidP="006E526D">
      <w:pPr>
        <w:pStyle w:val="ListParagraph"/>
        <w:numPr>
          <w:ilvl w:val="0"/>
          <w:numId w:val="29"/>
        </w:numPr>
        <w:contextualSpacing w:val="0"/>
      </w:pPr>
      <w:r>
        <w:lastRenderedPageBreak/>
        <w:t>C</w:t>
      </w:r>
      <w:r w:rsidR="00B24715" w:rsidRPr="00C01E51">
        <w:t>ontract award notices.</w:t>
      </w:r>
    </w:p>
    <w:p w14:paraId="52928876" w14:textId="78B44924" w:rsidR="00B24715" w:rsidRDefault="00B24715" w:rsidP="00B24715">
      <w:pPr>
        <w:contextualSpacing w:val="0"/>
      </w:pPr>
      <w:r w:rsidRPr="00C01E51">
        <w:t>A typical webpage for a project looks like this:</w:t>
      </w:r>
    </w:p>
    <w:p w14:paraId="5A89F341" w14:textId="736027DB" w:rsidR="00B24715" w:rsidRPr="00C01E51" w:rsidRDefault="00A2369D" w:rsidP="00A2369D">
      <w:pPr>
        <w:contextualSpacing w:val="0"/>
      </w:pPr>
      <w:r>
        <w:tab/>
      </w:r>
      <w:r w:rsidR="0021737C">
        <w:rPr>
          <w:noProof/>
        </w:rPr>
        <w:drawing>
          <wp:inline distT="0" distB="0" distL="0" distR="0" wp14:anchorId="5FA5C67F" wp14:editId="73ED5844">
            <wp:extent cx="5248910" cy="4956175"/>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48910" cy="4956175"/>
                    </a:xfrm>
                    <a:prstGeom prst="rect">
                      <a:avLst/>
                    </a:prstGeom>
                    <a:noFill/>
                  </pic:spPr>
                </pic:pic>
              </a:graphicData>
            </a:graphic>
          </wp:inline>
        </w:drawing>
      </w:r>
    </w:p>
    <w:p w14:paraId="7945DD07" w14:textId="77777777" w:rsidR="00C32733" w:rsidRPr="00131DDA" w:rsidRDefault="00B32E7B" w:rsidP="00131DDA">
      <w:pPr>
        <w:spacing w:before="120" w:after="240"/>
        <w:ind w:firstLine="1267"/>
        <w:contextualSpacing w:val="0"/>
        <w:jc w:val="left"/>
        <w:rPr>
          <w:b/>
          <w:i/>
          <w:sz w:val="18"/>
          <w:szCs w:val="18"/>
        </w:rPr>
      </w:pPr>
      <w:r w:rsidRPr="00AD7192">
        <w:rPr>
          <w:b/>
          <w:i/>
          <w:sz w:val="18"/>
          <w:szCs w:val="18"/>
        </w:rPr>
        <w:t>Figure VIII</w:t>
      </w:r>
      <w:r w:rsidR="00C32733" w:rsidRPr="00AD7192">
        <w:rPr>
          <w:b/>
          <w:i/>
          <w:sz w:val="18"/>
          <w:szCs w:val="18"/>
        </w:rPr>
        <w:t xml:space="preserve"> - Example of project details available on the Bank website</w:t>
      </w:r>
    </w:p>
    <w:p w14:paraId="083D3C46" w14:textId="77777777" w:rsidR="00B24715" w:rsidRPr="00131DDA" w:rsidRDefault="00131DDA" w:rsidP="00131DDA">
      <w:pPr>
        <w:pStyle w:val="Heading3"/>
        <w:spacing w:before="240"/>
        <w:rPr>
          <w:rFonts w:eastAsiaTheme="minorHAnsi"/>
          <w:sz w:val="24"/>
          <w:szCs w:val="24"/>
          <w:u w:val="none"/>
        </w:rPr>
      </w:pPr>
      <w:bookmarkStart w:id="50" w:name="_Toc508861168"/>
      <w:bookmarkStart w:id="51" w:name="_Toc510001780"/>
      <w:bookmarkStart w:id="52" w:name="_Toc19424841"/>
      <w:r>
        <w:rPr>
          <w:rFonts w:eastAsiaTheme="minorHAnsi"/>
          <w:sz w:val="24"/>
          <w:szCs w:val="24"/>
          <w:u w:val="none"/>
        </w:rPr>
        <w:t xml:space="preserve">4. </w:t>
      </w:r>
      <w:bookmarkEnd w:id="50"/>
      <w:bookmarkEnd w:id="51"/>
      <w:r w:rsidR="00D47AB0">
        <w:rPr>
          <w:rFonts w:eastAsiaTheme="minorHAnsi"/>
          <w:sz w:val="24"/>
          <w:szCs w:val="24"/>
          <w:u w:val="none"/>
        </w:rPr>
        <w:t>WBG Finances</w:t>
      </w:r>
      <w:bookmarkEnd w:id="52"/>
    </w:p>
    <w:p w14:paraId="303DFE1B" w14:textId="295FC4AF" w:rsidR="00B24715" w:rsidRPr="00C01E51" w:rsidRDefault="002B19DD" w:rsidP="00B24715">
      <w:pPr>
        <w:contextualSpacing w:val="0"/>
      </w:pPr>
      <w:r w:rsidRPr="002B19DD">
        <w:t>WBG Finances is a World Bank Group digital platform that provides our clients and partners access to public financial data and portfolio information from across all Group entities</w:t>
      </w:r>
      <w:r w:rsidR="00060337">
        <w:t>,</w:t>
      </w:r>
      <w:r w:rsidRPr="002B19DD">
        <w:t xml:space="preserve"> in one place. </w:t>
      </w:r>
      <w:r>
        <w:t>Ensur</w:t>
      </w:r>
      <w:r w:rsidR="008733B0">
        <w:t>ing</w:t>
      </w:r>
      <w:r>
        <w:t xml:space="preserve"> that information is available in different formats</w:t>
      </w:r>
      <w:r w:rsidR="00672D71">
        <w:t>,</w:t>
      </w:r>
      <w:r>
        <w:t xml:space="preserve">  </w:t>
      </w:r>
      <w:r w:rsidR="00DD7F34">
        <w:t>and r</w:t>
      </w:r>
      <w:r w:rsidR="00B24715" w:rsidRPr="00C01E51">
        <w:t xml:space="preserve">ecognizing many </w:t>
      </w:r>
      <w:r w:rsidR="004D3A84">
        <w:t>S</w:t>
      </w:r>
      <w:r w:rsidR="00B24715" w:rsidRPr="00C01E51">
        <w:t xml:space="preserve">eller’s preferences to </w:t>
      </w:r>
      <w:r>
        <w:t>have easy access to procurement data and information</w:t>
      </w:r>
      <w:r w:rsidR="00B24715" w:rsidRPr="00C01E51">
        <w:t xml:space="preserve"> rather than websites</w:t>
      </w:r>
      <w:r w:rsidR="00A43574" w:rsidRPr="00C01E51">
        <w:t xml:space="preserve"> to access information</w:t>
      </w:r>
      <w:r w:rsidR="00B24715" w:rsidRPr="00C01E51">
        <w:t xml:space="preserve">, the Bank </w:t>
      </w:r>
      <w:r w:rsidR="00F46197">
        <w:t>offers the</w:t>
      </w:r>
      <w:r w:rsidR="00B24715" w:rsidRPr="00C01E51">
        <w:t xml:space="preserve"> World Bank Group </w:t>
      </w:r>
      <w:hyperlink r:id="rId61" w:history="1">
        <w:r w:rsidR="00AF5E5E" w:rsidRPr="00714B0A">
          <w:rPr>
            <w:rStyle w:val="Hyperlink"/>
            <w:color w:val="0563C1"/>
          </w:rPr>
          <w:t>Finances</w:t>
        </w:r>
        <w:r w:rsidR="00AF5E5E" w:rsidRPr="00714B0A">
          <w:rPr>
            <w:rStyle w:val="Hyperlink"/>
          </w:rPr>
          <w:t xml:space="preserve"> </w:t>
        </w:r>
        <w:r w:rsidR="00AF5E5E" w:rsidRPr="00714B0A">
          <w:rPr>
            <w:rStyle w:val="Hyperlink"/>
            <w:color w:val="0563C1"/>
          </w:rPr>
          <w:t>One</w:t>
        </w:r>
      </w:hyperlink>
      <w:r w:rsidR="00B24715" w:rsidRPr="00C01E51">
        <w:t xml:space="preserve">. This is an interactive </w:t>
      </w:r>
      <w:r w:rsidR="0097792D">
        <w:t>platform</w:t>
      </w:r>
      <w:r w:rsidR="0097792D" w:rsidRPr="00C01E51">
        <w:t xml:space="preserve"> </w:t>
      </w:r>
      <w:r w:rsidR="00B24715" w:rsidRPr="00C01E51">
        <w:t xml:space="preserve">to interrogate and analyze </w:t>
      </w:r>
      <w:r w:rsidR="006839BC">
        <w:t>WBG financial data</w:t>
      </w:r>
      <w:r w:rsidR="00B24715" w:rsidRPr="00C01E51">
        <w:t>. The Finances</w:t>
      </w:r>
      <w:r w:rsidR="004A57F4">
        <w:t xml:space="preserve"> </w:t>
      </w:r>
      <w:r w:rsidR="007A677F">
        <w:t>One platform</w:t>
      </w:r>
      <w:r w:rsidR="00B24715" w:rsidRPr="00C01E51">
        <w:t xml:space="preserve"> details all projects the Bank is involved with</w:t>
      </w:r>
      <w:r w:rsidR="007A677F">
        <w:t>,</w:t>
      </w:r>
      <w:r w:rsidR="00B24715" w:rsidRPr="00C01E51">
        <w:t xml:space="preserve"> from identification th</w:t>
      </w:r>
      <w:r w:rsidR="00F46197">
        <w:t>r</w:t>
      </w:r>
      <w:r w:rsidR="00B24715" w:rsidRPr="00C01E51">
        <w:t xml:space="preserve">ough to end of implementation (so it includes both planned </w:t>
      </w:r>
      <w:r w:rsidR="00F46197">
        <w:t xml:space="preserve">projects, </w:t>
      </w:r>
      <w:r w:rsidR="00B24715" w:rsidRPr="00C01E51">
        <w:t xml:space="preserve">as well as projects in progress). </w:t>
      </w:r>
    </w:p>
    <w:p w14:paraId="554A1FE2" w14:textId="5CE22DC3" w:rsidR="00B24715" w:rsidRPr="00C01E51" w:rsidRDefault="00B24715" w:rsidP="00B24715">
      <w:pPr>
        <w:contextualSpacing w:val="0"/>
      </w:pPr>
      <w:r w:rsidRPr="00C01E51">
        <w:t xml:space="preserve">This </w:t>
      </w:r>
      <w:r w:rsidR="007A677F">
        <w:t>platform</w:t>
      </w:r>
      <w:r w:rsidR="007A677F" w:rsidRPr="00C01E51">
        <w:t xml:space="preserve"> </w:t>
      </w:r>
      <w:r w:rsidRPr="00C01E51">
        <w:t xml:space="preserve">consolidates data from </w:t>
      </w:r>
      <w:r w:rsidR="004A57F4">
        <w:t xml:space="preserve">multiple </w:t>
      </w:r>
      <w:r w:rsidR="002F3DA7">
        <w:t>websites.</w:t>
      </w:r>
      <w:r w:rsidR="00FD5F64">
        <w:t xml:space="preserve"> </w:t>
      </w:r>
      <w:r w:rsidR="00132DAA" w:rsidRPr="00846F7E">
        <w:t xml:space="preserve">Once </w:t>
      </w:r>
      <w:r w:rsidR="004748FE">
        <w:t xml:space="preserve">you type </w:t>
      </w:r>
      <w:r w:rsidR="00461F88">
        <w:t>‘</w:t>
      </w:r>
      <w:r w:rsidR="0098686D" w:rsidRPr="0098686D">
        <w:t>financesappqa.worldbank.org</w:t>
      </w:r>
      <w:r w:rsidR="00461F88">
        <w:t>’ into a browser</w:t>
      </w:r>
      <w:r w:rsidR="00132DAA" w:rsidRPr="00846F7E">
        <w:t xml:space="preserve">, </w:t>
      </w:r>
      <w:r w:rsidR="00461F88">
        <w:t xml:space="preserve">it opens the platform and </w:t>
      </w:r>
      <w:r w:rsidR="00132DAA" w:rsidRPr="00846F7E">
        <w:t>does not require any registration or sign in to begin use.</w:t>
      </w:r>
      <w:r w:rsidR="00132DAA" w:rsidRPr="00C01E51">
        <w:t xml:space="preserve"> </w:t>
      </w:r>
      <w:r w:rsidRPr="00C01E51">
        <w:t xml:space="preserve"> </w:t>
      </w:r>
    </w:p>
    <w:p w14:paraId="17B60549" w14:textId="76D77950" w:rsidR="00B24715" w:rsidRPr="00C01E51" w:rsidRDefault="004D3A84" w:rsidP="00B24715">
      <w:pPr>
        <w:contextualSpacing w:val="0"/>
      </w:pPr>
      <w:r>
        <w:lastRenderedPageBreak/>
        <w:t xml:space="preserve">Through </w:t>
      </w:r>
      <w:r w:rsidR="00FD5F64">
        <w:t xml:space="preserve">this </w:t>
      </w:r>
      <w:r w:rsidR="00B218C9">
        <w:t>platform</w:t>
      </w:r>
      <w:r>
        <w:t>, S</w:t>
      </w:r>
      <w:r w:rsidR="00B24715" w:rsidRPr="00C01E51">
        <w:t xml:space="preserve">ellers </w:t>
      </w:r>
      <w:r w:rsidR="0043023B" w:rsidRPr="00C01E51">
        <w:t>can</w:t>
      </w:r>
      <w:r w:rsidR="00B24715" w:rsidRPr="00C01E51">
        <w:t xml:space="preserve"> access the Bank’s portfolio of projects, finances, and upcoming</w:t>
      </w:r>
      <w:r w:rsidR="00C9711A" w:rsidRPr="00C01E51">
        <w:t xml:space="preserve"> </w:t>
      </w:r>
      <w:r w:rsidR="00B24715" w:rsidRPr="00C01E51">
        <w:t>key procurement opportunities</w:t>
      </w:r>
      <w:r w:rsidR="00A43574" w:rsidRPr="00C01E51">
        <w:t xml:space="preserve">. </w:t>
      </w:r>
      <w:r w:rsidR="00B218C9">
        <w:t>This app can be used as follows;</w:t>
      </w:r>
      <w:r w:rsidR="00B24715" w:rsidRPr="00C01E51">
        <w:t xml:space="preserve"> </w:t>
      </w:r>
    </w:p>
    <w:p w14:paraId="3CF56F60" w14:textId="77777777" w:rsidR="00C9711A" w:rsidRPr="00C01E51" w:rsidRDefault="00C9711A" w:rsidP="00131DDA">
      <w:pPr>
        <w:pStyle w:val="ListParagraph"/>
        <w:numPr>
          <w:ilvl w:val="0"/>
          <w:numId w:val="30"/>
        </w:numPr>
        <w:spacing w:after="60"/>
        <w:contextualSpacing w:val="0"/>
      </w:pPr>
      <w:r w:rsidRPr="00C01E51">
        <w:t>identify future projects, procurements and business opportunities</w:t>
      </w:r>
      <w:r w:rsidR="00131DDA">
        <w:t>;</w:t>
      </w:r>
    </w:p>
    <w:p w14:paraId="35313D60" w14:textId="77777777" w:rsidR="00B24715" w:rsidRPr="00C01E51" w:rsidRDefault="00C9711A" w:rsidP="00131DDA">
      <w:pPr>
        <w:pStyle w:val="ListParagraph"/>
        <w:numPr>
          <w:ilvl w:val="0"/>
          <w:numId w:val="30"/>
        </w:numPr>
        <w:spacing w:after="60"/>
        <w:contextualSpacing w:val="0"/>
      </w:pPr>
      <w:r w:rsidRPr="00C01E51">
        <w:t>r</w:t>
      </w:r>
      <w:r w:rsidR="00B24715" w:rsidRPr="00C01E51">
        <w:t>eceive Procurement/Tender Notices and follow business opportunities in more than 100 countries</w:t>
      </w:r>
      <w:r w:rsidR="00131DDA">
        <w:t>;</w:t>
      </w:r>
    </w:p>
    <w:p w14:paraId="3D0C5335" w14:textId="77777777" w:rsidR="00B24715" w:rsidRPr="00C01E51" w:rsidRDefault="00C9711A" w:rsidP="00131DDA">
      <w:pPr>
        <w:pStyle w:val="ListParagraph"/>
        <w:numPr>
          <w:ilvl w:val="0"/>
          <w:numId w:val="30"/>
        </w:numPr>
        <w:spacing w:after="60"/>
        <w:contextualSpacing w:val="0"/>
      </w:pPr>
      <w:r w:rsidRPr="00C01E51">
        <w:t>g</w:t>
      </w:r>
      <w:r w:rsidR="00B24715" w:rsidRPr="00C01E51">
        <w:t xml:space="preserve">et updates on pending projects in the pipeline, as well as </w:t>
      </w:r>
      <w:r w:rsidRPr="00C01E51">
        <w:t xml:space="preserve">the </w:t>
      </w:r>
      <w:r w:rsidR="00B24715" w:rsidRPr="00C01E51">
        <w:t>latest approved projects</w:t>
      </w:r>
      <w:r w:rsidR="00131DDA">
        <w:t>;</w:t>
      </w:r>
    </w:p>
    <w:p w14:paraId="1CE0EF19" w14:textId="77777777" w:rsidR="00B24715" w:rsidRPr="00C01E51" w:rsidRDefault="00C9711A" w:rsidP="00131DDA">
      <w:pPr>
        <w:pStyle w:val="ListParagraph"/>
        <w:numPr>
          <w:ilvl w:val="0"/>
          <w:numId w:val="30"/>
        </w:numPr>
        <w:spacing w:after="60"/>
        <w:contextualSpacing w:val="0"/>
      </w:pPr>
      <w:r w:rsidRPr="00C01E51">
        <w:t>c</w:t>
      </w:r>
      <w:r w:rsidR="00B24715" w:rsidRPr="00C01E51">
        <w:t>heck the disbursements data, updated monthly, and the contributions to Trust Funds</w:t>
      </w:r>
      <w:r w:rsidR="00131DDA">
        <w:t>;</w:t>
      </w:r>
    </w:p>
    <w:p w14:paraId="7C41598F" w14:textId="77777777" w:rsidR="00B24715" w:rsidRPr="00C01E51" w:rsidRDefault="00C9711A" w:rsidP="00131DDA">
      <w:pPr>
        <w:pStyle w:val="ListParagraph"/>
        <w:numPr>
          <w:ilvl w:val="0"/>
          <w:numId w:val="30"/>
        </w:numPr>
        <w:spacing w:after="60"/>
        <w:contextualSpacing w:val="0"/>
      </w:pPr>
      <w:r w:rsidRPr="00C01E51">
        <w:t>e</w:t>
      </w:r>
      <w:r w:rsidR="00B24715" w:rsidRPr="00C01E51">
        <w:t>ngage with the Bank by sharing, following its projects and investments, or reporting back</w:t>
      </w:r>
      <w:r w:rsidR="00131DDA">
        <w:t>;</w:t>
      </w:r>
    </w:p>
    <w:p w14:paraId="7215CE17" w14:textId="4ACB11DE" w:rsidR="00B24715" w:rsidRPr="00C01E51" w:rsidRDefault="00C9711A" w:rsidP="00131DDA">
      <w:pPr>
        <w:pStyle w:val="ListParagraph"/>
        <w:numPr>
          <w:ilvl w:val="0"/>
          <w:numId w:val="30"/>
        </w:numPr>
        <w:spacing w:after="60"/>
        <w:contextualSpacing w:val="0"/>
      </w:pPr>
      <w:r w:rsidRPr="00C01E51">
        <w:t>find the a</w:t>
      </w:r>
      <w:r w:rsidR="00B24715" w:rsidRPr="00C01E51">
        <w:t>nswer</w:t>
      </w:r>
      <w:r w:rsidRPr="00C01E51">
        <w:t>s to</w:t>
      </w:r>
      <w:r w:rsidR="00A43574" w:rsidRPr="00C01E51">
        <w:t xml:space="preserve"> </w:t>
      </w:r>
      <w:r w:rsidR="00B24715" w:rsidRPr="00C01E51">
        <w:t>questions such as</w:t>
      </w:r>
      <w:r w:rsidRPr="00C01E51">
        <w:t>:</w:t>
      </w:r>
      <w:r w:rsidR="00B24715" w:rsidRPr="00C01E51">
        <w:t xml:space="preserve"> where does the Bank’s money </w:t>
      </w:r>
      <w:r w:rsidR="009617C0" w:rsidRPr="00C01E51">
        <w:t>go</w:t>
      </w:r>
      <w:r w:rsidR="009617C0">
        <w:t>?</w:t>
      </w:r>
      <w:r w:rsidR="00B24715" w:rsidRPr="00C01E51">
        <w:t xml:space="preserve"> which countries </w:t>
      </w:r>
      <w:r w:rsidRPr="00C01E51">
        <w:t>does the Bank</w:t>
      </w:r>
      <w:r w:rsidR="00B24715" w:rsidRPr="00C01E51">
        <w:t xml:space="preserve"> partner with to fund development projects</w:t>
      </w:r>
      <w:r w:rsidR="00C07D05">
        <w:t>?</w:t>
      </w:r>
      <w:r w:rsidR="00B24715" w:rsidRPr="00C01E51">
        <w:t xml:space="preserve"> how much money </w:t>
      </w:r>
      <w:r w:rsidRPr="00C01E51">
        <w:t>does the Bank</w:t>
      </w:r>
      <w:r w:rsidR="00131DDA">
        <w:t xml:space="preserve"> disburse to such projects</w:t>
      </w:r>
      <w:r w:rsidR="00C07D05">
        <w:t>?;</w:t>
      </w:r>
    </w:p>
    <w:p w14:paraId="49902E08" w14:textId="7D735213" w:rsidR="00B24715" w:rsidRPr="00C01E51" w:rsidRDefault="00C07D05" w:rsidP="00131DDA">
      <w:pPr>
        <w:pStyle w:val="ListParagraph"/>
        <w:numPr>
          <w:ilvl w:val="0"/>
          <w:numId w:val="30"/>
        </w:numPr>
        <w:spacing w:after="60"/>
        <w:contextualSpacing w:val="0"/>
      </w:pPr>
      <w:r>
        <w:t>access data</w:t>
      </w:r>
      <w:r w:rsidR="00A43574" w:rsidRPr="00C01E51">
        <w:t xml:space="preserve"> on </w:t>
      </w:r>
      <w:r w:rsidR="00B24715" w:rsidRPr="00C01E51">
        <w:t>prior-reviewed contracts in all active projects</w:t>
      </w:r>
      <w:r w:rsidR="00C9711A" w:rsidRPr="00C01E51">
        <w:t xml:space="preserve"> - including</w:t>
      </w:r>
      <w:r w:rsidR="00B24715" w:rsidRPr="00C01E51">
        <w:t xml:space="preserve"> which firms won contracts in Bank projects and how large these contracts were (</w:t>
      </w:r>
      <w:r w:rsidR="00AB4B50">
        <w:t xml:space="preserve">data </w:t>
      </w:r>
      <w:r w:rsidR="0077042C">
        <w:t>covers from fiscal year 2000 to present</w:t>
      </w:r>
      <w:r w:rsidR="00B24715" w:rsidRPr="00C01E51">
        <w:t>)</w:t>
      </w:r>
      <w:r w:rsidR="00131DDA">
        <w:t>;</w:t>
      </w:r>
    </w:p>
    <w:p w14:paraId="0E048ABB" w14:textId="319D1A57" w:rsidR="00D14E14" w:rsidRPr="00C01E51" w:rsidRDefault="00C9711A" w:rsidP="006E526D">
      <w:pPr>
        <w:pStyle w:val="ListParagraph"/>
        <w:numPr>
          <w:ilvl w:val="0"/>
          <w:numId w:val="30"/>
        </w:numPr>
        <w:contextualSpacing w:val="0"/>
      </w:pPr>
      <w:r w:rsidRPr="00C01E51">
        <w:t>s</w:t>
      </w:r>
      <w:r w:rsidR="00A43574" w:rsidRPr="00C01E51">
        <w:t xml:space="preserve">ee </w:t>
      </w:r>
      <w:r w:rsidR="00B24715" w:rsidRPr="00C01E51">
        <w:t xml:space="preserve">Financial Statements Summaries – the </w:t>
      </w:r>
      <w:r w:rsidR="0047534C">
        <w:t>platform</w:t>
      </w:r>
      <w:r w:rsidR="0047534C" w:rsidRPr="00C01E51">
        <w:t xml:space="preserve"> </w:t>
      </w:r>
      <w:r w:rsidR="00B24715" w:rsidRPr="00C01E51">
        <w:t xml:space="preserve">also features summaries of the quarterly financial statements for IBRD, IDA, IFC and MIGA. </w:t>
      </w:r>
    </w:p>
    <w:p w14:paraId="5F4AE081" w14:textId="20727738" w:rsidR="00B24715" w:rsidRPr="00C01E51" w:rsidRDefault="00B24715" w:rsidP="00DE4CB3">
      <w:pPr>
        <w:contextualSpacing w:val="0"/>
      </w:pPr>
      <w:r w:rsidRPr="00C01E51">
        <w:t xml:space="preserve">The Bank will develop a </w:t>
      </w:r>
      <w:r w:rsidR="00D14E14" w:rsidRPr="00C01E51">
        <w:t xml:space="preserve">separate </w:t>
      </w:r>
      <w:r w:rsidR="004D3A84">
        <w:t>guidance document to assist S</w:t>
      </w:r>
      <w:r w:rsidRPr="00C01E51">
        <w:t xml:space="preserve">ellers to make efficient use of this </w:t>
      </w:r>
      <w:r w:rsidR="0047534C">
        <w:t>platform</w:t>
      </w:r>
      <w:r w:rsidR="0047534C" w:rsidRPr="00C01E51">
        <w:t xml:space="preserve"> </w:t>
      </w:r>
      <w:r w:rsidR="00D14E14" w:rsidRPr="00C01E51">
        <w:t xml:space="preserve">to </w:t>
      </w:r>
      <w:r w:rsidR="00DE4CB3" w:rsidRPr="00C01E51">
        <w:t xml:space="preserve">better </w:t>
      </w:r>
      <w:r w:rsidR="00D14E14" w:rsidRPr="00C01E51">
        <w:t>analyze and find business opportunities</w:t>
      </w:r>
      <w:r w:rsidRPr="00C01E51">
        <w:t>. Th</w:t>
      </w:r>
      <w:r w:rsidR="00D14E14" w:rsidRPr="00C01E51">
        <w:t xml:space="preserve">is more detailed </w:t>
      </w:r>
      <w:r w:rsidRPr="00C01E51">
        <w:t xml:space="preserve">guidance will be announced on the </w:t>
      </w:r>
      <w:r w:rsidR="00DE4CB3" w:rsidRPr="00C01E51">
        <w:t xml:space="preserve">Bank’s </w:t>
      </w:r>
      <w:hyperlink r:id="rId62" w:history="1">
        <w:r w:rsidRPr="00C01E51">
          <w:rPr>
            <w:rStyle w:val="Hyperlink"/>
          </w:rPr>
          <w:t>website</w:t>
        </w:r>
      </w:hyperlink>
      <w:r w:rsidRPr="00C01E51">
        <w:t>.</w:t>
      </w:r>
      <w:r w:rsidR="00FB62D2" w:rsidRPr="00C01E51">
        <w:t xml:space="preserve"> </w:t>
      </w:r>
    </w:p>
    <w:p w14:paraId="56939405" w14:textId="5B302EF9" w:rsidR="00B24715" w:rsidRPr="00131DDA" w:rsidRDefault="00131DDA" w:rsidP="00131DDA">
      <w:pPr>
        <w:pStyle w:val="Heading3"/>
        <w:spacing w:before="240"/>
        <w:rPr>
          <w:rFonts w:eastAsiaTheme="minorHAnsi"/>
          <w:sz w:val="24"/>
          <w:szCs w:val="24"/>
          <w:u w:val="none"/>
        </w:rPr>
      </w:pPr>
      <w:bookmarkStart w:id="53" w:name="_Toc508861169"/>
      <w:bookmarkStart w:id="54" w:name="_Toc510001781"/>
      <w:bookmarkStart w:id="55" w:name="_Toc19424842"/>
      <w:r>
        <w:rPr>
          <w:rFonts w:eastAsiaTheme="minorHAnsi"/>
          <w:sz w:val="24"/>
          <w:szCs w:val="24"/>
          <w:u w:val="none"/>
        </w:rPr>
        <w:t xml:space="preserve">5. </w:t>
      </w:r>
      <w:r w:rsidR="00A75346" w:rsidRPr="00131DDA">
        <w:rPr>
          <w:rFonts w:eastAsiaTheme="minorHAnsi"/>
          <w:sz w:val="24"/>
          <w:szCs w:val="24"/>
          <w:u w:val="none"/>
        </w:rPr>
        <w:t xml:space="preserve">Project Procurement </w:t>
      </w:r>
      <w:r w:rsidR="00B275A6" w:rsidRPr="00131DDA">
        <w:rPr>
          <w:rFonts w:eastAsiaTheme="minorHAnsi"/>
          <w:sz w:val="24"/>
          <w:szCs w:val="24"/>
          <w:u w:val="none"/>
        </w:rPr>
        <w:t>A</w:t>
      </w:r>
      <w:r w:rsidR="00B275A6">
        <w:rPr>
          <w:rFonts w:eastAsiaTheme="minorHAnsi"/>
          <w:sz w:val="24"/>
          <w:szCs w:val="24"/>
          <w:u w:val="none"/>
        </w:rPr>
        <w:t>pplication</w:t>
      </w:r>
      <w:bookmarkEnd w:id="53"/>
      <w:bookmarkEnd w:id="54"/>
      <w:bookmarkEnd w:id="55"/>
      <w:r w:rsidR="00B24715" w:rsidRPr="00131DDA">
        <w:rPr>
          <w:rFonts w:eastAsiaTheme="minorHAnsi"/>
          <w:sz w:val="24"/>
          <w:szCs w:val="24"/>
          <w:u w:val="none"/>
        </w:rPr>
        <w:t xml:space="preserve"> </w:t>
      </w:r>
    </w:p>
    <w:p w14:paraId="76A277E1" w14:textId="77777777" w:rsidR="00B24715" w:rsidRPr="00C01E51" w:rsidRDefault="00B24715" w:rsidP="00B24715">
      <w:pPr>
        <w:contextualSpacing w:val="0"/>
      </w:pPr>
      <w:r w:rsidRPr="00C01E51">
        <w:t>Th</w:t>
      </w:r>
      <w:r w:rsidR="00DE4CB3" w:rsidRPr="00C01E51">
        <w:t>e World Bank</w:t>
      </w:r>
      <w:r w:rsidR="00F11779">
        <w:t>’s</w:t>
      </w:r>
      <w:r w:rsidR="00DE4CB3" w:rsidRPr="00C01E51">
        <w:t xml:space="preserve"> </w:t>
      </w:r>
      <w:hyperlink r:id="rId63" w:history="1">
        <w:r w:rsidR="00DE4CB3" w:rsidRPr="003979CD">
          <w:rPr>
            <w:rStyle w:val="Hyperlink"/>
          </w:rPr>
          <w:t>Project Procurement App</w:t>
        </w:r>
      </w:hyperlink>
      <w:r w:rsidRPr="003979CD">
        <w:t xml:space="preserve"> </w:t>
      </w:r>
      <w:r w:rsidR="00DE4CB3" w:rsidRPr="00C01E51">
        <w:t>allows</w:t>
      </w:r>
      <w:r w:rsidRPr="00C01E51">
        <w:t xml:space="preserve"> </w:t>
      </w:r>
      <w:r w:rsidR="004D3A84">
        <w:t>S</w:t>
      </w:r>
      <w:r w:rsidRPr="00C01E51">
        <w:t>ellers to ana</w:t>
      </w:r>
      <w:r w:rsidR="00F11779">
        <w:t xml:space="preserve">lyze historic procurement data. </w:t>
      </w:r>
      <w:r w:rsidRPr="00C01E51">
        <w:t xml:space="preserve">Sellers should use this App to gather historic information on the types of procurements </w:t>
      </w:r>
      <w:r w:rsidR="00A43574" w:rsidRPr="00C01E51">
        <w:t>they</w:t>
      </w:r>
      <w:r w:rsidRPr="00C01E51">
        <w:t xml:space="preserve"> are interested in</w:t>
      </w:r>
      <w:r w:rsidR="00FB62D2" w:rsidRPr="00C01E51">
        <w:t xml:space="preserve"> </w:t>
      </w:r>
      <w:r w:rsidR="00CB1C66" w:rsidRPr="00C01E51">
        <w:t>Bid</w:t>
      </w:r>
      <w:r w:rsidRPr="00C01E51">
        <w:t xml:space="preserve">ding for. </w:t>
      </w:r>
      <w:r w:rsidR="00A43574" w:rsidRPr="00C01E51">
        <w:t>Use this App to e</w:t>
      </w:r>
      <w:r w:rsidRPr="00C01E51">
        <w:t>xamine who is currently winning contracts, where</w:t>
      </w:r>
      <w:r w:rsidR="00A43574" w:rsidRPr="00C01E51">
        <w:t>, what for,</w:t>
      </w:r>
      <w:r w:rsidRPr="00C01E51">
        <w:t xml:space="preserve"> and </w:t>
      </w:r>
      <w:r w:rsidR="00A43574" w:rsidRPr="00C01E51">
        <w:t xml:space="preserve">for </w:t>
      </w:r>
      <w:r w:rsidRPr="00C01E51">
        <w:t xml:space="preserve">how much? </w:t>
      </w:r>
      <w:r w:rsidR="00D14E14" w:rsidRPr="00C01E51">
        <w:t xml:space="preserve">Sellers </w:t>
      </w:r>
      <w:r w:rsidR="00DE4CB3" w:rsidRPr="00C01E51">
        <w:t>can</w:t>
      </w:r>
      <w:r w:rsidR="00D14E14" w:rsidRPr="00C01E51">
        <w:t xml:space="preserve"> u</w:t>
      </w:r>
      <w:r w:rsidRPr="00C01E51">
        <w:t xml:space="preserve">se this </w:t>
      </w:r>
      <w:r w:rsidR="00D14E14" w:rsidRPr="00C01E51">
        <w:t xml:space="preserve">data </w:t>
      </w:r>
      <w:r w:rsidRPr="00C01E51">
        <w:t xml:space="preserve">to inform </w:t>
      </w:r>
      <w:r w:rsidR="00D14E14" w:rsidRPr="00C01E51">
        <w:t xml:space="preserve">their </w:t>
      </w:r>
      <w:r w:rsidR="00F11779">
        <w:t>views on the level of competition</w:t>
      </w:r>
      <w:r w:rsidRPr="00C01E51">
        <w:t>, and to consider possible partners for joint ventures.</w:t>
      </w:r>
    </w:p>
    <w:p w14:paraId="51DDDA70" w14:textId="20B0EEC3" w:rsidR="00B24715" w:rsidRPr="00C01E51" w:rsidRDefault="00B24715" w:rsidP="00B24715">
      <w:pPr>
        <w:contextualSpacing w:val="0"/>
      </w:pPr>
      <w:r w:rsidRPr="00C01E51">
        <w:t xml:space="preserve">The App presents information for all major prior-reviewed contracts awarded </w:t>
      </w:r>
      <w:r w:rsidR="00334132">
        <w:t>through</w:t>
      </w:r>
      <w:r w:rsidR="00334132" w:rsidRPr="00C01E51">
        <w:t xml:space="preserve"> </w:t>
      </w:r>
      <w:r w:rsidRPr="00C01E51">
        <w:t xml:space="preserve">World Bank investment projects and related trust funds since </w:t>
      </w:r>
      <w:r w:rsidR="00123E95">
        <w:t>1995</w:t>
      </w:r>
      <w:r w:rsidRPr="00C01E51">
        <w:t xml:space="preserve">. The </w:t>
      </w:r>
      <w:r w:rsidR="00D14E14" w:rsidRPr="00C01E51">
        <w:t>A</w:t>
      </w:r>
      <w:r w:rsidRPr="00C01E51">
        <w:t xml:space="preserve">pp allows users to </w:t>
      </w:r>
      <w:r w:rsidR="00D14E14" w:rsidRPr="00C01E51">
        <w:t xml:space="preserve">search and </w:t>
      </w:r>
      <w:r w:rsidRPr="00C01E51">
        <w:t>analyze the data through various visualized queries. All information in the application is public. Sellers may find this data useful to inform their own business development strategy in relation to</w:t>
      </w:r>
      <w:r w:rsidR="00FB62D2" w:rsidRPr="00C01E51">
        <w:t xml:space="preserve"> </w:t>
      </w:r>
      <w:r w:rsidR="00CB1C66" w:rsidRPr="00C01E51">
        <w:t>Bid</w:t>
      </w:r>
      <w:r w:rsidRPr="00C01E51">
        <w:t>ding on future Bank financed procurements</w:t>
      </w:r>
      <w:r w:rsidR="00DE4CB3" w:rsidRPr="00C01E51">
        <w:t>.</w:t>
      </w:r>
    </w:p>
    <w:p w14:paraId="4711E383" w14:textId="2EE88CB9" w:rsidR="00B24715" w:rsidRPr="00F11779" w:rsidRDefault="00B24715" w:rsidP="00B24715">
      <w:pPr>
        <w:contextualSpacing w:val="0"/>
      </w:pPr>
      <w:r w:rsidRPr="00C01E51">
        <w:t xml:space="preserve">The App is made available for free download </w:t>
      </w:r>
      <w:r w:rsidR="002676BD">
        <w:t xml:space="preserve">to all </w:t>
      </w:r>
      <w:r w:rsidR="00BC302F">
        <w:t>iOS</w:t>
      </w:r>
      <w:r w:rsidR="002676BD">
        <w:t xml:space="preserve"> and Android devices</w:t>
      </w:r>
      <w:r w:rsidRPr="00C01E51">
        <w:t xml:space="preserve">. Once the </w:t>
      </w:r>
      <w:r w:rsidR="00D14E14" w:rsidRPr="00C01E51">
        <w:t>A</w:t>
      </w:r>
      <w:r w:rsidRPr="00C01E51">
        <w:t xml:space="preserve">pp is installed, it does not require any registration or sign in to begin use. </w:t>
      </w:r>
      <w:r w:rsidR="007A465C">
        <w:t xml:space="preserve">Data is updated in real-time, so information is readily available once connected. </w:t>
      </w:r>
      <w:r w:rsidRPr="00C01E51">
        <w:t xml:space="preserve">Further information can be found in the Procurement Guidance </w:t>
      </w:r>
      <w:hyperlink r:id="rId64" w:history="1">
        <w:r w:rsidRPr="00F11779">
          <w:rPr>
            <w:rStyle w:val="Hyperlink"/>
          </w:rPr>
          <w:t>Project Procurement App How to use the World Bank Project Procurement App to Research and Analyze Data</w:t>
        </w:r>
      </w:hyperlink>
      <w:r w:rsidR="00EA020B" w:rsidRPr="00F11779">
        <w:t>.</w:t>
      </w:r>
    </w:p>
    <w:p w14:paraId="1451F6DA" w14:textId="77777777" w:rsidR="00B24715" w:rsidRPr="00131DDA" w:rsidRDefault="00131DDA" w:rsidP="00131DDA">
      <w:pPr>
        <w:pStyle w:val="Heading3"/>
        <w:spacing w:before="240"/>
        <w:rPr>
          <w:rFonts w:eastAsiaTheme="minorHAnsi"/>
          <w:sz w:val="24"/>
          <w:szCs w:val="24"/>
          <w:u w:val="none"/>
        </w:rPr>
      </w:pPr>
      <w:bookmarkStart w:id="56" w:name="_Toc508861170"/>
      <w:bookmarkStart w:id="57" w:name="_Toc510001782"/>
      <w:bookmarkStart w:id="58" w:name="_Toc19424843"/>
      <w:r>
        <w:rPr>
          <w:rFonts w:eastAsiaTheme="minorHAnsi"/>
          <w:sz w:val="24"/>
          <w:szCs w:val="24"/>
          <w:u w:val="none"/>
        </w:rPr>
        <w:t xml:space="preserve">6. </w:t>
      </w:r>
      <w:r w:rsidR="00B24715" w:rsidRPr="00131DDA">
        <w:rPr>
          <w:rFonts w:eastAsiaTheme="minorHAnsi"/>
          <w:sz w:val="24"/>
          <w:szCs w:val="24"/>
          <w:u w:val="none"/>
        </w:rPr>
        <w:t xml:space="preserve">UNDB </w:t>
      </w:r>
      <w:r w:rsidR="00A75346" w:rsidRPr="00131DDA">
        <w:rPr>
          <w:rFonts w:eastAsiaTheme="minorHAnsi"/>
          <w:sz w:val="24"/>
          <w:szCs w:val="24"/>
          <w:u w:val="none"/>
        </w:rPr>
        <w:t>website</w:t>
      </w:r>
      <w:bookmarkEnd w:id="56"/>
      <w:bookmarkEnd w:id="57"/>
      <w:bookmarkEnd w:id="58"/>
      <w:r w:rsidR="00B24715" w:rsidRPr="00131DDA">
        <w:rPr>
          <w:rFonts w:eastAsiaTheme="minorHAnsi"/>
          <w:sz w:val="24"/>
          <w:szCs w:val="24"/>
          <w:u w:val="none"/>
        </w:rPr>
        <w:t xml:space="preserve"> </w:t>
      </w:r>
    </w:p>
    <w:p w14:paraId="2777D001" w14:textId="610E08D7" w:rsidR="00B24715" w:rsidRPr="00C01E51" w:rsidRDefault="00DE4CB3" w:rsidP="00B24715">
      <w:pPr>
        <w:contextualSpacing w:val="0"/>
      </w:pPr>
      <w:r w:rsidRPr="00C01E51">
        <w:t>All</w:t>
      </w:r>
      <w:r w:rsidR="00B24715" w:rsidRPr="00C01E51">
        <w:t xml:space="preserve"> international competitive procurement</w:t>
      </w:r>
      <w:r w:rsidRPr="00C01E51">
        <w:t xml:space="preserve"> opportunities for IPF funded </w:t>
      </w:r>
      <w:r w:rsidR="00B24715" w:rsidRPr="00C01E51">
        <w:t xml:space="preserve">projects </w:t>
      </w:r>
      <w:r w:rsidR="00D14E14" w:rsidRPr="00C01E51">
        <w:t xml:space="preserve">are </w:t>
      </w:r>
      <w:r w:rsidR="00B24715" w:rsidRPr="00C01E51">
        <w:t xml:space="preserve">advertised on the </w:t>
      </w:r>
      <w:hyperlink r:id="rId65" w:history="1">
        <w:r w:rsidR="00B24715" w:rsidRPr="00BB50A0">
          <w:rPr>
            <w:rStyle w:val="Hyperlink"/>
          </w:rPr>
          <w:t>UN Development Business</w:t>
        </w:r>
      </w:hyperlink>
      <w:r w:rsidR="00B24715" w:rsidRPr="005E61AF">
        <w:t xml:space="preserve"> </w:t>
      </w:r>
      <w:r w:rsidR="00B24715" w:rsidRPr="00C01E51">
        <w:t>website</w:t>
      </w:r>
      <w:r w:rsidR="00EA020B" w:rsidRPr="00C01E51">
        <w:t xml:space="preserve"> (UNDB)</w:t>
      </w:r>
      <w:r w:rsidR="00B24715" w:rsidRPr="00C01E51">
        <w:t xml:space="preserve">. This website contains </w:t>
      </w:r>
      <w:r w:rsidR="00B24715" w:rsidRPr="00C01E51">
        <w:lastRenderedPageBreak/>
        <w:t>invitations to</w:t>
      </w:r>
      <w:r w:rsidR="00FB62D2" w:rsidRPr="00C01E51">
        <w:t xml:space="preserve"> </w:t>
      </w:r>
      <w:r w:rsidR="00CB1C66" w:rsidRPr="00C01E51">
        <w:t>Bid</w:t>
      </w:r>
      <w:r w:rsidR="00D14E14" w:rsidRPr="00C01E51">
        <w:t>,</w:t>
      </w:r>
      <w:r w:rsidR="00B24715" w:rsidRPr="00C01E51">
        <w:t xml:space="preserve"> or </w:t>
      </w:r>
      <w:r w:rsidR="005E61AF">
        <w:t xml:space="preserve">to </w:t>
      </w:r>
      <w:r w:rsidR="00B24715" w:rsidRPr="00C01E51">
        <w:t xml:space="preserve">express interest for contracts under World Bank-financed projects. </w:t>
      </w:r>
      <w:r w:rsidR="005E61AF">
        <w:t xml:space="preserve">Current projects listed in </w:t>
      </w:r>
      <w:r w:rsidR="005E61AF" w:rsidRPr="00C01E51">
        <w:t>the Finances App and the Project Procurement App</w:t>
      </w:r>
      <w:r w:rsidR="005E61AF">
        <w:t xml:space="preserve"> link </w:t>
      </w:r>
      <w:r w:rsidR="00267B32">
        <w:t xml:space="preserve">directly </w:t>
      </w:r>
      <w:r w:rsidR="005E61AF">
        <w:t xml:space="preserve">to </w:t>
      </w:r>
      <w:r w:rsidR="00267B32">
        <w:t xml:space="preserve">each </w:t>
      </w:r>
      <w:r w:rsidR="00AA393E">
        <w:t>World Bank</w:t>
      </w:r>
      <w:r w:rsidR="005E61AF">
        <w:t xml:space="preserve"> UNDB</w:t>
      </w:r>
      <w:r w:rsidR="00267B32">
        <w:t xml:space="preserve"> pos</w:t>
      </w:r>
      <w:r w:rsidR="005E61AF">
        <w:t>ting</w:t>
      </w:r>
      <w:r w:rsidR="005E61AF" w:rsidRPr="00C01E51">
        <w:t>.</w:t>
      </w:r>
      <w:r w:rsidR="005E61AF">
        <w:t xml:space="preserve"> </w:t>
      </w:r>
    </w:p>
    <w:p w14:paraId="3A7382CA" w14:textId="77777777" w:rsidR="00B24715" w:rsidRPr="00C01E51" w:rsidRDefault="00B24715" w:rsidP="00B24715">
      <w:pPr>
        <w:contextualSpacing w:val="0"/>
        <w:rPr>
          <w:rStyle w:val="Hyperlink"/>
        </w:rPr>
      </w:pPr>
      <w:r w:rsidRPr="00C01E51">
        <w:t xml:space="preserve">The </w:t>
      </w:r>
      <w:r w:rsidR="00EA020B" w:rsidRPr="00C01E51">
        <w:t>UNDB</w:t>
      </w:r>
      <w:r w:rsidRPr="00C01E51">
        <w:t xml:space="preserve"> website is produced by the United Nations and</w:t>
      </w:r>
      <w:r w:rsidRPr="00C01E51">
        <w:rPr>
          <w:rFonts w:ascii="Calibri" w:hAnsi="Calibri" w:cs="Calibri"/>
        </w:rPr>
        <w:t> </w:t>
      </w:r>
      <w:r w:rsidRPr="00C01E51">
        <w:t>provides information on business opportunities generated through the World Bank, regional development banks, and other development agencies. It also re-publishes the Bank</w:t>
      </w:r>
      <w:r w:rsidRPr="00C01E51">
        <w:rPr>
          <w:rFonts w:cs="Andes"/>
        </w:rPr>
        <w:t>’</w:t>
      </w:r>
      <w:r w:rsidRPr="00C01E51">
        <w:t>s Monthly Operational Summary</w:t>
      </w:r>
      <w:r w:rsidR="00D14E14" w:rsidRPr="00C01E51">
        <w:t xml:space="preserve"> (MOS)</w:t>
      </w:r>
      <w:r w:rsidRPr="00C01E51">
        <w:t xml:space="preserve">. </w:t>
      </w:r>
      <w:r w:rsidR="00EA020B" w:rsidRPr="00C01E51">
        <w:t>UNDB</w:t>
      </w:r>
      <w:r w:rsidRPr="00C01E51">
        <w:t xml:space="preserve"> is available online by subscription. For more information contact the UN Development Business Liaison Office at Tel: </w:t>
      </w:r>
      <w:r w:rsidR="00D14E14" w:rsidRPr="00C01E51">
        <w:t xml:space="preserve">+1 </w:t>
      </w:r>
      <w:r w:rsidRPr="00C01E51">
        <w:t>(202) 458-2397 or E-mail:</w:t>
      </w:r>
      <w:r w:rsidR="00797025">
        <w:rPr>
          <w:rFonts w:ascii="Calibri" w:hAnsi="Calibri" w:cs="Calibri"/>
        </w:rPr>
        <w:t xml:space="preserve"> </w:t>
      </w:r>
      <w:hyperlink r:id="rId66" w:history="1">
        <w:r w:rsidRPr="00C01E51">
          <w:rPr>
            <w:rStyle w:val="Hyperlink"/>
          </w:rPr>
          <w:t>dbhelp@worldbank.org</w:t>
        </w:r>
      </w:hyperlink>
      <w:r w:rsidRPr="00C01E51">
        <w:rPr>
          <w:rStyle w:val="Hyperlink"/>
        </w:rPr>
        <w:t xml:space="preserve">. </w:t>
      </w:r>
    </w:p>
    <w:p w14:paraId="7C6D63B5" w14:textId="77777777" w:rsidR="00B24715" w:rsidRPr="00131DDA" w:rsidRDefault="00131DDA" w:rsidP="00131DDA">
      <w:pPr>
        <w:pStyle w:val="Heading3"/>
        <w:spacing w:before="240"/>
        <w:rPr>
          <w:rFonts w:eastAsiaTheme="minorHAnsi"/>
          <w:sz w:val="24"/>
          <w:szCs w:val="24"/>
          <w:u w:val="none"/>
        </w:rPr>
      </w:pPr>
      <w:bookmarkStart w:id="59" w:name="_Toc508861171"/>
      <w:bookmarkStart w:id="60" w:name="_Toc510001783"/>
      <w:bookmarkStart w:id="61" w:name="_Toc19424844"/>
      <w:r>
        <w:rPr>
          <w:rFonts w:eastAsiaTheme="minorHAnsi"/>
          <w:sz w:val="24"/>
          <w:szCs w:val="24"/>
          <w:u w:val="none"/>
        </w:rPr>
        <w:t xml:space="preserve">7. </w:t>
      </w:r>
      <w:r w:rsidR="00A75346" w:rsidRPr="00131DDA">
        <w:rPr>
          <w:rFonts w:eastAsiaTheme="minorHAnsi"/>
          <w:sz w:val="24"/>
          <w:szCs w:val="24"/>
          <w:u w:val="none"/>
        </w:rPr>
        <w:t>Engage with the Borrower or Bank Task Leader</w:t>
      </w:r>
      <w:bookmarkEnd w:id="59"/>
      <w:bookmarkEnd w:id="60"/>
      <w:bookmarkEnd w:id="61"/>
      <w:r w:rsidR="00CB1C66" w:rsidRPr="00131DDA">
        <w:rPr>
          <w:rFonts w:eastAsiaTheme="minorHAnsi"/>
          <w:sz w:val="24"/>
          <w:szCs w:val="24"/>
          <w:u w:val="none"/>
        </w:rPr>
        <w:t xml:space="preserve"> </w:t>
      </w:r>
    </w:p>
    <w:p w14:paraId="0B971F47" w14:textId="77777777" w:rsidR="00B24715" w:rsidRPr="00C01E51" w:rsidRDefault="00B24715" w:rsidP="00B24715">
      <w:pPr>
        <w:contextualSpacing w:val="0"/>
      </w:pPr>
      <w:r w:rsidRPr="00C01E51">
        <w:t xml:space="preserve">The Borrower leads the procurement using the Bank’s </w:t>
      </w:r>
      <w:r w:rsidR="00EA020B" w:rsidRPr="00C01E51">
        <w:t xml:space="preserve">Guidelines or </w:t>
      </w:r>
      <w:r w:rsidRPr="00C01E51">
        <w:t>Procurement Framework</w:t>
      </w:r>
      <w:r w:rsidR="00EA020B" w:rsidRPr="00C01E51">
        <w:t xml:space="preserve">. It is </w:t>
      </w:r>
      <w:r w:rsidRPr="00C01E51">
        <w:t>support</w:t>
      </w:r>
      <w:r w:rsidR="00EA020B" w:rsidRPr="00C01E51">
        <w:t>ed</w:t>
      </w:r>
      <w:r w:rsidRPr="00C01E51">
        <w:t xml:space="preserve"> from the Bank’s Task Team, </w:t>
      </w:r>
      <w:r w:rsidR="00EA020B" w:rsidRPr="00C01E51">
        <w:t xml:space="preserve">which is </w:t>
      </w:r>
      <w:r w:rsidRPr="00C01E51">
        <w:t>headed by a T</w:t>
      </w:r>
      <w:r w:rsidR="00FF2497">
        <w:t>L</w:t>
      </w:r>
      <w:r w:rsidRPr="00C01E51">
        <w:t xml:space="preserve">. </w:t>
      </w:r>
      <w:r w:rsidR="00190607" w:rsidRPr="00C01E51">
        <w:t>Seller</w:t>
      </w:r>
      <w:r w:rsidRPr="00C01E51">
        <w:t>s are permitted to engage with the Borrower and/or the T</w:t>
      </w:r>
      <w:r w:rsidR="00FF2497">
        <w:t>L</w:t>
      </w:r>
      <w:r w:rsidR="00EA020B" w:rsidRPr="00C01E51">
        <w:t xml:space="preserve"> </w:t>
      </w:r>
      <w:r w:rsidRPr="00C01E51">
        <w:t xml:space="preserve">to discuss future opportunities. As </w:t>
      </w:r>
      <w:r w:rsidR="00EA020B" w:rsidRPr="00C01E51">
        <w:t>required,</w:t>
      </w:r>
      <w:r w:rsidRPr="00C01E51">
        <w:t xml:space="preserve"> the Borrower may also initiate early market engage</w:t>
      </w:r>
      <w:r w:rsidR="00AA393E">
        <w:t>ment</w:t>
      </w:r>
      <w:r w:rsidR="004D3A84">
        <w:t xml:space="preserve"> to sound out prospective S</w:t>
      </w:r>
      <w:r w:rsidRPr="00C01E51">
        <w:t xml:space="preserve">ellers on interest, possible solutions and the procurement process that will yield the best response and result. </w:t>
      </w:r>
    </w:p>
    <w:p w14:paraId="3F979879" w14:textId="77777777" w:rsidR="00D55B05" w:rsidRPr="00C01E51" w:rsidRDefault="00F16760" w:rsidP="00F16760">
      <w:pPr>
        <w:contextualSpacing w:val="0"/>
      </w:pPr>
      <w:r w:rsidRPr="00B32E7B">
        <w:t xml:space="preserve">Please see Annex </w:t>
      </w:r>
      <w:r w:rsidR="0064439A" w:rsidRPr="00B32E7B">
        <w:t>D</w:t>
      </w:r>
      <w:r w:rsidRPr="00B32E7B">
        <w:t xml:space="preserve"> for</w:t>
      </w:r>
      <w:r w:rsidRPr="00C01E51">
        <w:t xml:space="preserve"> who’s who in </w:t>
      </w:r>
      <w:r w:rsidR="00372B36" w:rsidRPr="00C01E51">
        <w:t xml:space="preserve">Operations </w:t>
      </w:r>
      <w:r w:rsidRPr="00C01E51">
        <w:t>Procurement</w:t>
      </w:r>
      <w:r w:rsidR="00D14E14" w:rsidRPr="00C01E51">
        <w:t>, and how to contact the Bank</w:t>
      </w:r>
      <w:r w:rsidRPr="00C01E51">
        <w:t xml:space="preserve">. </w:t>
      </w:r>
    </w:p>
    <w:p w14:paraId="35C11DD8" w14:textId="77777777" w:rsidR="00851058" w:rsidRPr="00C01E51" w:rsidRDefault="00956320" w:rsidP="00956320">
      <w:pPr>
        <w:pStyle w:val="Heading2"/>
        <w:tabs>
          <w:tab w:val="left" w:pos="2256"/>
        </w:tabs>
        <w:contextualSpacing w:val="0"/>
        <w:rPr>
          <w:rFonts w:eastAsiaTheme="minorHAnsi"/>
          <w:color w:val="C45911"/>
        </w:rPr>
      </w:pPr>
      <w:bookmarkStart w:id="62" w:name="_Toc19424845"/>
      <w:r w:rsidRPr="00C01E51">
        <w:rPr>
          <w:rFonts w:eastAsiaTheme="minorHAnsi"/>
          <w:color w:val="C45911"/>
        </w:rPr>
        <w:t>Bank roles and responsibilities</w:t>
      </w:r>
      <w:bookmarkEnd w:id="62"/>
    </w:p>
    <w:p w14:paraId="4CA2B0AC" w14:textId="77777777" w:rsidR="00851058" w:rsidRPr="00AA393E" w:rsidRDefault="00851058" w:rsidP="004F289F">
      <w:pPr>
        <w:spacing w:after="120" w:line="240" w:lineRule="auto"/>
        <w:contextualSpacing w:val="0"/>
        <w:rPr>
          <w:rFonts w:cs="Arial"/>
          <w:color w:val="000000"/>
        </w:rPr>
      </w:pPr>
      <w:r w:rsidRPr="00C01E51">
        <w:t xml:space="preserve">A general understanding of </w:t>
      </w:r>
      <w:r w:rsidR="00956320" w:rsidRPr="00C01E51">
        <w:t xml:space="preserve">the Bank’s </w:t>
      </w:r>
      <w:r w:rsidRPr="00C01E51">
        <w:t>roles and responsibilities is helpful in case you need to contact someone for clarification or assistance on a particular project</w:t>
      </w:r>
      <w:r w:rsidR="00956320" w:rsidRPr="00C01E51">
        <w:t xml:space="preserve"> or </w:t>
      </w:r>
      <w:r w:rsidRPr="00C01E51">
        <w:t>procurement.</w:t>
      </w:r>
      <w:r w:rsidR="00956320" w:rsidRPr="00C01E51">
        <w:t xml:space="preserve"> </w:t>
      </w:r>
      <w:r w:rsidRPr="00C01E51">
        <w:t>For more details on the specific roles and responsibilities see the</w:t>
      </w:r>
      <w:r w:rsidR="00FD6C4E" w:rsidRPr="00C01E51">
        <w:t xml:space="preserve"> </w:t>
      </w:r>
      <w:r w:rsidRPr="00C01E51">
        <w:t xml:space="preserve">Bank Directive </w:t>
      </w:r>
      <w:hyperlink r:id="rId67" w:history="1">
        <w:r w:rsidRPr="00AA393E">
          <w:rPr>
            <w:rStyle w:val="Hyperlink"/>
          </w:rPr>
          <w:t xml:space="preserve">Procurement in IPF and </w:t>
        </w:r>
        <w:r w:rsidR="00956320" w:rsidRPr="00AA393E">
          <w:rPr>
            <w:rStyle w:val="Hyperlink"/>
          </w:rPr>
          <w:t>O</w:t>
        </w:r>
        <w:r w:rsidRPr="00AA393E">
          <w:rPr>
            <w:rStyle w:val="Hyperlink"/>
          </w:rPr>
          <w:t xml:space="preserve">ther </w:t>
        </w:r>
        <w:r w:rsidR="00956320" w:rsidRPr="00AA393E">
          <w:rPr>
            <w:rStyle w:val="Hyperlink"/>
          </w:rPr>
          <w:t>O</w:t>
        </w:r>
        <w:r w:rsidRPr="00AA393E">
          <w:rPr>
            <w:rStyle w:val="Hyperlink"/>
          </w:rPr>
          <w:t xml:space="preserve">perational </w:t>
        </w:r>
        <w:r w:rsidR="00956320" w:rsidRPr="00AA393E">
          <w:rPr>
            <w:rStyle w:val="Hyperlink"/>
          </w:rPr>
          <w:t>M</w:t>
        </w:r>
        <w:r w:rsidRPr="00AA393E">
          <w:rPr>
            <w:rStyle w:val="Hyperlink"/>
          </w:rPr>
          <w:t>atters</w:t>
        </w:r>
      </w:hyperlink>
      <w:r w:rsidRPr="00AA393E">
        <w:t xml:space="preserve">. </w:t>
      </w:r>
    </w:p>
    <w:p w14:paraId="1860A216" w14:textId="77777777" w:rsidR="00851058" w:rsidRPr="00C01E51" w:rsidRDefault="004D3A84" w:rsidP="004F289F">
      <w:pPr>
        <w:spacing w:after="120" w:line="240" w:lineRule="auto"/>
        <w:contextualSpacing w:val="0"/>
        <w:rPr>
          <w:rFonts w:cs="Times New Roman"/>
          <w:color w:val="000000"/>
        </w:rPr>
      </w:pPr>
      <w:r>
        <w:rPr>
          <w:rFonts w:cs="Times New Roman"/>
          <w:color w:val="000000"/>
        </w:rPr>
        <w:t>From a S</w:t>
      </w:r>
      <w:r w:rsidR="00851058" w:rsidRPr="00C01E51">
        <w:rPr>
          <w:rFonts w:cs="Times New Roman"/>
          <w:color w:val="000000"/>
        </w:rPr>
        <w:t>eller’s perspective, World Bank staff could be said to fall into four broad categories:</w:t>
      </w:r>
    </w:p>
    <w:p w14:paraId="4E36D32C" w14:textId="77777777" w:rsidR="00851058" w:rsidRPr="00797025" w:rsidRDefault="00797025" w:rsidP="00797025">
      <w:pPr>
        <w:pStyle w:val="Heading3"/>
        <w:spacing w:before="240"/>
        <w:rPr>
          <w:rFonts w:eastAsiaTheme="minorHAnsi"/>
          <w:sz w:val="24"/>
          <w:szCs w:val="24"/>
          <w:u w:val="none"/>
        </w:rPr>
      </w:pPr>
      <w:bookmarkStart w:id="63" w:name="_Toc508861173"/>
      <w:bookmarkStart w:id="64" w:name="_Toc510001785"/>
      <w:bookmarkStart w:id="65" w:name="_Toc19424846"/>
      <w:r>
        <w:rPr>
          <w:rFonts w:eastAsiaTheme="minorHAnsi"/>
          <w:sz w:val="24"/>
          <w:szCs w:val="24"/>
          <w:u w:val="none"/>
        </w:rPr>
        <w:t xml:space="preserve">1. </w:t>
      </w:r>
      <w:r w:rsidR="00851058" w:rsidRPr="00797025">
        <w:rPr>
          <w:rFonts w:eastAsiaTheme="minorHAnsi"/>
          <w:sz w:val="24"/>
          <w:szCs w:val="24"/>
          <w:u w:val="none"/>
        </w:rPr>
        <w:t>Task</w:t>
      </w:r>
      <w:r w:rsidR="00FF2497">
        <w:rPr>
          <w:rFonts w:eastAsiaTheme="minorHAnsi"/>
          <w:sz w:val="24"/>
          <w:szCs w:val="24"/>
          <w:u w:val="none"/>
        </w:rPr>
        <w:t xml:space="preserve"> </w:t>
      </w:r>
      <w:r w:rsidR="00851058" w:rsidRPr="00797025">
        <w:rPr>
          <w:rFonts w:eastAsiaTheme="minorHAnsi"/>
          <w:sz w:val="24"/>
          <w:szCs w:val="24"/>
          <w:u w:val="none"/>
        </w:rPr>
        <w:t>Leaders</w:t>
      </w:r>
      <w:bookmarkEnd w:id="63"/>
      <w:bookmarkEnd w:id="64"/>
      <w:bookmarkEnd w:id="65"/>
    </w:p>
    <w:p w14:paraId="28502D21" w14:textId="77777777" w:rsidR="00851058" w:rsidRPr="00C01E51" w:rsidRDefault="00AA393E" w:rsidP="00956320">
      <w:pPr>
        <w:contextualSpacing w:val="0"/>
        <w:rPr>
          <w:rFonts w:eastAsiaTheme="minorHAnsi" w:cs="ArialMT"/>
        </w:rPr>
      </w:pPr>
      <w:r>
        <w:rPr>
          <w:rFonts w:cs="Times New Roman"/>
          <w:iCs/>
          <w:color w:val="000000"/>
        </w:rPr>
        <w:t>Task Leaders (</w:t>
      </w:r>
      <w:r w:rsidR="00851058" w:rsidRPr="00C01E51">
        <w:rPr>
          <w:rFonts w:cs="Times New Roman"/>
          <w:iCs/>
          <w:color w:val="000000"/>
        </w:rPr>
        <w:t>TLs</w:t>
      </w:r>
      <w:r>
        <w:rPr>
          <w:rFonts w:cs="Times New Roman"/>
          <w:iCs/>
          <w:color w:val="000000"/>
        </w:rPr>
        <w:t>)</w:t>
      </w:r>
      <w:r w:rsidR="00851058" w:rsidRPr="00C01E51">
        <w:rPr>
          <w:rFonts w:cs="Times New Roman"/>
          <w:b/>
          <w:color w:val="000000"/>
        </w:rPr>
        <w:t xml:space="preserve"> </w:t>
      </w:r>
      <w:r w:rsidR="00851058" w:rsidRPr="00C01E51">
        <w:rPr>
          <w:rFonts w:cs="Times New Roman"/>
          <w:color w:val="000000"/>
        </w:rPr>
        <w:t>are typically subject</w:t>
      </w:r>
      <w:r w:rsidR="00FD6C4E" w:rsidRPr="00C01E51">
        <w:rPr>
          <w:rFonts w:cs="Times New Roman"/>
          <w:color w:val="000000"/>
        </w:rPr>
        <w:t>-</w:t>
      </w:r>
      <w:r w:rsidR="00851058" w:rsidRPr="00C01E51">
        <w:rPr>
          <w:rFonts w:cs="Times New Roman"/>
          <w:color w:val="000000"/>
        </w:rPr>
        <w:t>matter experts and project management specialists who support Borrowers to develop and implement projects</w:t>
      </w:r>
      <w:r w:rsidR="00FD6C4E" w:rsidRPr="00C01E51">
        <w:rPr>
          <w:rFonts w:cs="Times New Roman"/>
          <w:color w:val="000000"/>
        </w:rPr>
        <w:t>. T</w:t>
      </w:r>
      <w:r w:rsidR="00851058" w:rsidRPr="00C01E51">
        <w:rPr>
          <w:rFonts w:cs="Times New Roman"/>
          <w:color w:val="000000"/>
        </w:rPr>
        <w:t>hey coordinate the Bank</w:t>
      </w:r>
      <w:r w:rsidR="00851058" w:rsidRPr="00C01E51">
        <w:rPr>
          <w:rFonts w:cs="Andes"/>
          <w:color w:val="000000"/>
        </w:rPr>
        <w:t>’</w:t>
      </w:r>
      <w:r w:rsidR="00851058" w:rsidRPr="00C01E51">
        <w:rPr>
          <w:rFonts w:cs="Times New Roman"/>
          <w:color w:val="000000"/>
        </w:rPr>
        <w:t>s activities on individual projects and are ultimately res</w:t>
      </w:r>
      <w:r w:rsidR="00CE659C">
        <w:rPr>
          <w:rFonts w:cs="Times New Roman"/>
          <w:color w:val="000000"/>
        </w:rPr>
        <w:t>ponsible for hiring individual C</w:t>
      </w:r>
      <w:r w:rsidR="00851058" w:rsidRPr="00C01E51">
        <w:rPr>
          <w:rFonts w:cs="Times New Roman"/>
          <w:color w:val="000000"/>
        </w:rPr>
        <w:t>onsultants to assist the project team. The T</w:t>
      </w:r>
      <w:r w:rsidR="00701315" w:rsidRPr="00C01E51">
        <w:rPr>
          <w:rFonts w:cs="Times New Roman"/>
          <w:color w:val="000000"/>
        </w:rPr>
        <w:t>L</w:t>
      </w:r>
      <w:r w:rsidR="00851058" w:rsidRPr="00C01E51">
        <w:rPr>
          <w:rFonts w:cs="Times New Roman"/>
          <w:color w:val="000000"/>
        </w:rPr>
        <w:t xml:space="preserve"> heads the Bank’s Task </w:t>
      </w:r>
      <w:r w:rsidR="00FD6C4E" w:rsidRPr="00C01E51">
        <w:rPr>
          <w:rFonts w:cs="Times New Roman"/>
          <w:color w:val="000000"/>
        </w:rPr>
        <w:t>T</w:t>
      </w:r>
      <w:r w:rsidR="00851058" w:rsidRPr="00C01E51">
        <w:rPr>
          <w:rFonts w:cs="Times New Roman"/>
          <w:color w:val="000000"/>
        </w:rPr>
        <w:t>eam (comprising procurement accredited Bank staff)</w:t>
      </w:r>
      <w:r>
        <w:rPr>
          <w:rFonts w:cs="Times New Roman"/>
          <w:color w:val="000000"/>
        </w:rPr>
        <w:t>. The Task Team</w:t>
      </w:r>
      <w:r w:rsidR="00851058" w:rsidRPr="00C01E51">
        <w:rPr>
          <w:rFonts w:cs="Times New Roman"/>
          <w:color w:val="000000"/>
        </w:rPr>
        <w:t xml:space="preserve"> is </w:t>
      </w:r>
      <w:r w:rsidR="00851058" w:rsidRPr="00C01E51">
        <w:rPr>
          <w:rFonts w:eastAsiaTheme="minorHAnsi" w:cs="ArialMT"/>
        </w:rPr>
        <w:t>responsible and accountable for project-level procurement support and procurement monitoring activities, including among other things the following functions:</w:t>
      </w:r>
    </w:p>
    <w:p w14:paraId="26E02547" w14:textId="77777777" w:rsidR="00851058" w:rsidRPr="00C01E51" w:rsidRDefault="00851058" w:rsidP="004C2905">
      <w:pPr>
        <w:pStyle w:val="ListParagraph"/>
        <w:numPr>
          <w:ilvl w:val="0"/>
          <w:numId w:val="35"/>
        </w:numPr>
        <w:spacing w:after="60"/>
        <w:contextualSpacing w:val="0"/>
      </w:pPr>
      <w:r w:rsidRPr="00C01E51">
        <w:t>carrying out project procurement-related risk assessments</w:t>
      </w:r>
      <w:r w:rsidR="00FD6C4E" w:rsidRPr="00C01E51">
        <w:t>,</w:t>
      </w:r>
      <w:r w:rsidRPr="00C01E51">
        <w:t xml:space="preserve"> proposing appropriate procurement arrangements, and monitoring the implementation of risk mitigation measures</w:t>
      </w:r>
      <w:r w:rsidR="004C2905">
        <w:t>;</w:t>
      </w:r>
    </w:p>
    <w:p w14:paraId="0002E9EA" w14:textId="77777777" w:rsidR="00851058" w:rsidRPr="00C01E51" w:rsidRDefault="00851058" w:rsidP="004C2905">
      <w:pPr>
        <w:pStyle w:val="ListParagraph"/>
        <w:numPr>
          <w:ilvl w:val="0"/>
          <w:numId w:val="35"/>
        </w:numPr>
        <w:spacing w:after="60"/>
        <w:contextualSpacing w:val="0"/>
      </w:pPr>
      <w:r w:rsidRPr="00C01E51">
        <w:t>assisting the Borrower in the preparation of the PPSD and Procurement Plan</w:t>
      </w:r>
      <w:r w:rsidR="004C2905">
        <w:t>;</w:t>
      </w:r>
    </w:p>
    <w:p w14:paraId="0AD476AD" w14:textId="77777777" w:rsidR="00851058" w:rsidRPr="00C01E51" w:rsidRDefault="00851058" w:rsidP="004C2905">
      <w:pPr>
        <w:pStyle w:val="ListParagraph"/>
        <w:numPr>
          <w:ilvl w:val="0"/>
          <w:numId w:val="35"/>
        </w:numPr>
        <w:spacing w:after="60"/>
        <w:contextualSpacing w:val="0"/>
      </w:pPr>
      <w:r w:rsidRPr="00C01E51">
        <w:t xml:space="preserve">issuing </w:t>
      </w:r>
      <w:r w:rsidR="00FD6C4E" w:rsidRPr="00C01E51">
        <w:t xml:space="preserve">a </w:t>
      </w:r>
      <w:r w:rsidRPr="00C01E51">
        <w:t xml:space="preserve">Bank </w:t>
      </w:r>
      <w:r w:rsidR="00FD6C4E" w:rsidRPr="00C01E51">
        <w:t>“</w:t>
      </w:r>
      <w:r w:rsidRPr="00C01E51">
        <w:t>no-objection</w:t>
      </w:r>
      <w:r w:rsidR="00FD6C4E" w:rsidRPr="00C01E51">
        <w:t>”</w:t>
      </w:r>
      <w:r w:rsidRPr="00C01E51">
        <w:t xml:space="preserve"> to a Borrower’s decision that requires procurement clearance</w:t>
      </w:r>
      <w:r w:rsidR="004C2905">
        <w:t>;</w:t>
      </w:r>
    </w:p>
    <w:p w14:paraId="13D974F6" w14:textId="77777777" w:rsidR="00851058" w:rsidRPr="00C01E51" w:rsidRDefault="00851058" w:rsidP="004C2905">
      <w:pPr>
        <w:pStyle w:val="ListParagraph"/>
        <w:numPr>
          <w:ilvl w:val="0"/>
          <w:numId w:val="35"/>
        </w:numPr>
        <w:spacing w:after="60"/>
        <w:contextualSpacing w:val="0"/>
      </w:pPr>
      <w:r w:rsidRPr="00C01E51">
        <w:t>reviewing procurement-related complaints</w:t>
      </w:r>
      <w:r w:rsidR="004C2905">
        <w:t>;</w:t>
      </w:r>
    </w:p>
    <w:p w14:paraId="1868C5D4" w14:textId="77777777" w:rsidR="00851058" w:rsidRPr="00C01E51" w:rsidRDefault="00851058" w:rsidP="004C2905">
      <w:pPr>
        <w:pStyle w:val="ListParagraph"/>
        <w:numPr>
          <w:ilvl w:val="0"/>
          <w:numId w:val="35"/>
        </w:numPr>
        <w:spacing w:after="60"/>
        <w:contextualSpacing w:val="0"/>
      </w:pPr>
      <w:r w:rsidRPr="00C01E51">
        <w:t>monitoring contract management, including carrying out physical inspections</w:t>
      </w:r>
      <w:r w:rsidR="004C2905">
        <w:t>;</w:t>
      </w:r>
    </w:p>
    <w:p w14:paraId="067A02D4" w14:textId="77777777" w:rsidR="00851058" w:rsidRPr="00C01E51" w:rsidRDefault="00851058" w:rsidP="004C2905">
      <w:pPr>
        <w:pStyle w:val="ListParagraph"/>
        <w:numPr>
          <w:ilvl w:val="0"/>
          <w:numId w:val="35"/>
        </w:numPr>
        <w:spacing w:after="60"/>
        <w:contextualSpacing w:val="0"/>
      </w:pPr>
      <w:r w:rsidRPr="00C01E51">
        <w:lastRenderedPageBreak/>
        <w:t>monitoring contractual disputes</w:t>
      </w:r>
      <w:r w:rsidR="004C2905">
        <w:t>;</w:t>
      </w:r>
    </w:p>
    <w:p w14:paraId="11CB23F5" w14:textId="77777777" w:rsidR="00851058" w:rsidRPr="00C01E51" w:rsidRDefault="00851058" w:rsidP="004C2905">
      <w:pPr>
        <w:pStyle w:val="ListParagraph"/>
        <w:numPr>
          <w:ilvl w:val="0"/>
          <w:numId w:val="35"/>
        </w:numPr>
        <w:spacing w:after="60"/>
        <w:contextualSpacing w:val="0"/>
      </w:pPr>
      <w:r w:rsidRPr="00C01E51">
        <w:t>maintaining a filing system for all procurement matters related to the project</w:t>
      </w:r>
      <w:r w:rsidR="004C2905">
        <w:t>; and</w:t>
      </w:r>
    </w:p>
    <w:p w14:paraId="392F3689" w14:textId="77777777" w:rsidR="00851058" w:rsidRPr="00C01E51" w:rsidRDefault="00851058" w:rsidP="006E526D">
      <w:pPr>
        <w:pStyle w:val="ListParagraph"/>
        <w:numPr>
          <w:ilvl w:val="0"/>
          <w:numId w:val="35"/>
        </w:numPr>
        <w:contextualSpacing w:val="0"/>
      </w:pPr>
      <w:r w:rsidRPr="00C01E51">
        <w:t>providing hands-on expanded implementation support.</w:t>
      </w:r>
    </w:p>
    <w:p w14:paraId="634BF903" w14:textId="77777777" w:rsidR="00851058" w:rsidRPr="004C2905" w:rsidRDefault="004C2905" w:rsidP="004C2905">
      <w:pPr>
        <w:pStyle w:val="Heading3"/>
        <w:spacing w:before="240"/>
        <w:rPr>
          <w:rFonts w:eastAsiaTheme="minorHAnsi"/>
          <w:sz w:val="24"/>
          <w:szCs w:val="24"/>
          <w:u w:val="none"/>
        </w:rPr>
      </w:pPr>
      <w:bookmarkStart w:id="66" w:name="_Toc508861174"/>
      <w:bookmarkStart w:id="67" w:name="_Toc510001786"/>
      <w:bookmarkStart w:id="68" w:name="_Toc19424847"/>
      <w:r>
        <w:rPr>
          <w:rFonts w:eastAsiaTheme="minorHAnsi"/>
          <w:sz w:val="24"/>
          <w:szCs w:val="24"/>
          <w:u w:val="none"/>
        </w:rPr>
        <w:t xml:space="preserve">2. </w:t>
      </w:r>
      <w:r w:rsidR="00851058" w:rsidRPr="004C2905">
        <w:rPr>
          <w:rFonts w:eastAsiaTheme="minorHAnsi"/>
          <w:sz w:val="24"/>
          <w:szCs w:val="24"/>
          <w:u w:val="none"/>
        </w:rPr>
        <w:t>Global Practice Specialists</w:t>
      </w:r>
      <w:bookmarkEnd w:id="66"/>
      <w:bookmarkEnd w:id="67"/>
      <w:bookmarkEnd w:id="68"/>
    </w:p>
    <w:p w14:paraId="749CE0B9" w14:textId="77777777" w:rsidR="00851058" w:rsidRPr="00C01E51" w:rsidRDefault="00851058" w:rsidP="00956320">
      <w:pPr>
        <w:contextualSpacing w:val="0"/>
        <w:rPr>
          <w:rFonts w:cs="Times New Roman"/>
          <w:color w:val="000000"/>
        </w:rPr>
      </w:pPr>
      <w:r w:rsidRPr="00C01E51">
        <w:rPr>
          <w:rFonts w:cs="Times New Roman"/>
          <w:color w:val="000000"/>
        </w:rPr>
        <w:t>Global Practice S</w:t>
      </w:r>
      <w:r w:rsidRPr="00C01E51">
        <w:rPr>
          <w:rFonts w:cs="Times New Roman"/>
          <w:iCs/>
          <w:color w:val="000000"/>
        </w:rPr>
        <w:t>pecialists</w:t>
      </w:r>
      <w:r w:rsidRPr="00C01E51">
        <w:rPr>
          <w:rFonts w:cs="Times New Roman"/>
          <w:color w:val="000000"/>
        </w:rPr>
        <w:t xml:space="preserve"> are subject</w:t>
      </w:r>
      <w:r w:rsidR="00FD6C4E" w:rsidRPr="00C01E51">
        <w:rPr>
          <w:rFonts w:cs="Times New Roman"/>
          <w:color w:val="000000"/>
        </w:rPr>
        <w:t>-</w:t>
      </w:r>
      <w:r w:rsidRPr="00C01E51">
        <w:rPr>
          <w:rFonts w:cs="Times New Roman"/>
          <w:color w:val="000000"/>
        </w:rPr>
        <w:t xml:space="preserve">matter experts </w:t>
      </w:r>
      <w:r w:rsidR="004C2905">
        <w:rPr>
          <w:rFonts w:cs="Times New Roman"/>
          <w:color w:val="000000"/>
        </w:rPr>
        <w:t xml:space="preserve">in </w:t>
      </w:r>
      <w:r w:rsidR="0043023B" w:rsidRPr="00C01E51">
        <w:rPr>
          <w:rFonts w:cs="Times New Roman"/>
          <w:color w:val="000000"/>
        </w:rPr>
        <w:t>fields</w:t>
      </w:r>
      <w:r w:rsidRPr="00C01E51">
        <w:rPr>
          <w:rFonts w:cs="Times New Roman"/>
          <w:color w:val="000000"/>
        </w:rPr>
        <w:t xml:space="preserve"> like education, transport, water, or urban development</w:t>
      </w:r>
      <w:r w:rsidR="00701315" w:rsidRPr="00C01E51">
        <w:rPr>
          <w:rFonts w:cs="Times New Roman"/>
          <w:color w:val="000000"/>
        </w:rPr>
        <w:t>. These specialists</w:t>
      </w:r>
      <w:r w:rsidRPr="00C01E51">
        <w:rPr>
          <w:rFonts w:cs="Times New Roman"/>
          <w:color w:val="000000"/>
        </w:rPr>
        <w:t xml:space="preserve"> provide technical assistance to TL</w:t>
      </w:r>
      <w:r w:rsidR="004052A3">
        <w:rPr>
          <w:rFonts w:cs="Times New Roman"/>
          <w:color w:val="000000"/>
        </w:rPr>
        <w:t>’</w:t>
      </w:r>
      <w:r w:rsidRPr="00C01E51">
        <w:rPr>
          <w:rFonts w:cs="Times New Roman"/>
          <w:color w:val="000000"/>
        </w:rPr>
        <w:t>s on Bank-financed projects</w:t>
      </w:r>
      <w:r w:rsidR="00701315" w:rsidRPr="00C01E51">
        <w:rPr>
          <w:rFonts w:cs="Times New Roman"/>
          <w:color w:val="000000"/>
        </w:rPr>
        <w:t>.</w:t>
      </w:r>
      <w:r w:rsidR="00CB1C66" w:rsidRPr="00C01E51">
        <w:rPr>
          <w:rFonts w:cs="Calibri"/>
          <w:color w:val="000000"/>
        </w:rPr>
        <w:t xml:space="preserve"> </w:t>
      </w:r>
    </w:p>
    <w:p w14:paraId="416603FB" w14:textId="77777777" w:rsidR="00851058" w:rsidRPr="004C2905" w:rsidRDefault="004C2905" w:rsidP="004C2905">
      <w:pPr>
        <w:pStyle w:val="Heading3"/>
        <w:spacing w:before="240"/>
        <w:rPr>
          <w:rFonts w:eastAsiaTheme="minorHAnsi"/>
          <w:sz w:val="24"/>
          <w:szCs w:val="24"/>
          <w:u w:val="none"/>
        </w:rPr>
      </w:pPr>
      <w:bookmarkStart w:id="69" w:name="_Toc508861175"/>
      <w:bookmarkStart w:id="70" w:name="_Toc510001787"/>
      <w:bookmarkStart w:id="71" w:name="_Toc19424848"/>
      <w:r>
        <w:rPr>
          <w:rFonts w:eastAsiaTheme="minorHAnsi"/>
          <w:sz w:val="24"/>
          <w:szCs w:val="24"/>
          <w:u w:val="none"/>
        </w:rPr>
        <w:t xml:space="preserve">3. </w:t>
      </w:r>
      <w:r w:rsidR="00851058" w:rsidRPr="004C2905">
        <w:rPr>
          <w:rFonts w:eastAsiaTheme="minorHAnsi"/>
          <w:sz w:val="24"/>
          <w:szCs w:val="24"/>
          <w:u w:val="none"/>
        </w:rPr>
        <w:t>Country Officers</w:t>
      </w:r>
      <w:bookmarkEnd w:id="69"/>
      <w:bookmarkEnd w:id="70"/>
      <w:bookmarkEnd w:id="71"/>
    </w:p>
    <w:p w14:paraId="01B387E2" w14:textId="77777777" w:rsidR="00D55B05" w:rsidRPr="00C01E51" w:rsidRDefault="00851058" w:rsidP="00956320">
      <w:pPr>
        <w:contextualSpacing w:val="0"/>
        <w:rPr>
          <w:rFonts w:cs="Times New Roman"/>
          <w:color w:val="000000"/>
        </w:rPr>
      </w:pPr>
      <w:r w:rsidRPr="00C01E51">
        <w:rPr>
          <w:rFonts w:cs="Times New Roman"/>
          <w:iCs/>
          <w:color w:val="000000"/>
        </w:rPr>
        <w:t>Country Officers</w:t>
      </w:r>
      <w:r w:rsidRPr="00C01E51">
        <w:rPr>
          <w:rFonts w:cs="Times New Roman"/>
          <w:color w:val="000000"/>
        </w:rPr>
        <w:t xml:space="preserve"> (Country Directors and Managers) are responsible for liaising with </w:t>
      </w:r>
      <w:r w:rsidR="00B95662" w:rsidRPr="00C01E51">
        <w:rPr>
          <w:rFonts w:cs="Times New Roman"/>
          <w:color w:val="000000"/>
        </w:rPr>
        <w:t>Borrowers</w:t>
      </w:r>
      <w:r w:rsidRPr="00C01E51">
        <w:rPr>
          <w:rFonts w:cs="Times New Roman"/>
          <w:color w:val="000000"/>
        </w:rPr>
        <w:t xml:space="preserve"> and for strategically overseeing the Bank's lending portfolio in a specific country.</w:t>
      </w:r>
      <w:r w:rsidR="00CB1C66" w:rsidRPr="00C01E51">
        <w:rPr>
          <w:rFonts w:cs="Calibri"/>
          <w:color w:val="000000"/>
        </w:rPr>
        <w:t xml:space="preserve"> </w:t>
      </w:r>
      <w:r w:rsidRPr="00C01E51">
        <w:rPr>
          <w:rFonts w:cs="Times New Roman"/>
          <w:color w:val="000000"/>
        </w:rPr>
        <w:t xml:space="preserve">Country officers develop the CPF. Most country officers are based in the country that they represent. </w:t>
      </w:r>
    </w:p>
    <w:p w14:paraId="5F709874" w14:textId="77777777" w:rsidR="00851058" w:rsidRPr="004C2905" w:rsidRDefault="004C2905" w:rsidP="004C2905">
      <w:pPr>
        <w:pStyle w:val="Heading3"/>
        <w:spacing w:before="240"/>
        <w:rPr>
          <w:rFonts w:eastAsiaTheme="minorHAnsi"/>
          <w:sz w:val="24"/>
          <w:szCs w:val="24"/>
          <w:u w:val="none"/>
        </w:rPr>
      </w:pPr>
      <w:bookmarkStart w:id="72" w:name="_Toc508861176"/>
      <w:bookmarkStart w:id="73" w:name="_Toc510001788"/>
      <w:bookmarkStart w:id="74" w:name="_Toc19424849"/>
      <w:r>
        <w:rPr>
          <w:rFonts w:eastAsiaTheme="minorHAnsi"/>
          <w:sz w:val="24"/>
          <w:szCs w:val="24"/>
          <w:u w:val="none"/>
        </w:rPr>
        <w:t xml:space="preserve">4. </w:t>
      </w:r>
      <w:r w:rsidR="00851058" w:rsidRPr="004C2905">
        <w:rPr>
          <w:rFonts w:eastAsiaTheme="minorHAnsi"/>
          <w:sz w:val="24"/>
          <w:szCs w:val="24"/>
          <w:u w:val="none"/>
        </w:rPr>
        <w:t>Procurement Specialists</w:t>
      </w:r>
      <w:bookmarkEnd w:id="72"/>
      <w:bookmarkEnd w:id="73"/>
      <w:bookmarkEnd w:id="74"/>
    </w:p>
    <w:p w14:paraId="7D95928D" w14:textId="77777777" w:rsidR="00851058" w:rsidRPr="00C01E51" w:rsidRDefault="00851058" w:rsidP="00956320">
      <w:pPr>
        <w:contextualSpacing w:val="0"/>
        <w:rPr>
          <w:rFonts w:cs="Times New Roman"/>
          <w:color w:val="000000"/>
        </w:rPr>
      </w:pPr>
      <w:r w:rsidRPr="00C01E51">
        <w:rPr>
          <w:rFonts w:cs="Times New Roman"/>
          <w:color w:val="000000"/>
        </w:rPr>
        <w:t>T</w:t>
      </w:r>
      <w:r w:rsidR="00701315" w:rsidRPr="00C01E51">
        <w:rPr>
          <w:rFonts w:cs="Times New Roman"/>
          <w:color w:val="000000"/>
        </w:rPr>
        <w:t>L</w:t>
      </w:r>
      <w:r w:rsidR="00FF2497">
        <w:rPr>
          <w:rFonts w:cs="Times New Roman"/>
          <w:color w:val="000000"/>
        </w:rPr>
        <w:t>’</w:t>
      </w:r>
      <w:r w:rsidRPr="00C01E51">
        <w:rPr>
          <w:rFonts w:cs="Times New Roman"/>
          <w:color w:val="000000"/>
        </w:rPr>
        <w:t xml:space="preserve">s are supported by Bank procurement specialists. See Annex </w:t>
      </w:r>
      <w:r w:rsidR="0064439A" w:rsidRPr="00C01E51">
        <w:rPr>
          <w:rFonts w:cs="Times New Roman"/>
          <w:color w:val="000000"/>
        </w:rPr>
        <w:t>D</w:t>
      </w:r>
      <w:r w:rsidRPr="00C01E51">
        <w:rPr>
          <w:rFonts w:cs="Times New Roman"/>
          <w:color w:val="000000"/>
        </w:rPr>
        <w:t xml:space="preserve"> for contact information. However, depending on the type of procurement needed this support can come from one, or a combination of three different sources as follows: </w:t>
      </w:r>
    </w:p>
    <w:p w14:paraId="6E241817" w14:textId="31DA3168" w:rsidR="00851058" w:rsidRPr="00C01E51" w:rsidRDefault="00851058" w:rsidP="0096683C">
      <w:pPr>
        <w:pStyle w:val="ListParagraph"/>
        <w:numPr>
          <w:ilvl w:val="0"/>
          <w:numId w:val="36"/>
        </w:numPr>
        <w:spacing w:after="100"/>
        <w:contextualSpacing w:val="0"/>
      </w:pPr>
      <w:r w:rsidRPr="00C01E51">
        <w:rPr>
          <w:b/>
        </w:rPr>
        <w:t>Operations Procurement Policy</w:t>
      </w:r>
      <w:r w:rsidRPr="00C01E51">
        <w:t xml:space="preserve"> functions are provided through the Operations and Country Services Vice Presidency. </w:t>
      </w:r>
      <w:r w:rsidRPr="00BB50A0">
        <w:t>This small independent procurement team determines, sets</w:t>
      </w:r>
      <w:r w:rsidR="00AA393E" w:rsidRPr="00BB50A0">
        <w:t>,</w:t>
      </w:r>
      <w:r w:rsidRPr="00BB50A0">
        <w:t xml:space="preserve"> oversees</w:t>
      </w:r>
      <w:r w:rsidR="00106676" w:rsidRPr="00BB50A0">
        <w:t>, monitors, coordinates</w:t>
      </w:r>
      <w:r w:rsidR="00106676">
        <w:t xml:space="preserve"> and reports on</w:t>
      </w:r>
      <w:r w:rsidRPr="00C01E51">
        <w:t xml:space="preserve"> the overall Procurement Framework for Bank Operations. This team authors, among other things</w:t>
      </w:r>
      <w:r w:rsidR="00AA393E">
        <w:t>,</w:t>
      </w:r>
      <w:r w:rsidRPr="00C01E51">
        <w:t xml:space="preserve"> the Bank’s Procurement Policy, Directive</w:t>
      </w:r>
      <w:r w:rsidR="00AA393E">
        <w:t>s</w:t>
      </w:r>
      <w:r w:rsidRPr="00C01E51">
        <w:t>, Procedure</w:t>
      </w:r>
      <w:r w:rsidR="00AA393E">
        <w:t>s</w:t>
      </w:r>
      <w:r w:rsidRPr="00C01E51">
        <w:t>, Procurement Regulations, Guidance and Standard Bidding</w:t>
      </w:r>
      <w:r w:rsidR="00FD6C4E" w:rsidRPr="00C01E51">
        <w:t>/Procurement</w:t>
      </w:r>
      <w:r w:rsidRPr="00C01E51">
        <w:t xml:space="preserve"> Documents. This team also reviews and clears the most complex procurements in the Bank’s operations portfolio, leading the Operations Procurement Review Committee. This team is led by the Chief Procurement Officer, currently Enzo de Laurentiis</w:t>
      </w:r>
      <w:r w:rsidR="009D6790" w:rsidRPr="00C01E51">
        <w:t>, based in Washington D.C</w:t>
      </w:r>
      <w:r w:rsidRPr="00C01E51">
        <w:t>.</w:t>
      </w:r>
    </w:p>
    <w:p w14:paraId="79BD27B5" w14:textId="36637702" w:rsidR="00851058" w:rsidRPr="00BB50A0" w:rsidRDefault="00851058" w:rsidP="0096683C">
      <w:pPr>
        <w:pStyle w:val="ListParagraph"/>
        <w:numPr>
          <w:ilvl w:val="0"/>
          <w:numId w:val="36"/>
        </w:numPr>
        <w:spacing w:after="100"/>
        <w:contextualSpacing w:val="0"/>
      </w:pPr>
      <w:r w:rsidRPr="00BB50A0">
        <w:rPr>
          <w:b/>
        </w:rPr>
        <w:t>Operations Procurement Implementation and Borrower Capacity Building</w:t>
      </w:r>
      <w:r w:rsidRPr="00BB50A0">
        <w:t xml:space="preserve"> functions are provided through </w:t>
      </w:r>
      <w:r w:rsidR="00193590" w:rsidRPr="00BB50A0">
        <w:t>Procurement teams in each region of the Bank</w:t>
      </w:r>
      <w:r w:rsidRPr="00BB50A0">
        <w:t xml:space="preserve">. </w:t>
      </w:r>
      <w:r w:rsidR="00EF6798" w:rsidRPr="00BB50A0">
        <w:t xml:space="preserve">Each region </w:t>
      </w:r>
      <w:r w:rsidR="00731C57" w:rsidRPr="00BB50A0">
        <w:t>has a team</w:t>
      </w:r>
      <w:r w:rsidR="00EF6798" w:rsidRPr="00BB50A0">
        <w:t xml:space="preserve"> </w:t>
      </w:r>
      <w:r w:rsidRPr="00BB50A0">
        <w:t>of Operational Procurement subject</w:t>
      </w:r>
      <w:r w:rsidR="00FD6C4E" w:rsidRPr="00BB50A0">
        <w:t>-</w:t>
      </w:r>
      <w:r w:rsidRPr="00BB50A0">
        <w:t>matter specialists that</w:t>
      </w:r>
      <w:r w:rsidR="004D3A84" w:rsidRPr="00BB50A0">
        <w:t xml:space="preserve"> among other things support Task T</w:t>
      </w:r>
      <w:r w:rsidRPr="00BB50A0">
        <w:t xml:space="preserve">eams to deliver projects and their subsequent procurements, and to build procurement capacity in </w:t>
      </w:r>
      <w:r w:rsidR="00EC7BD4" w:rsidRPr="00BB50A0">
        <w:t>B</w:t>
      </w:r>
      <w:r w:rsidRPr="00BB50A0">
        <w:t>orrower</w:t>
      </w:r>
      <w:r w:rsidR="00EC7BD4" w:rsidRPr="00BB50A0">
        <w:t>s</w:t>
      </w:r>
      <w:r w:rsidRPr="00BB50A0">
        <w:t xml:space="preserve"> by spearheading procurement reforms, education programs and other development programs. These Procurement Specialists form part of the Task Team that supports Borrowers to deliver procurements under </w:t>
      </w:r>
      <w:r w:rsidR="003A7C95" w:rsidRPr="00BB50A0">
        <w:t>B</w:t>
      </w:r>
      <w:r w:rsidRPr="00BB50A0">
        <w:t xml:space="preserve">ank financed projects. </w:t>
      </w:r>
      <w:r w:rsidR="001D1C1A" w:rsidRPr="00BB50A0">
        <w:t>Each reg</w:t>
      </w:r>
      <w:r w:rsidR="00693DE3" w:rsidRPr="00BB50A0">
        <w:t xml:space="preserve">ion’s procurement team </w:t>
      </w:r>
      <w:r w:rsidRPr="00BB50A0">
        <w:t xml:space="preserve">is led by </w:t>
      </w:r>
      <w:r w:rsidR="00693DE3" w:rsidRPr="00BB50A0">
        <w:t>a</w:t>
      </w:r>
      <w:r w:rsidR="000A021F" w:rsidRPr="00BB50A0">
        <w:t xml:space="preserve"> </w:t>
      </w:r>
      <w:r w:rsidRPr="00BB50A0">
        <w:t xml:space="preserve">Practice Manager </w:t>
      </w:r>
      <w:r w:rsidR="009D6790" w:rsidRPr="00BB50A0">
        <w:t>(mainly based in Washington D.C.)</w:t>
      </w:r>
      <w:r w:rsidR="00E73922" w:rsidRPr="00BB50A0">
        <w:t xml:space="preserve">. </w:t>
      </w:r>
      <w:r w:rsidR="009D6790" w:rsidRPr="00BB50A0">
        <w:t xml:space="preserve"> </w:t>
      </w:r>
    </w:p>
    <w:p w14:paraId="68A9469C" w14:textId="77777777" w:rsidR="004C2905" w:rsidRPr="004C2905" w:rsidRDefault="00FA546E" w:rsidP="006E526D">
      <w:pPr>
        <w:pStyle w:val="ListParagraph"/>
        <w:numPr>
          <w:ilvl w:val="0"/>
          <w:numId w:val="36"/>
        </w:numPr>
        <w:contextualSpacing w:val="0"/>
      </w:pPr>
      <w:r w:rsidRPr="00C01E51">
        <w:rPr>
          <w:rFonts w:cs="Times New Roman"/>
          <w:b/>
          <w:color w:val="000000"/>
        </w:rPr>
        <w:t xml:space="preserve">Corporate Procurement </w:t>
      </w:r>
      <w:r w:rsidRPr="00C01E51">
        <w:rPr>
          <w:rFonts w:cs="Times New Roman"/>
          <w:color w:val="000000"/>
        </w:rPr>
        <w:t>functions (used when the Bank is buying for the Bank) are provided through the Corporate Procurement Division. This team of Procurement Specialists execute procurement activities on behalf of the Bank Group. So, when the Bank needs a consulting firm to help it to appraise a project, conduct a feasibility study, or buy a specific piece of equipment or service for internal use, this is supported by the Bank Group’s own Corporate Procurement team</w:t>
      </w:r>
      <w:r w:rsidRPr="00C01E51">
        <w:rPr>
          <w:rFonts w:cs="Times New Roman"/>
          <w:b/>
          <w:color w:val="000000"/>
        </w:rPr>
        <w:t xml:space="preserve"> </w:t>
      </w:r>
      <w:r w:rsidRPr="00C01E51">
        <w:rPr>
          <w:rFonts w:cs="Times New Roman"/>
          <w:color w:val="000000"/>
        </w:rPr>
        <w:t>using their own policies and processes.</w:t>
      </w:r>
    </w:p>
    <w:p w14:paraId="4106B240" w14:textId="77777777" w:rsidR="00851058" w:rsidRPr="00C01E51" w:rsidRDefault="00FA546E" w:rsidP="004C2905">
      <w:pPr>
        <w:pStyle w:val="ListParagraph"/>
        <w:ind w:left="720"/>
        <w:contextualSpacing w:val="0"/>
      </w:pPr>
      <w:r w:rsidRPr="00C01E51">
        <w:rPr>
          <w:rFonts w:cs="Times New Roman"/>
          <w:color w:val="000000"/>
        </w:rPr>
        <w:lastRenderedPageBreak/>
        <w:t xml:space="preserve">See </w:t>
      </w:r>
      <w:r w:rsidRPr="00C01E51">
        <w:rPr>
          <w:rStyle w:val="Hyperlink"/>
        </w:rPr>
        <w:t>http://www.worldbank.org/en/about/corporate-procurement</w:t>
      </w:r>
      <w:r w:rsidRPr="00C01E51">
        <w:rPr>
          <w:rFonts w:cs="Times New Roman"/>
          <w:color w:val="000000"/>
        </w:rPr>
        <w:t xml:space="preserve">. This team is led by the </w:t>
      </w:r>
      <w:r w:rsidRPr="00C01E51">
        <w:rPr>
          <w:rFonts w:eastAsia="SimSun" w:cs="Andes"/>
        </w:rPr>
        <w:t>Chief of Corporate Procurement</w:t>
      </w:r>
      <w:r w:rsidRPr="00C01E51">
        <w:rPr>
          <w:rFonts w:cs="Times New Roman"/>
          <w:color w:val="000000"/>
        </w:rPr>
        <w:t xml:space="preserve">, </w:t>
      </w:r>
      <w:r w:rsidR="00D14E14" w:rsidRPr="00C01E51">
        <w:rPr>
          <w:rFonts w:cs="Times New Roman"/>
          <w:color w:val="000000"/>
        </w:rPr>
        <w:t>currently Kenny Cheung</w:t>
      </w:r>
      <w:r w:rsidR="004F6B6B">
        <w:rPr>
          <w:rFonts w:cs="Times New Roman"/>
          <w:color w:val="000000"/>
        </w:rPr>
        <w:t>,</w:t>
      </w:r>
      <w:r w:rsidR="00D14E14" w:rsidRPr="00C01E51">
        <w:rPr>
          <w:rFonts w:cs="Times New Roman"/>
          <w:color w:val="000000"/>
        </w:rPr>
        <w:t xml:space="preserve"> </w:t>
      </w:r>
      <w:r w:rsidRPr="00C01E51">
        <w:rPr>
          <w:rFonts w:cs="Times New Roman"/>
          <w:color w:val="000000"/>
        </w:rPr>
        <w:t>with teams based in Washington D</w:t>
      </w:r>
      <w:r w:rsidR="009D6790" w:rsidRPr="00C01E51">
        <w:rPr>
          <w:rFonts w:cs="Times New Roman"/>
          <w:color w:val="000000"/>
        </w:rPr>
        <w:t>.</w:t>
      </w:r>
      <w:r w:rsidRPr="00C01E51">
        <w:rPr>
          <w:rFonts w:cs="Times New Roman"/>
          <w:color w:val="000000"/>
        </w:rPr>
        <w:t>C</w:t>
      </w:r>
      <w:r w:rsidR="00071D08">
        <w:rPr>
          <w:rFonts w:cs="Times New Roman"/>
          <w:color w:val="000000"/>
        </w:rPr>
        <w:t>.</w:t>
      </w:r>
      <w:r w:rsidR="009D6790" w:rsidRPr="00C01E51">
        <w:rPr>
          <w:rFonts w:cs="Times New Roman"/>
          <w:color w:val="000000"/>
        </w:rPr>
        <w:t>,</w:t>
      </w:r>
      <w:r w:rsidR="00FD6C4E" w:rsidRPr="00C01E51">
        <w:rPr>
          <w:rFonts w:cs="Times New Roman"/>
          <w:color w:val="000000"/>
        </w:rPr>
        <w:t xml:space="preserve"> and </w:t>
      </w:r>
      <w:r w:rsidR="00071D08">
        <w:rPr>
          <w:rFonts w:cs="Times New Roman"/>
          <w:color w:val="000000"/>
        </w:rPr>
        <w:t xml:space="preserve">Chennai, </w:t>
      </w:r>
      <w:r w:rsidRPr="00C01E51">
        <w:rPr>
          <w:rFonts w:cs="Times New Roman"/>
          <w:color w:val="000000"/>
        </w:rPr>
        <w:t>India</w:t>
      </w:r>
      <w:r w:rsidR="00851058" w:rsidRPr="00C01E51">
        <w:t>.</w:t>
      </w:r>
    </w:p>
    <w:p w14:paraId="38F12A73" w14:textId="77777777" w:rsidR="00D8221E" w:rsidRPr="00C01E51" w:rsidRDefault="00B25E83" w:rsidP="00D8221E">
      <w:pPr>
        <w:pStyle w:val="Heading2"/>
        <w:tabs>
          <w:tab w:val="left" w:pos="2256"/>
        </w:tabs>
        <w:contextualSpacing w:val="0"/>
        <w:rPr>
          <w:rFonts w:eastAsiaTheme="minorHAnsi"/>
          <w:color w:val="C45911"/>
        </w:rPr>
      </w:pPr>
      <w:bookmarkStart w:id="75" w:name="_Toc19424850"/>
      <w:r w:rsidRPr="00C01E51">
        <w:rPr>
          <w:rFonts w:eastAsiaTheme="minorHAnsi"/>
          <w:color w:val="C45911"/>
        </w:rPr>
        <w:t xml:space="preserve">Bank </w:t>
      </w:r>
      <w:r w:rsidR="00D8221E" w:rsidRPr="00C01E51">
        <w:rPr>
          <w:rFonts w:eastAsiaTheme="minorHAnsi"/>
          <w:color w:val="C45911"/>
        </w:rPr>
        <w:t>Guidelines</w:t>
      </w:r>
      <w:r w:rsidRPr="00C01E51">
        <w:rPr>
          <w:rFonts w:eastAsiaTheme="minorHAnsi"/>
          <w:color w:val="C45911"/>
        </w:rPr>
        <w:t xml:space="preserve"> versus Regulations</w:t>
      </w:r>
      <w:bookmarkEnd w:id="75"/>
    </w:p>
    <w:p w14:paraId="16F65885" w14:textId="74C1374D" w:rsidR="00D8221E" w:rsidRPr="00C01E51" w:rsidRDefault="00AA393E" w:rsidP="00D8221E">
      <w:pPr>
        <w:contextualSpacing w:val="0"/>
      </w:pPr>
      <w:r>
        <w:t>T</w:t>
      </w:r>
      <w:r w:rsidR="00D14E14" w:rsidRPr="00C01E51">
        <w:t xml:space="preserve">he Bank recently modernized its </w:t>
      </w:r>
      <w:r w:rsidR="00D278D1" w:rsidRPr="00C01E51">
        <w:t>Operations Procurement</w:t>
      </w:r>
      <w:r w:rsidR="00D14E14" w:rsidRPr="00C01E51">
        <w:t xml:space="preserve"> framework</w:t>
      </w:r>
      <w:r>
        <w:t xml:space="preserve">. As a </w:t>
      </w:r>
      <w:r w:rsidR="00DD7F34">
        <w:t>result,</w:t>
      </w:r>
      <w:r w:rsidR="00D14E14" w:rsidRPr="00C01E51">
        <w:t xml:space="preserve"> t</w:t>
      </w:r>
      <w:r w:rsidR="00D8221E" w:rsidRPr="00C01E51">
        <w:t>here are two sets of rules that apply to Bank funded IP</w:t>
      </w:r>
      <w:r w:rsidR="00D14E14" w:rsidRPr="00C01E51">
        <w:t>F</w:t>
      </w:r>
      <w:r w:rsidR="00D8221E" w:rsidRPr="00C01E51">
        <w:t xml:space="preserve"> projects</w:t>
      </w:r>
      <w:r w:rsidR="00B25E83" w:rsidRPr="00C01E51">
        <w:t>. Which set of r</w:t>
      </w:r>
      <w:r>
        <w:t>ules applies</w:t>
      </w:r>
      <w:r w:rsidR="00B25E83" w:rsidRPr="00C01E51">
        <w:t xml:space="preserve"> depends on </w:t>
      </w:r>
      <w:r w:rsidR="00D8221E" w:rsidRPr="00C01E51">
        <w:t xml:space="preserve">when the project </w:t>
      </w:r>
      <w:r w:rsidR="000F5CA4" w:rsidRPr="00C01E51">
        <w:t>was</w:t>
      </w:r>
      <w:r w:rsidR="00D8221E" w:rsidRPr="00C01E51">
        <w:t xml:space="preserve"> approved by the Bank, i.e. pre </w:t>
      </w:r>
      <w:r w:rsidR="00D14E14" w:rsidRPr="00C01E51">
        <w:t xml:space="preserve">or </w:t>
      </w:r>
      <w:r w:rsidR="00D8221E" w:rsidRPr="00C01E51">
        <w:t>post July 2016.</w:t>
      </w:r>
    </w:p>
    <w:p w14:paraId="03AE9886" w14:textId="77777777" w:rsidR="00B25E83" w:rsidRPr="00C01E51" w:rsidRDefault="00B25E83" w:rsidP="00F51395">
      <w:pPr>
        <w:pStyle w:val="ListParagraph"/>
        <w:numPr>
          <w:ilvl w:val="0"/>
          <w:numId w:val="37"/>
        </w:numPr>
        <w:spacing w:after="120"/>
        <w:contextualSpacing w:val="0"/>
        <w:rPr>
          <w:b/>
        </w:rPr>
      </w:pPr>
      <w:r w:rsidRPr="00C01E51">
        <w:rPr>
          <w:b/>
        </w:rPr>
        <w:t>Guidelines (pre-July 2016)</w:t>
      </w:r>
    </w:p>
    <w:p w14:paraId="5C1DF49D" w14:textId="77777777" w:rsidR="00D8221E" w:rsidRPr="00C01E51" w:rsidRDefault="00B25E83" w:rsidP="00B25E83">
      <w:pPr>
        <w:ind w:left="720"/>
        <w:contextualSpacing w:val="0"/>
      </w:pPr>
      <w:r w:rsidRPr="00C01E51">
        <w:t>I</w:t>
      </w:r>
      <w:r w:rsidR="00D8221E" w:rsidRPr="00C01E51">
        <w:t>PF projects which were approved prior to July</w:t>
      </w:r>
      <w:r w:rsidR="00D35813" w:rsidRPr="00C01E51">
        <w:t xml:space="preserve"> 1,</w:t>
      </w:r>
      <w:r w:rsidR="00D8221E" w:rsidRPr="00C01E51">
        <w:t xml:space="preserve"> 2016, are governed by the Bank’s</w:t>
      </w:r>
      <w:r w:rsidR="00D278D1" w:rsidRPr="00C01E51">
        <w:t xml:space="preserve"> previous</w:t>
      </w:r>
      <w:r w:rsidR="00D8221E" w:rsidRPr="00C01E51">
        <w:t xml:space="preserve"> </w:t>
      </w:r>
      <w:hyperlink r:id="rId68" w:history="1">
        <w:r w:rsidR="00D8221E" w:rsidRPr="00AA393E">
          <w:rPr>
            <w:rStyle w:val="Hyperlink"/>
          </w:rPr>
          <w:t>Procurement Guidelines</w:t>
        </w:r>
      </w:hyperlink>
      <w:r w:rsidR="00D8221E" w:rsidRPr="00AA393E">
        <w:t xml:space="preserve"> (for Goods, Works and Non-Consulting Services) and </w:t>
      </w:r>
      <w:hyperlink r:id="rId69" w:history="1">
        <w:r w:rsidR="00D8221E" w:rsidRPr="00AA393E">
          <w:rPr>
            <w:rStyle w:val="Hyperlink"/>
          </w:rPr>
          <w:t>Consultant Guidelines</w:t>
        </w:r>
      </w:hyperlink>
      <w:r w:rsidR="00D8221E" w:rsidRPr="00AA393E">
        <w:t xml:space="preserve"> </w:t>
      </w:r>
      <w:r w:rsidR="00D8221E" w:rsidRPr="00C01E51">
        <w:t>(for t</w:t>
      </w:r>
      <w:r w:rsidR="00CE659C">
        <w:t>he selection and employment of C</w:t>
      </w:r>
      <w:r w:rsidR="00D8221E" w:rsidRPr="00C01E51">
        <w:t xml:space="preserve">onsultants). </w:t>
      </w:r>
      <w:r w:rsidRPr="00C01E51">
        <w:t>There are ongoing projects which are subject to these Guidelines. If you are involved with one of these projects you need to understand, and be familiar with</w:t>
      </w:r>
      <w:r w:rsidR="00D35813" w:rsidRPr="00C01E51">
        <w:t>,</w:t>
      </w:r>
      <w:r w:rsidRPr="00C01E51">
        <w:t xml:space="preserve"> the appropriate Guidelines</w:t>
      </w:r>
      <w:r w:rsidR="009D6790" w:rsidRPr="00C01E51">
        <w:t xml:space="preserve"> as these are different from the Regulations that apply to projects </w:t>
      </w:r>
      <w:r w:rsidR="00D35813" w:rsidRPr="00C01E51">
        <w:t>that post-date</w:t>
      </w:r>
      <w:r w:rsidR="009D6790" w:rsidRPr="00C01E51">
        <w:t xml:space="preserve"> July 1, 2016</w:t>
      </w:r>
      <w:r w:rsidRPr="00C01E51">
        <w:t>.</w:t>
      </w:r>
    </w:p>
    <w:p w14:paraId="043E2420" w14:textId="77777777" w:rsidR="00B25E83" w:rsidRPr="00C01E51" w:rsidRDefault="00B25E83" w:rsidP="00F51395">
      <w:pPr>
        <w:pStyle w:val="ListParagraph"/>
        <w:numPr>
          <w:ilvl w:val="0"/>
          <w:numId w:val="37"/>
        </w:numPr>
        <w:spacing w:after="120"/>
        <w:contextualSpacing w:val="0"/>
        <w:rPr>
          <w:b/>
        </w:rPr>
      </w:pPr>
      <w:r w:rsidRPr="00C01E51">
        <w:rPr>
          <w:b/>
        </w:rPr>
        <w:t>Regulations (post-July 2016)</w:t>
      </w:r>
    </w:p>
    <w:p w14:paraId="5EFC811E" w14:textId="27EE1885" w:rsidR="00B25E83" w:rsidRPr="00AE1D62" w:rsidRDefault="00B25E83" w:rsidP="006A4FE1">
      <w:pPr>
        <w:pStyle w:val="ListParagraph"/>
        <w:ind w:left="720"/>
        <w:contextualSpacing w:val="0"/>
        <w:rPr>
          <w:rStyle w:val="Hyperlink"/>
        </w:rPr>
      </w:pPr>
      <w:r w:rsidRPr="00C01E51">
        <w:t>The Bank undertook a review of its Guidelines and issued an updated Procurement Framework. IPF Projects which were approved after July</w:t>
      </w:r>
      <w:r w:rsidR="00D35813" w:rsidRPr="00C01E51">
        <w:t xml:space="preserve"> 1,</w:t>
      </w:r>
      <w:r w:rsidRPr="00C01E51">
        <w:t xml:space="preserve"> 2016 are governed </w:t>
      </w:r>
      <w:r w:rsidR="00483E33" w:rsidRPr="00C01E51">
        <w:t xml:space="preserve">principally </w:t>
      </w:r>
      <w:r w:rsidRPr="00C01E51">
        <w:t xml:space="preserve">by the </w:t>
      </w:r>
      <w:hyperlink r:id="rId70" w:history="1">
        <w:r w:rsidR="00483E33" w:rsidRPr="00BB50A0">
          <w:rPr>
            <w:rStyle w:val="Hyperlink"/>
          </w:rPr>
          <w:t>Procurement Regulations</w:t>
        </w:r>
      </w:hyperlink>
      <w:r w:rsidR="00BA5FE5">
        <w:t xml:space="preserve"> </w:t>
      </w:r>
      <w:r w:rsidR="00483E33" w:rsidRPr="00AA393E">
        <w:t xml:space="preserve">and the overarching </w:t>
      </w:r>
      <w:hyperlink r:id="rId71" w:history="1">
        <w:r w:rsidRPr="00AA393E">
          <w:rPr>
            <w:rStyle w:val="Hyperlink"/>
          </w:rPr>
          <w:t>Procurement Framework</w:t>
        </w:r>
      </w:hyperlink>
      <w:r w:rsidRPr="00AA393E">
        <w:t>.</w:t>
      </w:r>
    </w:p>
    <w:p w14:paraId="17F23D28" w14:textId="77777777" w:rsidR="00B25E83" w:rsidRPr="00C01E51" w:rsidRDefault="00B25E83" w:rsidP="00B25E83">
      <w:pPr>
        <w:pStyle w:val="Heading2"/>
        <w:tabs>
          <w:tab w:val="left" w:pos="2256"/>
        </w:tabs>
        <w:contextualSpacing w:val="0"/>
        <w:rPr>
          <w:rFonts w:eastAsiaTheme="minorHAnsi"/>
          <w:color w:val="C45911"/>
        </w:rPr>
      </w:pPr>
      <w:bookmarkStart w:id="76" w:name="_Toc19424851"/>
      <w:r w:rsidRPr="00C01E51">
        <w:rPr>
          <w:rFonts w:eastAsiaTheme="minorHAnsi"/>
          <w:color w:val="C45911"/>
        </w:rPr>
        <w:t>Procurement Framework</w:t>
      </w:r>
      <w:bookmarkEnd w:id="76"/>
    </w:p>
    <w:p w14:paraId="4320F887" w14:textId="77777777" w:rsidR="00E97A8B" w:rsidRPr="00C01E51" w:rsidRDefault="000F5CA4" w:rsidP="00D64DCB">
      <w:pPr>
        <w:contextualSpacing w:val="0"/>
      </w:pPr>
      <w:r w:rsidRPr="00C01E51">
        <w:t>The Procurement Framework governs IPF projects approved after July</w:t>
      </w:r>
      <w:r w:rsidR="009D6790" w:rsidRPr="00C01E51">
        <w:t xml:space="preserve"> 1,</w:t>
      </w:r>
      <w:r w:rsidRPr="00C01E51">
        <w:t xml:space="preserve"> 2016. This framework describes t</w:t>
      </w:r>
      <w:r w:rsidR="00E97A8B" w:rsidRPr="00C01E51">
        <w:t xml:space="preserve">he </w:t>
      </w:r>
      <w:r w:rsidR="009D6790" w:rsidRPr="00C01E51">
        <w:t>vision for</w:t>
      </w:r>
      <w:r w:rsidR="00E97A8B" w:rsidRPr="00C01E51">
        <w:t xml:space="preserve"> IPF </w:t>
      </w:r>
      <w:r w:rsidR="00450194" w:rsidRPr="00C01E51">
        <w:t xml:space="preserve">procurement (Operations Procurement) </w:t>
      </w:r>
      <w:r w:rsidR="00E97A8B" w:rsidRPr="00C01E51">
        <w:t>as:</w:t>
      </w:r>
    </w:p>
    <w:p w14:paraId="62EB3A71" w14:textId="77777777" w:rsidR="00E97A8B" w:rsidRPr="00C01E51" w:rsidRDefault="00E97A8B" w:rsidP="004C2905">
      <w:pPr>
        <w:ind w:left="270" w:right="479"/>
        <w:contextualSpacing w:val="0"/>
        <w:rPr>
          <w:i/>
        </w:rPr>
      </w:pPr>
      <w:r w:rsidRPr="00C01E51">
        <w:rPr>
          <w:i/>
        </w:rPr>
        <w:t>“Procurement in Investment Project Financing (IPF)</w:t>
      </w:r>
      <w:r w:rsidR="007F3FF3">
        <w:rPr>
          <w:i/>
        </w:rPr>
        <w:t xml:space="preserve"> supports Borrowers to achieve Value for M</w:t>
      </w:r>
      <w:r w:rsidRPr="00C01E51">
        <w:rPr>
          <w:i/>
        </w:rPr>
        <w:t>oney (VfM) with integrity in delivering sustainable development.”</w:t>
      </w:r>
    </w:p>
    <w:p w14:paraId="752DF45D" w14:textId="77777777" w:rsidR="00450194" w:rsidRPr="004C2905" w:rsidRDefault="000F5CA4" w:rsidP="004C2905">
      <w:pPr>
        <w:pStyle w:val="Heading3"/>
        <w:spacing w:before="240"/>
        <w:rPr>
          <w:rFonts w:eastAsiaTheme="minorHAnsi"/>
          <w:sz w:val="24"/>
          <w:szCs w:val="24"/>
          <w:u w:val="none"/>
        </w:rPr>
      </w:pPr>
      <w:bookmarkStart w:id="77" w:name="_Toc510001791"/>
      <w:bookmarkStart w:id="78" w:name="_Toc19424852"/>
      <w:r w:rsidRPr="004C2905">
        <w:rPr>
          <w:rFonts w:eastAsiaTheme="minorHAnsi"/>
          <w:sz w:val="24"/>
          <w:szCs w:val="24"/>
          <w:u w:val="none"/>
        </w:rPr>
        <w:t xml:space="preserve">The </w:t>
      </w:r>
      <w:r w:rsidR="009D6790" w:rsidRPr="004C2905">
        <w:rPr>
          <w:rFonts w:eastAsiaTheme="minorHAnsi"/>
          <w:sz w:val="24"/>
          <w:szCs w:val="24"/>
          <w:u w:val="none"/>
        </w:rPr>
        <w:t>four</w:t>
      </w:r>
      <w:r w:rsidRPr="004C2905">
        <w:rPr>
          <w:rFonts w:eastAsiaTheme="minorHAnsi"/>
          <w:sz w:val="24"/>
          <w:szCs w:val="24"/>
          <w:u w:val="none"/>
        </w:rPr>
        <w:t xml:space="preserve"> parts of the </w:t>
      </w:r>
      <w:r w:rsidR="00450194" w:rsidRPr="004C2905">
        <w:rPr>
          <w:rFonts w:eastAsiaTheme="minorHAnsi"/>
          <w:sz w:val="24"/>
          <w:szCs w:val="24"/>
          <w:u w:val="none"/>
        </w:rPr>
        <w:t>Procurement Framework</w:t>
      </w:r>
      <w:bookmarkEnd w:id="77"/>
      <w:bookmarkEnd w:id="78"/>
    </w:p>
    <w:p w14:paraId="7F048287" w14:textId="77777777" w:rsidR="00E07331" w:rsidRPr="00C01E51" w:rsidRDefault="00E97A8B" w:rsidP="00D64DCB">
      <w:pPr>
        <w:contextualSpacing w:val="0"/>
      </w:pPr>
      <w:r w:rsidRPr="00C01E51">
        <w:t>In providing</w:t>
      </w:r>
      <w:r w:rsidR="000F5CA4" w:rsidRPr="00C01E51">
        <w:t xml:space="preserve"> IPF </w:t>
      </w:r>
      <w:r w:rsidRPr="00C01E51">
        <w:t>t</w:t>
      </w:r>
      <w:r w:rsidR="00D64DCB" w:rsidRPr="00C01E51">
        <w:t xml:space="preserve">he Bank is required to ensure that </w:t>
      </w:r>
      <w:r w:rsidRPr="00C01E51">
        <w:t>the funding</w:t>
      </w:r>
      <w:r w:rsidR="00D64DCB" w:rsidRPr="00C01E51">
        <w:t xml:space="preserve"> is used only for the purposes for which the financing </w:t>
      </w:r>
      <w:r w:rsidR="000C2800" w:rsidRPr="00C01E51">
        <w:t>is</w:t>
      </w:r>
      <w:r w:rsidR="00D64DCB" w:rsidRPr="00C01E51">
        <w:t xml:space="preserve"> granted. </w:t>
      </w:r>
      <w:r w:rsidR="00450194" w:rsidRPr="00C01E51">
        <w:t xml:space="preserve">To ensure transparency and integrity the </w:t>
      </w:r>
      <w:r w:rsidR="00A12BCA" w:rsidRPr="00C01E51">
        <w:t xml:space="preserve">Bank </w:t>
      </w:r>
      <w:r w:rsidR="00450194" w:rsidRPr="00C01E51">
        <w:t xml:space="preserve">has developed a range of policies and procedures. Taken together, these are called the </w:t>
      </w:r>
      <w:r w:rsidR="00D64DCB" w:rsidRPr="00C01E51">
        <w:t xml:space="preserve">Bank’s </w:t>
      </w:r>
      <w:hyperlink r:id="rId72" w:history="1">
        <w:r w:rsidR="00D64DCB" w:rsidRPr="00AA393E">
          <w:rPr>
            <w:rStyle w:val="Hyperlink"/>
          </w:rPr>
          <w:t>Procurement Framework</w:t>
        </w:r>
      </w:hyperlink>
      <w:r w:rsidR="00450194" w:rsidRPr="00AA393E">
        <w:t xml:space="preserve">. </w:t>
      </w:r>
      <w:r w:rsidR="009847DA" w:rsidRPr="00C01E51">
        <w:t xml:space="preserve">The Bank adopted the Procurement Framework </w:t>
      </w:r>
      <w:r w:rsidR="009D6790" w:rsidRPr="00C01E51">
        <w:t>on</w:t>
      </w:r>
      <w:r w:rsidR="009847DA" w:rsidRPr="00C01E51">
        <w:t xml:space="preserve"> Ju</w:t>
      </w:r>
      <w:r w:rsidR="009D6790" w:rsidRPr="00C01E51">
        <w:t>ly 1,</w:t>
      </w:r>
      <w:r w:rsidR="009847DA" w:rsidRPr="00C01E51">
        <w:t xml:space="preserve"> 2016.</w:t>
      </w:r>
    </w:p>
    <w:p w14:paraId="6B1060DD" w14:textId="77777777" w:rsidR="0057096C" w:rsidRPr="00C01E51" w:rsidRDefault="00450194" w:rsidP="00CE7C7F">
      <w:pPr>
        <w:spacing w:after="120"/>
        <w:contextualSpacing w:val="0"/>
      </w:pPr>
      <w:r w:rsidRPr="00C01E51">
        <w:t>The</w:t>
      </w:r>
      <w:r w:rsidR="00C53DDD" w:rsidRPr="00C01E51">
        <w:t xml:space="preserve"> </w:t>
      </w:r>
      <w:r w:rsidR="00A00D10" w:rsidRPr="00C01E51">
        <w:rPr>
          <w:i/>
        </w:rPr>
        <w:t>Procurement Framework</w:t>
      </w:r>
      <w:r w:rsidRPr="00C01E51">
        <w:rPr>
          <w:i/>
        </w:rPr>
        <w:t xml:space="preserve"> </w:t>
      </w:r>
      <w:r w:rsidR="0057096C" w:rsidRPr="00C01E51">
        <w:t>comprises:</w:t>
      </w:r>
    </w:p>
    <w:p w14:paraId="6E60E6CF" w14:textId="77777777" w:rsidR="0057096C" w:rsidRPr="00C01E51" w:rsidRDefault="008C3837" w:rsidP="0096683C">
      <w:pPr>
        <w:pStyle w:val="ListParagraph"/>
        <w:numPr>
          <w:ilvl w:val="0"/>
          <w:numId w:val="9"/>
        </w:numPr>
        <w:spacing w:after="80"/>
        <w:ind w:left="720"/>
        <w:contextualSpacing w:val="0"/>
      </w:pPr>
      <w:hyperlink r:id="rId73" w:history="1">
        <w:r w:rsidR="0057096C" w:rsidRPr="00C01E51">
          <w:rPr>
            <w:rStyle w:val="Hyperlink"/>
          </w:rPr>
          <w:t>Procurement Policy</w:t>
        </w:r>
      </w:hyperlink>
      <w:r w:rsidR="0057096C" w:rsidRPr="00C01E51">
        <w:t xml:space="preserve"> </w:t>
      </w:r>
    </w:p>
    <w:p w14:paraId="16837C07" w14:textId="44B8CCB8" w:rsidR="0057096C" w:rsidRPr="00BA5FE5" w:rsidRDefault="008C3837" w:rsidP="0096683C">
      <w:pPr>
        <w:pStyle w:val="ListParagraph"/>
        <w:numPr>
          <w:ilvl w:val="0"/>
          <w:numId w:val="9"/>
        </w:numPr>
        <w:spacing w:after="80"/>
        <w:ind w:left="720"/>
        <w:contextualSpacing w:val="0"/>
      </w:pPr>
      <w:hyperlink r:id="rId74" w:history="1">
        <w:r w:rsidR="0057096C" w:rsidRPr="00BA5FE5">
          <w:rPr>
            <w:rStyle w:val="Hyperlink"/>
          </w:rPr>
          <w:t>Procurement Regulations</w:t>
        </w:r>
      </w:hyperlink>
      <w:r w:rsidR="0057096C" w:rsidRPr="00BA5FE5">
        <w:t xml:space="preserve"> </w:t>
      </w:r>
    </w:p>
    <w:p w14:paraId="4D39D084" w14:textId="77777777" w:rsidR="0057096C" w:rsidRPr="00C01E51" w:rsidRDefault="008C3837" w:rsidP="0096683C">
      <w:pPr>
        <w:pStyle w:val="ListParagraph"/>
        <w:numPr>
          <w:ilvl w:val="0"/>
          <w:numId w:val="9"/>
        </w:numPr>
        <w:spacing w:after="80"/>
        <w:ind w:left="720"/>
        <w:contextualSpacing w:val="0"/>
      </w:pPr>
      <w:hyperlink r:id="rId75" w:history="1">
        <w:r w:rsidR="0057096C" w:rsidRPr="00C01E51">
          <w:rPr>
            <w:rStyle w:val="Hyperlink"/>
          </w:rPr>
          <w:t>Procurement Directive</w:t>
        </w:r>
      </w:hyperlink>
    </w:p>
    <w:p w14:paraId="3E0125BB" w14:textId="77777777" w:rsidR="0057096C" w:rsidRPr="00C01E51" w:rsidRDefault="008C3837" w:rsidP="004C2905">
      <w:pPr>
        <w:pStyle w:val="ListParagraph"/>
        <w:numPr>
          <w:ilvl w:val="0"/>
          <w:numId w:val="9"/>
        </w:numPr>
        <w:ind w:left="720"/>
        <w:contextualSpacing w:val="0"/>
        <w:rPr>
          <w:rStyle w:val="Hyperlink"/>
          <w:color w:val="auto"/>
          <w:u w:val="none"/>
        </w:rPr>
      </w:pPr>
      <w:hyperlink r:id="rId76" w:history="1">
        <w:r w:rsidR="0057096C" w:rsidRPr="00C01E51">
          <w:rPr>
            <w:rStyle w:val="Hyperlink"/>
          </w:rPr>
          <w:t>Procurement Procedure</w:t>
        </w:r>
      </w:hyperlink>
    </w:p>
    <w:p w14:paraId="4D113F3D" w14:textId="77777777" w:rsidR="00A12BCA" w:rsidRPr="00C01E51" w:rsidRDefault="00A12BCA" w:rsidP="00A12BCA">
      <w:pPr>
        <w:contextualSpacing w:val="0"/>
      </w:pPr>
      <w:r w:rsidRPr="00C01E51">
        <w:t xml:space="preserve">Under the Procurement Framework, there are </w:t>
      </w:r>
      <w:r w:rsidR="00270ECC" w:rsidRPr="00C01E51">
        <w:t>several</w:t>
      </w:r>
      <w:r w:rsidRPr="00C01E51">
        <w:t xml:space="preserve"> innovations to help </w:t>
      </w:r>
      <w:r w:rsidR="00E20FFB" w:rsidRPr="00C01E51">
        <w:t>Borrowers and</w:t>
      </w:r>
      <w:r w:rsidRPr="00C01E51">
        <w:t xml:space="preserve"> businesses:</w:t>
      </w:r>
    </w:p>
    <w:p w14:paraId="29B3EBDE" w14:textId="77777777" w:rsidR="00A12BCA" w:rsidRPr="00C01E51" w:rsidRDefault="00A12BCA" w:rsidP="004C2905">
      <w:pPr>
        <w:pStyle w:val="ListParagraph"/>
        <w:numPr>
          <w:ilvl w:val="0"/>
          <w:numId w:val="10"/>
        </w:numPr>
        <w:spacing w:after="60"/>
        <w:ind w:left="720"/>
        <w:contextualSpacing w:val="0"/>
      </w:pPr>
      <w:r w:rsidRPr="00C01E51">
        <w:rPr>
          <w:b/>
        </w:rPr>
        <w:lastRenderedPageBreak/>
        <w:t>Planning and strategy</w:t>
      </w:r>
      <w:r w:rsidRPr="00C01E51">
        <w:t xml:space="preserve">: Needs and risks specific to a project are analyzed through a PPSD. This analysis enables the </w:t>
      </w:r>
      <w:r w:rsidR="00EC7BD4" w:rsidRPr="00C01E51">
        <w:t>B</w:t>
      </w:r>
      <w:r w:rsidRPr="00C01E51">
        <w:t xml:space="preserve">orrower to have a strategy on how best to engage with </w:t>
      </w:r>
      <w:r w:rsidR="00D35813" w:rsidRPr="00C01E51">
        <w:t>the market</w:t>
      </w:r>
      <w:r w:rsidRPr="00C01E51">
        <w:t xml:space="preserve">. The analysis ensures that procurement processes are fit for purpose, allow choice, and are appropriate to the size, value, </w:t>
      </w:r>
      <w:r w:rsidR="00537444">
        <w:t xml:space="preserve">scope, </w:t>
      </w:r>
      <w:r w:rsidRPr="00C01E51">
        <w:t>and risk of the project.</w:t>
      </w:r>
    </w:p>
    <w:p w14:paraId="766C5BEB" w14:textId="77777777" w:rsidR="00A12BCA" w:rsidRPr="00C01E51" w:rsidRDefault="004D3A84" w:rsidP="004C2905">
      <w:pPr>
        <w:pStyle w:val="ListParagraph"/>
        <w:numPr>
          <w:ilvl w:val="0"/>
          <w:numId w:val="10"/>
        </w:numPr>
        <w:spacing w:after="60"/>
        <w:ind w:left="720"/>
        <w:contextualSpacing w:val="0"/>
      </w:pPr>
      <w:r>
        <w:rPr>
          <w:b/>
        </w:rPr>
        <w:t>Value for Money</w:t>
      </w:r>
      <w:r w:rsidR="00A12BCA" w:rsidRPr="00C01E51">
        <w:rPr>
          <w:b/>
        </w:rPr>
        <w:t xml:space="preserve">: </w:t>
      </w:r>
      <w:r w:rsidR="00A12BCA" w:rsidRPr="00C01E51">
        <w:t>VfM is a core procurement principle in all procurements financed by the World Bank. This means a shift in focus from the lowest evaluated compliant</w:t>
      </w:r>
      <w:r w:rsidR="00FB62D2" w:rsidRPr="00C01E51">
        <w:t xml:space="preserve"> </w:t>
      </w:r>
      <w:r w:rsidR="00CB1C66" w:rsidRPr="00C01E51">
        <w:t>Bid</w:t>
      </w:r>
      <w:r w:rsidR="00A12BCA" w:rsidRPr="00C01E51">
        <w:t>, to</w:t>
      </w:r>
      <w:r w:rsidR="00FB62D2" w:rsidRPr="00C01E51">
        <w:t xml:space="preserve"> </w:t>
      </w:r>
      <w:r w:rsidR="00CB1C66" w:rsidRPr="00C01E51">
        <w:t>Bid</w:t>
      </w:r>
      <w:r w:rsidR="00A12BCA" w:rsidRPr="00C01E51">
        <w:t xml:space="preserve">s that provide the best overall </w:t>
      </w:r>
      <w:r w:rsidR="007F3FF3">
        <w:t>VfM</w:t>
      </w:r>
      <w:r w:rsidR="00A12BCA" w:rsidRPr="00C01E51">
        <w:t>, taking into account quality, cost</w:t>
      </w:r>
      <w:r w:rsidR="00376C0D">
        <w:t xml:space="preserve"> (including whole-of-life cost where appropriate)</w:t>
      </w:r>
      <w:r w:rsidR="00A12BCA" w:rsidRPr="00C01E51">
        <w:t>, and other factors, as required.</w:t>
      </w:r>
    </w:p>
    <w:p w14:paraId="360F3005" w14:textId="77777777" w:rsidR="001D74C7" w:rsidRPr="00C01E51" w:rsidRDefault="00D31FA3" w:rsidP="004C2905">
      <w:pPr>
        <w:pStyle w:val="ListParagraph"/>
        <w:numPr>
          <w:ilvl w:val="0"/>
          <w:numId w:val="10"/>
        </w:numPr>
        <w:spacing w:after="60"/>
        <w:ind w:left="720"/>
        <w:contextualSpacing w:val="0"/>
      </w:pPr>
      <w:r w:rsidRPr="00C01E51">
        <w:rPr>
          <w:b/>
          <w:bCs/>
          <w:color w:val="000000"/>
        </w:rPr>
        <w:t xml:space="preserve">Approved Selection Methods: </w:t>
      </w:r>
      <w:r w:rsidR="006C007F" w:rsidRPr="00C01E51">
        <w:t>The</w:t>
      </w:r>
      <w:r w:rsidR="00D35813" w:rsidRPr="00C01E51">
        <w:t>re are three main classifications of</w:t>
      </w:r>
      <w:r w:rsidR="006C007F" w:rsidRPr="00C01E51">
        <w:t xml:space="preserve"> Approved Selection Methods for Goods, Works </w:t>
      </w:r>
      <w:r w:rsidR="0043023B" w:rsidRPr="00C01E51">
        <w:t>and Non</w:t>
      </w:r>
      <w:r w:rsidR="0064439A" w:rsidRPr="00C01E51">
        <w:t>-Consulting</w:t>
      </w:r>
      <w:r w:rsidR="006C007F" w:rsidRPr="00C01E51">
        <w:t xml:space="preserve"> Services</w:t>
      </w:r>
      <w:r w:rsidR="00D35813" w:rsidRPr="00C01E51">
        <w:t>. These are</w:t>
      </w:r>
      <w:r w:rsidR="006C007F" w:rsidRPr="00C01E51">
        <w:t>:</w:t>
      </w:r>
      <w:r w:rsidR="00F32E9C" w:rsidRPr="00C01E51">
        <w:t xml:space="preserve"> </w:t>
      </w:r>
    </w:p>
    <w:p w14:paraId="7FB20E26" w14:textId="77777777" w:rsidR="001D74C7" w:rsidRPr="00C01E51" w:rsidRDefault="006C007F" w:rsidP="004C2905">
      <w:pPr>
        <w:pStyle w:val="ListParagraph"/>
        <w:numPr>
          <w:ilvl w:val="0"/>
          <w:numId w:val="48"/>
        </w:numPr>
        <w:spacing w:after="60"/>
        <w:ind w:left="1170"/>
        <w:contextualSpacing w:val="0"/>
      </w:pPr>
      <w:r w:rsidRPr="00C01E51">
        <w:rPr>
          <w:u w:val="single"/>
        </w:rPr>
        <w:t>Selection Methods</w:t>
      </w:r>
      <w:r w:rsidR="001D74C7" w:rsidRPr="00C01E51">
        <w:t xml:space="preserve"> Request for Proposals</w:t>
      </w:r>
      <w:r w:rsidR="003A577F">
        <w:t xml:space="preserve"> (RFP)</w:t>
      </w:r>
      <w:r w:rsidR="00D35813" w:rsidRPr="00C01E51">
        <w:t xml:space="preserve">, </w:t>
      </w:r>
      <w:r w:rsidR="001D74C7" w:rsidRPr="00C01E51">
        <w:t>Request for Bids</w:t>
      </w:r>
      <w:r w:rsidR="003A577F">
        <w:t xml:space="preserve"> (RFB)</w:t>
      </w:r>
      <w:r w:rsidR="00AC0AF9" w:rsidRPr="00C01E51">
        <w:t xml:space="preserve">, </w:t>
      </w:r>
      <w:r w:rsidR="001D74C7" w:rsidRPr="00C01E51">
        <w:t xml:space="preserve">Request for Quotations </w:t>
      </w:r>
      <w:r w:rsidR="003A577F">
        <w:t xml:space="preserve">(RFQ) </w:t>
      </w:r>
      <w:r w:rsidR="001D74C7" w:rsidRPr="00C01E51">
        <w:t>and Direct Selection</w:t>
      </w:r>
      <w:r w:rsidR="00330106">
        <w:t>;</w:t>
      </w:r>
    </w:p>
    <w:p w14:paraId="6CD5BBF1" w14:textId="77777777" w:rsidR="001D74C7" w:rsidRPr="00C01E51" w:rsidRDefault="006C007F" w:rsidP="004C2905">
      <w:pPr>
        <w:pStyle w:val="ListParagraph"/>
        <w:numPr>
          <w:ilvl w:val="0"/>
          <w:numId w:val="48"/>
        </w:numPr>
        <w:spacing w:after="60"/>
        <w:ind w:left="1170"/>
        <w:contextualSpacing w:val="0"/>
      </w:pPr>
      <w:r w:rsidRPr="00C01E51">
        <w:rPr>
          <w:u w:val="single"/>
        </w:rPr>
        <w:t>Selection Arrangements</w:t>
      </w:r>
      <w:r w:rsidR="001D74C7" w:rsidRPr="00C01E51">
        <w:t xml:space="preserve"> </w:t>
      </w:r>
      <w:r w:rsidRPr="00C01E51">
        <w:t xml:space="preserve">e.g.: </w:t>
      </w:r>
      <w:r w:rsidR="00330106">
        <w:t>Competitive Dialogue, Public-</w:t>
      </w:r>
      <w:r w:rsidR="00AC0AF9" w:rsidRPr="00C01E51">
        <w:t xml:space="preserve">Private Partnerships, Commercial Practices, </w:t>
      </w:r>
      <w:r w:rsidRPr="00C01E51">
        <w:t>UN Agencies</w:t>
      </w:r>
      <w:r w:rsidR="00AC0AF9" w:rsidRPr="00C01E51">
        <w:t>, e-Reverse Auctions, Community Driven Development</w:t>
      </w:r>
      <w:r w:rsidRPr="00C01E51">
        <w:t xml:space="preserve"> </w:t>
      </w:r>
      <w:r w:rsidR="003F741B" w:rsidRPr="00C01E51">
        <w:t>etc.</w:t>
      </w:r>
      <w:r w:rsidR="00330106">
        <w:t>;</w:t>
      </w:r>
    </w:p>
    <w:p w14:paraId="5E97FB5E" w14:textId="77777777" w:rsidR="00D31FA3" w:rsidRPr="00C01E51" w:rsidRDefault="006C007F" w:rsidP="004C2905">
      <w:pPr>
        <w:pStyle w:val="ListParagraph"/>
        <w:numPr>
          <w:ilvl w:val="0"/>
          <w:numId w:val="48"/>
        </w:numPr>
        <w:spacing w:after="60"/>
        <w:ind w:left="1170"/>
        <w:contextualSpacing w:val="0"/>
      </w:pPr>
      <w:r w:rsidRPr="00C01E51">
        <w:rPr>
          <w:u w:val="single"/>
        </w:rPr>
        <w:t>Market Approach Options</w:t>
      </w:r>
      <w:r w:rsidR="001D74C7" w:rsidRPr="00C01E51">
        <w:t xml:space="preserve"> </w:t>
      </w:r>
      <w:r w:rsidRPr="00C01E51">
        <w:t xml:space="preserve">e.g.: </w:t>
      </w:r>
      <w:r w:rsidR="00D35813" w:rsidRPr="00C01E51">
        <w:t>open competition, limited competition, direct selection, national or i</w:t>
      </w:r>
      <w:r w:rsidR="003F741B" w:rsidRPr="00C01E51">
        <w:t>nternational</w:t>
      </w:r>
      <w:r w:rsidR="00D35813" w:rsidRPr="00C01E51">
        <w:t xml:space="preserve"> competition</w:t>
      </w:r>
      <w:r w:rsidR="00522EAC" w:rsidRPr="00C01E51">
        <w:t xml:space="preserve">, </w:t>
      </w:r>
      <w:r w:rsidR="00BF0BBE" w:rsidRPr="00C01E51">
        <w:t xml:space="preserve">pre-qualification, initial selection, single-stage process, multi-stage process, </w:t>
      </w:r>
      <w:r w:rsidR="00330106">
        <w:rPr>
          <w:color w:val="000000" w:themeColor="text1"/>
        </w:rPr>
        <w:t>Best and Final O</w:t>
      </w:r>
      <w:r w:rsidR="007F3FF3" w:rsidRPr="00C01E51">
        <w:rPr>
          <w:color w:val="000000" w:themeColor="text1"/>
        </w:rPr>
        <w:t>ffer</w:t>
      </w:r>
      <w:r w:rsidR="007F3FF3" w:rsidRPr="00C01E51">
        <w:t xml:space="preserve"> </w:t>
      </w:r>
      <w:r w:rsidR="007F3FF3">
        <w:t>(</w:t>
      </w:r>
      <w:r w:rsidR="00522EAC" w:rsidRPr="00C01E51">
        <w:t>BAFO</w:t>
      </w:r>
      <w:r w:rsidR="007F3FF3">
        <w:t>)</w:t>
      </w:r>
      <w:r w:rsidR="00522EAC" w:rsidRPr="00C01E51">
        <w:t>, Negotiation</w:t>
      </w:r>
      <w:r w:rsidR="00BF0BBE" w:rsidRPr="00C01E51">
        <w:t>, use of rated criteria</w:t>
      </w:r>
      <w:r w:rsidR="003F741B" w:rsidRPr="00C01E51">
        <w:t xml:space="preserve"> </w:t>
      </w:r>
      <w:r w:rsidR="00330106">
        <w:t>etc</w:t>
      </w:r>
      <w:r w:rsidR="00AC0AF9" w:rsidRPr="00C01E51">
        <w:t>.</w:t>
      </w:r>
    </w:p>
    <w:p w14:paraId="079337DE" w14:textId="77777777" w:rsidR="00666491" w:rsidRPr="00C01E51" w:rsidRDefault="00666491" w:rsidP="004C2905">
      <w:pPr>
        <w:pStyle w:val="ListParagraph"/>
        <w:numPr>
          <w:ilvl w:val="0"/>
          <w:numId w:val="10"/>
        </w:numPr>
        <w:spacing w:after="60"/>
        <w:ind w:left="720"/>
        <w:contextualSpacing w:val="0"/>
      </w:pPr>
      <w:r w:rsidRPr="00C01E51">
        <w:rPr>
          <w:b/>
          <w:bCs/>
          <w:color w:val="000000"/>
        </w:rPr>
        <w:t>Procurement Approach:</w:t>
      </w:r>
      <w:r w:rsidRPr="00C01E51">
        <w:rPr>
          <w:color w:val="000000"/>
        </w:rPr>
        <w:t xml:space="preserve"> </w:t>
      </w:r>
      <w:r w:rsidR="00BF0BBE" w:rsidRPr="00C01E51">
        <w:rPr>
          <w:color w:val="000000"/>
        </w:rPr>
        <w:t>The p</w:t>
      </w:r>
      <w:r w:rsidRPr="00C01E51">
        <w:t xml:space="preserve">rocurement approach </w:t>
      </w:r>
      <w:r w:rsidR="00BF0BBE" w:rsidRPr="00C01E51">
        <w:t xml:space="preserve">involves designing a </w:t>
      </w:r>
      <w:r w:rsidRPr="00C01E51">
        <w:t>fit for purpose procurement</w:t>
      </w:r>
      <w:r w:rsidR="00BF0BBE" w:rsidRPr="00C01E51">
        <w:t xml:space="preserve"> process</w:t>
      </w:r>
      <w:r w:rsidRPr="00C01E51">
        <w:t xml:space="preserve"> to award contracts that deliver the Project Development Objectives and </w:t>
      </w:r>
      <w:r w:rsidR="00BF0BBE" w:rsidRPr="00C01E51">
        <w:t>VfM</w:t>
      </w:r>
      <w:r w:rsidRPr="00C01E51">
        <w:t>.</w:t>
      </w:r>
      <w:r w:rsidR="00CB1C66" w:rsidRPr="00C01E51">
        <w:t xml:space="preserve"> </w:t>
      </w:r>
      <w:r w:rsidRPr="00C01E51">
        <w:t xml:space="preserve">This includes the procurement arrangements, procurement risk management, contract strategy, market engagement, </w:t>
      </w:r>
      <w:r w:rsidR="00BF0BBE" w:rsidRPr="00C01E51">
        <w:t>specifications/</w:t>
      </w:r>
      <w:r w:rsidRPr="00C01E51">
        <w:t>requirements drafting and contract management.</w:t>
      </w:r>
    </w:p>
    <w:p w14:paraId="35D2F6A6" w14:textId="77777777" w:rsidR="00666491" w:rsidRPr="00C01E51" w:rsidRDefault="00666491" w:rsidP="004C2905">
      <w:pPr>
        <w:pStyle w:val="ListParagraph"/>
        <w:numPr>
          <w:ilvl w:val="0"/>
          <w:numId w:val="10"/>
        </w:numPr>
        <w:spacing w:after="60"/>
        <w:ind w:left="720"/>
        <w:contextualSpacing w:val="0"/>
      </w:pPr>
      <w:r w:rsidRPr="00C01E51">
        <w:rPr>
          <w:b/>
        </w:rPr>
        <w:t>Abnormally Low Bids/Proposals</w:t>
      </w:r>
      <w:r w:rsidRPr="00C01E51">
        <w:t xml:space="preserve">: </w:t>
      </w:r>
      <w:r w:rsidR="00BF0BBE" w:rsidRPr="00C01E51">
        <w:t xml:space="preserve">If a Bid/Proposal is found to be “Abnormally Low” it is rejected by the Borrower. </w:t>
      </w:r>
      <w:r w:rsidR="0071374B" w:rsidRPr="00C01E51">
        <w:t>This can happen where, for example:</w:t>
      </w:r>
      <w:r w:rsidR="00BF0BBE" w:rsidRPr="00C01E51">
        <w:t xml:space="preserve"> t</w:t>
      </w:r>
      <w:r w:rsidRPr="00C01E51">
        <w:t>he Bid</w:t>
      </w:r>
      <w:r w:rsidR="0071374B" w:rsidRPr="00C01E51">
        <w:t xml:space="preserve"> </w:t>
      </w:r>
      <w:r w:rsidRPr="00C01E51">
        <w:t>price, in combination with other elements of the Bi</w:t>
      </w:r>
      <w:r w:rsidR="0071374B" w:rsidRPr="00C01E51">
        <w:t>d</w:t>
      </w:r>
      <w:r w:rsidRPr="00C01E51">
        <w:t xml:space="preserve">, </w:t>
      </w:r>
      <w:r w:rsidR="0071374B" w:rsidRPr="00C01E51">
        <w:t>is</w:t>
      </w:r>
      <w:r w:rsidRPr="00C01E51">
        <w:t xml:space="preserve"> so low that it raises material concerns as to the </w:t>
      </w:r>
      <w:r w:rsidR="00BF0BBE" w:rsidRPr="00C01E51">
        <w:t xml:space="preserve">Bidder’s </w:t>
      </w:r>
      <w:r w:rsidRPr="00C01E51">
        <w:t xml:space="preserve">capability to perform the contract for the offered price. Where the Borrower identifies a potentially Abnormally Low Bid/Proposal, </w:t>
      </w:r>
      <w:r w:rsidR="0071374B" w:rsidRPr="00C01E51">
        <w:t>there is a specific process that must be followed. T</w:t>
      </w:r>
      <w:r w:rsidRPr="00C01E51">
        <w:t xml:space="preserve">he Borrower </w:t>
      </w:r>
      <w:r w:rsidR="0071374B" w:rsidRPr="00C01E51">
        <w:t xml:space="preserve">must </w:t>
      </w:r>
      <w:r w:rsidRPr="00C01E51">
        <w:t>seek written clarification from the Bidder/Propose</w:t>
      </w:r>
      <w:r w:rsidR="0071374B" w:rsidRPr="00C01E51">
        <w:t>r</w:t>
      </w:r>
      <w:r w:rsidRPr="00C01E51">
        <w:t>.</w:t>
      </w:r>
      <w:r w:rsidR="0071374B" w:rsidRPr="00C01E51">
        <w:t xml:space="preserve"> </w:t>
      </w:r>
      <w:r w:rsidRPr="00C01E51">
        <w:t>If</w:t>
      </w:r>
      <w:r w:rsidR="0071374B" w:rsidRPr="00C01E51">
        <w:t xml:space="preserve"> </w:t>
      </w:r>
      <w:r w:rsidRPr="00C01E51">
        <w:t xml:space="preserve">the Bidder/Proposer </w:t>
      </w:r>
      <w:r w:rsidR="0071374B" w:rsidRPr="00C01E51">
        <w:t>fails</w:t>
      </w:r>
      <w:r w:rsidRPr="00C01E51">
        <w:t xml:space="preserve"> to demonstrate its capability to deliver the contract for the offered price, the Borrower shall reject the Bid/Proposal.</w:t>
      </w:r>
    </w:p>
    <w:p w14:paraId="794CFE37" w14:textId="77777777" w:rsidR="00666491" w:rsidRPr="00C01E51" w:rsidRDefault="00666491" w:rsidP="004C2905">
      <w:pPr>
        <w:pStyle w:val="ListParagraph"/>
        <w:numPr>
          <w:ilvl w:val="0"/>
          <w:numId w:val="10"/>
        </w:numPr>
        <w:spacing w:after="60"/>
        <w:ind w:left="720"/>
        <w:contextualSpacing w:val="0"/>
      </w:pPr>
      <w:r w:rsidRPr="00C01E51">
        <w:rPr>
          <w:b/>
        </w:rPr>
        <w:t>Standstill Period</w:t>
      </w:r>
      <w:r w:rsidRPr="00C01E51">
        <w:t xml:space="preserve">: </w:t>
      </w:r>
      <w:r w:rsidR="0071374B" w:rsidRPr="00C01E51">
        <w:t xml:space="preserve">A Standstill Period is a pause in the procurement process following the Notification of Intention to Award and the actual award of the contract. It affords the unsuccessful </w:t>
      </w:r>
      <w:r w:rsidRPr="00C01E51">
        <w:t xml:space="preserve">Bidders/Proposers/Consultants time to </w:t>
      </w:r>
      <w:r w:rsidR="0071374B" w:rsidRPr="00C01E51">
        <w:t xml:space="preserve">consider why they were not successful, and if appropriate, submit a complaint in relation to the decision to award the contract. </w:t>
      </w:r>
      <w:r w:rsidRPr="00C01E51">
        <w:t xml:space="preserve">The Standstill Period </w:t>
      </w:r>
      <w:r w:rsidR="0071374B" w:rsidRPr="00C01E51">
        <w:t>is ten</w:t>
      </w:r>
      <w:r w:rsidRPr="00C01E51">
        <w:t xml:space="preserve"> (10) Business Days after </w:t>
      </w:r>
      <w:r w:rsidR="0071374B" w:rsidRPr="00C01E51">
        <w:t xml:space="preserve">the </w:t>
      </w:r>
      <w:r w:rsidRPr="00C01E51">
        <w:t xml:space="preserve">transmission </w:t>
      </w:r>
      <w:r w:rsidR="0071374B" w:rsidRPr="00C01E51">
        <w:t>of the Notification of Intention to Award</w:t>
      </w:r>
      <w:r w:rsidRPr="00C01E51">
        <w:t xml:space="preserve">. The contract </w:t>
      </w:r>
      <w:r w:rsidR="0071374B" w:rsidRPr="00C01E51">
        <w:t>cannot be awarded until the Standstill Period expires, or a duly submitted complaint has been addressed</w:t>
      </w:r>
      <w:r w:rsidR="00330106">
        <w:t>, whichever is later</w:t>
      </w:r>
      <w:r w:rsidRPr="00C01E51">
        <w:t>.</w:t>
      </w:r>
    </w:p>
    <w:p w14:paraId="19C181DD" w14:textId="77777777" w:rsidR="00A12BCA" w:rsidRPr="00C01E51" w:rsidRDefault="00A12BCA" w:rsidP="004C2905">
      <w:pPr>
        <w:pStyle w:val="ListParagraph"/>
        <w:numPr>
          <w:ilvl w:val="0"/>
          <w:numId w:val="10"/>
        </w:numPr>
        <w:spacing w:after="60"/>
        <w:ind w:left="720"/>
        <w:contextualSpacing w:val="0"/>
      </w:pPr>
      <w:r w:rsidRPr="00C01E51">
        <w:rPr>
          <w:b/>
        </w:rPr>
        <w:t>Complaints</w:t>
      </w:r>
      <w:r w:rsidRPr="00C01E51">
        <w:t xml:space="preserve">: </w:t>
      </w:r>
      <w:r w:rsidR="0071374B" w:rsidRPr="00C01E51">
        <w:t>The Procurement Framework sets out the procedures that apply to the management of procurement-related complaints. These procedures allow B</w:t>
      </w:r>
      <w:r w:rsidRPr="00C01E51">
        <w:t>idders</w:t>
      </w:r>
      <w:r w:rsidR="0071374B" w:rsidRPr="00C01E51">
        <w:t>/Proposers/Consultants opportunities</w:t>
      </w:r>
      <w:r w:rsidRPr="00C01E51">
        <w:t xml:space="preserve"> to voice concerns </w:t>
      </w:r>
      <w:r w:rsidR="0071374B" w:rsidRPr="00C01E51">
        <w:t xml:space="preserve">during the procurement process, and </w:t>
      </w:r>
      <w:r w:rsidRPr="00C01E51">
        <w:t xml:space="preserve">before a contract is </w:t>
      </w:r>
      <w:r w:rsidR="0071374B" w:rsidRPr="00C01E51">
        <w:t>awarded</w:t>
      </w:r>
      <w:r w:rsidRPr="00C01E51">
        <w:t>.</w:t>
      </w:r>
    </w:p>
    <w:p w14:paraId="2F9FB4C2" w14:textId="77777777" w:rsidR="00A12BCA" w:rsidRPr="00C01E51" w:rsidRDefault="00A12BCA" w:rsidP="004C2905">
      <w:pPr>
        <w:pStyle w:val="ListParagraph"/>
        <w:numPr>
          <w:ilvl w:val="0"/>
          <w:numId w:val="10"/>
        </w:numPr>
        <w:ind w:left="720"/>
        <w:contextualSpacing w:val="0"/>
      </w:pPr>
      <w:r w:rsidRPr="00C01E51">
        <w:rPr>
          <w:b/>
        </w:rPr>
        <w:lastRenderedPageBreak/>
        <w:t>Contract management</w:t>
      </w:r>
      <w:r w:rsidRPr="00C01E51">
        <w:t xml:space="preserve">: The Bank has greater involvement in contract management for high value and </w:t>
      </w:r>
      <w:r w:rsidR="00720D86" w:rsidRPr="00C01E51">
        <w:t>high-risk</w:t>
      </w:r>
      <w:r w:rsidRPr="00C01E51">
        <w:t xml:space="preserve"> procurements. This helps to ensure the best possible outcomes and </w:t>
      </w:r>
      <w:r w:rsidR="00712D97" w:rsidRPr="00C01E51">
        <w:t>supports</w:t>
      </w:r>
      <w:r w:rsidRPr="00C01E51">
        <w:t xml:space="preserve"> problems </w:t>
      </w:r>
      <w:r w:rsidR="00712D97" w:rsidRPr="00C01E51">
        <w:t>being</w:t>
      </w:r>
      <w:r w:rsidRPr="00C01E51">
        <w:t xml:space="preserve"> resolved quickly.</w:t>
      </w:r>
    </w:p>
    <w:p w14:paraId="1CE6362B" w14:textId="77777777" w:rsidR="001160FD" w:rsidRPr="00C01E51" w:rsidRDefault="001160FD" w:rsidP="001160FD">
      <w:pPr>
        <w:pStyle w:val="Heading2"/>
        <w:tabs>
          <w:tab w:val="left" w:pos="2256"/>
        </w:tabs>
        <w:contextualSpacing w:val="0"/>
        <w:rPr>
          <w:rFonts w:eastAsiaTheme="minorHAnsi"/>
          <w:color w:val="C45911"/>
        </w:rPr>
      </w:pPr>
      <w:bookmarkStart w:id="79" w:name="_Toc19424853"/>
      <w:r w:rsidRPr="00C01E51">
        <w:rPr>
          <w:rFonts w:eastAsiaTheme="minorHAnsi"/>
          <w:color w:val="C45911"/>
        </w:rPr>
        <w:t>Procurement Regulations</w:t>
      </w:r>
      <w:bookmarkEnd w:id="79"/>
    </w:p>
    <w:p w14:paraId="46B8D23B" w14:textId="77777777" w:rsidR="001160FD" w:rsidRPr="00C01E51" w:rsidRDefault="001160FD" w:rsidP="008A6284">
      <w:pPr>
        <w:contextualSpacing w:val="0"/>
      </w:pPr>
      <w:r w:rsidRPr="00C01E51">
        <w:t xml:space="preserve">The Procurement Regulations govern the procurement of </w:t>
      </w:r>
      <w:r w:rsidR="00065A4D" w:rsidRPr="00C01E51">
        <w:t xml:space="preserve">Goods, Works, Consulting </w:t>
      </w:r>
      <w:r w:rsidR="0043023B" w:rsidRPr="00C01E51">
        <w:t>and Non</w:t>
      </w:r>
      <w:r w:rsidR="0064439A" w:rsidRPr="00C01E51">
        <w:t>-Consulting</w:t>
      </w:r>
      <w:r w:rsidR="00065A4D" w:rsidRPr="00C01E51">
        <w:t xml:space="preserve"> Services</w:t>
      </w:r>
      <w:r w:rsidRPr="00C01E51">
        <w:t xml:space="preserve"> for all IPF operations</w:t>
      </w:r>
      <w:r w:rsidR="009847DA" w:rsidRPr="00C01E51">
        <w:t xml:space="preserve"> approved after July</w:t>
      </w:r>
      <w:r w:rsidR="009D6790" w:rsidRPr="00C01E51">
        <w:t xml:space="preserve"> 1,</w:t>
      </w:r>
      <w:r w:rsidR="009847DA" w:rsidRPr="00C01E51">
        <w:t xml:space="preserve"> 2016</w:t>
      </w:r>
      <w:r w:rsidRPr="00C01E51">
        <w:t xml:space="preserve">. </w:t>
      </w:r>
    </w:p>
    <w:p w14:paraId="3B660DA1" w14:textId="269A970B" w:rsidR="008A6284" w:rsidRPr="00C01E51" w:rsidRDefault="008A6284" w:rsidP="008A6284">
      <w:pPr>
        <w:contextualSpacing w:val="0"/>
      </w:pPr>
      <w:r w:rsidRPr="00C01E51">
        <w:t xml:space="preserve">The </w:t>
      </w:r>
      <w:r w:rsidR="001160FD" w:rsidRPr="00C01E51">
        <w:t xml:space="preserve">Procurement Regulations are the </w:t>
      </w:r>
      <w:r w:rsidRPr="00C01E51">
        <w:t>detailed rules</w:t>
      </w:r>
      <w:r w:rsidR="00712D97" w:rsidRPr="00C01E51">
        <w:t xml:space="preserve"> that Borrowers apply when undertaking Bank funded procurement</w:t>
      </w:r>
      <w:r w:rsidR="000C2800" w:rsidRPr="00C01E51">
        <w:t>.</w:t>
      </w:r>
      <w:r w:rsidRPr="00C01E51">
        <w:t xml:space="preserve"> </w:t>
      </w:r>
      <w:r w:rsidR="009D6790" w:rsidRPr="00C01E51">
        <w:t>Sellers</w:t>
      </w:r>
      <w:r w:rsidRPr="00C01E51">
        <w:t xml:space="preserve"> should become familiar with the</w:t>
      </w:r>
      <w:r w:rsidR="000C2800" w:rsidRPr="00C01E51">
        <w:t>m</w:t>
      </w:r>
      <w:r w:rsidRPr="00C01E51">
        <w:t xml:space="preserve"> and ensure th</w:t>
      </w:r>
      <w:r w:rsidR="009D6790" w:rsidRPr="00C01E51">
        <w:t>ey</w:t>
      </w:r>
      <w:r w:rsidRPr="00C01E51">
        <w:t xml:space="preserve"> fully understand the Bank’s procedures and requirements before participating in an Operations Procurement opportunity.</w:t>
      </w:r>
      <w:r w:rsidR="00B87ED1" w:rsidRPr="00C01E51">
        <w:t xml:space="preserve"> The Regulations are available in multiple languages </w:t>
      </w:r>
      <w:r w:rsidR="00761256">
        <w:t>(Arabic, Chinese, English, F</w:t>
      </w:r>
      <w:r w:rsidR="00712D97" w:rsidRPr="00C01E51">
        <w:t xml:space="preserve">rench, Japanese, Portuguese, Russian, Spanish, Turkish, Vietnamese) </w:t>
      </w:r>
      <w:r w:rsidR="00B87ED1" w:rsidRPr="00C01E51">
        <w:t xml:space="preserve">and can be downloaded from </w:t>
      </w:r>
      <w:r w:rsidR="00712D97" w:rsidRPr="00C01E51">
        <w:t xml:space="preserve">the Bank’s </w:t>
      </w:r>
      <w:hyperlink r:id="rId77" w:history="1">
        <w:r w:rsidR="00712D97" w:rsidRPr="00BA5FE5">
          <w:rPr>
            <w:rStyle w:val="Hyperlink"/>
          </w:rPr>
          <w:t>website</w:t>
        </w:r>
      </w:hyperlink>
      <w:r w:rsidR="00B87ED1" w:rsidRPr="00C01E51">
        <w:t>.</w:t>
      </w:r>
      <w:r w:rsidR="00712D97" w:rsidRPr="00C01E51">
        <w:t xml:space="preserve"> </w:t>
      </w:r>
    </w:p>
    <w:p w14:paraId="5525BE6A" w14:textId="77777777" w:rsidR="00450194" w:rsidRPr="004C2905" w:rsidRDefault="00450194" w:rsidP="004C2905">
      <w:pPr>
        <w:pStyle w:val="Heading3"/>
        <w:spacing w:before="240"/>
        <w:rPr>
          <w:rFonts w:eastAsiaTheme="minorHAnsi"/>
          <w:sz w:val="24"/>
          <w:szCs w:val="24"/>
          <w:u w:val="none"/>
        </w:rPr>
      </w:pPr>
      <w:bookmarkStart w:id="80" w:name="_Toc510001793"/>
      <w:bookmarkStart w:id="81" w:name="_Toc19424854"/>
      <w:r w:rsidRPr="004C2905">
        <w:rPr>
          <w:rFonts w:eastAsiaTheme="minorHAnsi"/>
          <w:sz w:val="24"/>
          <w:szCs w:val="24"/>
          <w:u w:val="none"/>
        </w:rPr>
        <w:t xml:space="preserve">Exceptions to the Procurement </w:t>
      </w:r>
      <w:r w:rsidR="008A6284" w:rsidRPr="004C2905">
        <w:rPr>
          <w:rFonts w:eastAsiaTheme="minorHAnsi"/>
          <w:sz w:val="24"/>
          <w:szCs w:val="24"/>
          <w:u w:val="none"/>
        </w:rPr>
        <w:t>Regulations</w:t>
      </w:r>
      <w:bookmarkEnd w:id="80"/>
      <w:bookmarkEnd w:id="81"/>
    </w:p>
    <w:p w14:paraId="2406DC0D" w14:textId="77777777" w:rsidR="008A6284" w:rsidRPr="00C01E51" w:rsidRDefault="008A6284" w:rsidP="00450194">
      <w:pPr>
        <w:contextualSpacing w:val="0"/>
      </w:pPr>
      <w:r w:rsidRPr="00C01E51">
        <w:t xml:space="preserve">The are some situations where the </w:t>
      </w:r>
      <w:r w:rsidRPr="00C01E51">
        <w:rPr>
          <w:i/>
        </w:rPr>
        <w:t>Procurement Regulations</w:t>
      </w:r>
      <w:r w:rsidRPr="00C01E51">
        <w:t xml:space="preserve"> do not apply. </w:t>
      </w:r>
    </w:p>
    <w:p w14:paraId="363495A5" w14:textId="77777777" w:rsidR="00ED7F18" w:rsidRPr="00C01E51" w:rsidRDefault="00D0505E" w:rsidP="004C2905">
      <w:pPr>
        <w:pStyle w:val="ListParagraph"/>
        <w:numPr>
          <w:ilvl w:val="0"/>
          <w:numId w:val="21"/>
        </w:numPr>
        <w:spacing w:after="60"/>
        <w:contextualSpacing w:val="0"/>
      </w:pPr>
      <w:r>
        <w:t xml:space="preserve">The Borrower may </w:t>
      </w:r>
      <w:r w:rsidR="00466D90">
        <w:t>use its own national procurement</w:t>
      </w:r>
      <w:r>
        <w:t xml:space="preserve"> procedures</w:t>
      </w:r>
      <w:r w:rsidR="00466D90">
        <w:t xml:space="preserve"> </w:t>
      </w:r>
      <w:r w:rsidR="001E58F2">
        <w:t>only w</w:t>
      </w:r>
      <w:r w:rsidR="00ED7F18" w:rsidRPr="00C01E51">
        <w:t>hen the procurement is an approach to the national market</w:t>
      </w:r>
      <w:r w:rsidR="00712D97" w:rsidRPr="00C01E51">
        <w:t xml:space="preserve"> (</w:t>
      </w:r>
      <w:r w:rsidR="009D6790" w:rsidRPr="00C01E51">
        <w:t>typically used for lower value procurements</w:t>
      </w:r>
      <w:r w:rsidR="00712D97" w:rsidRPr="00C01E51">
        <w:t xml:space="preserve">), </w:t>
      </w:r>
      <w:r w:rsidR="001E58F2">
        <w:t xml:space="preserve">and the Bank agrees to this approach. </w:t>
      </w:r>
      <w:r w:rsidR="00ED7F18" w:rsidRPr="00C01E51">
        <w:t xml:space="preserve">Bank must be satisfied that the </w:t>
      </w:r>
      <w:r w:rsidR="00712D97" w:rsidRPr="00C01E51">
        <w:t xml:space="preserve">Borrower’s </w:t>
      </w:r>
      <w:r w:rsidR="00ED7F18" w:rsidRPr="00C01E51">
        <w:t>procedure</w:t>
      </w:r>
      <w:r w:rsidR="00712D97" w:rsidRPr="00C01E51">
        <w:t>s</w:t>
      </w:r>
      <w:r w:rsidR="00330106">
        <w:t xml:space="preserve"> uphold and protect</w:t>
      </w:r>
      <w:r w:rsidR="001E58F2">
        <w:t xml:space="preserve"> open, competitive procurement</w:t>
      </w:r>
      <w:r w:rsidR="00ED7F18" w:rsidRPr="00C01E51">
        <w:t xml:space="preserve"> (see the requirements set out in the Procurement Regulations </w:t>
      </w:r>
      <w:r w:rsidR="00ED7F18" w:rsidRPr="00B92136">
        <w:t>5.3 to 5.6).</w:t>
      </w:r>
    </w:p>
    <w:p w14:paraId="1A5DBA41" w14:textId="77777777" w:rsidR="00450194" w:rsidRPr="00C01E51" w:rsidRDefault="008A6284" w:rsidP="004C2905">
      <w:pPr>
        <w:pStyle w:val="ListParagraph"/>
        <w:numPr>
          <w:ilvl w:val="0"/>
          <w:numId w:val="21"/>
        </w:numPr>
        <w:spacing w:after="60"/>
        <w:contextualSpacing w:val="0"/>
      </w:pPr>
      <w:r w:rsidRPr="00C01E51">
        <w:t>In relation to procurements where:</w:t>
      </w:r>
    </w:p>
    <w:p w14:paraId="18BF04E4" w14:textId="77777777" w:rsidR="008A6284" w:rsidRPr="00C01E51" w:rsidRDefault="008A6284" w:rsidP="004C2905">
      <w:pPr>
        <w:pStyle w:val="ListParagraph"/>
        <w:numPr>
          <w:ilvl w:val="0"/>
          <w:numId w:val="22"/>
        </w:numPr>
        <w:spacing w:after="60"/>
        <w:ind w:left="1170"/>
        <w:contextualSpacing w:val="0"/>
      </w:pPr>
      <w:r w:rsidRPr="00C01E51">
        <w:t>the Bank provides a guarantee only in respect of the project</w:t>
      </w:r>
      <w:r w:rsidR="004C2905">
        <w:t>; and</w:t>
      </w:r>
    </w:p>
    <w:p w14:paraId="732B57EC" w14:textId="77777777" w:rsidR="008A6284" w:rsidRPr="00C01E51" w:rsidRDefault="008A6284" w:rsidP="004C2905">
      <w:pPr>
        <w:pStyle w:val="ListParagraph"/>
        <w:numPr>
          <w:ilvl w:val="0"/>
          <w:numId w:val="22"/>
        </w:numPr>
        <w:spacing w:after="60"/>
        <w:ind w:left="1170"/>
        <w:contextualSpacing w:val="0"/>
      </w:pPr>
      <w:r w:rsidRPr="00C01E51">
        <w:t xml:space="preserve">the project is funded through loans by financial intermediaries to private </w:t>
      </w:r>
      <w:r w:rsidR="00EC7BD4" w:rsidRPr="00C01E51">
        <w:t>B</w:t>
      </w:r>
      <w:r w:rsidRPr="00C01E51">
        <w:t>orrowers.</w:t>
      </w:r>
    </w:p>
    <w:p w14:paraId="60D8E24F" w14:textId="77777777" w:rsidR="008A6284" w:rsidRPr="00C01E51" w:rsidRDefault="008A6284" w:rsidP="004C2905">
      <w:pPr>
        <w:pStyle w:val="ListParagraph"/>
        <w:numPr>
          <w:ilvl w:val="0"/>
          <w:numId w:val="21"/>
        </w:numPr>
        <w:spacing w:after="60"/>
        <w:contextualSpacing w:val="0"/>
      </w:pPr>
      <w:r w:rsidRPr="00C01E51">
        <w:t>Where a contract is not financed by the Bank, but it is included in the scope of a Bank financed project, the Borrower may adopt other procurement procedures, but only if the Bank is satisfied</w:t>
      </w:r>
      <w:r w:rsidR="00ED7F18" w:rsidRPr="00C01E51">
        <w:t>:</w:t>
      </w:r>
    </w:p>
    <w:p w14:paraId="7B6EC7FD" w14:textId="77777777" w:rsidR="008A6284" w:rsidRPr="00C01E51" w:rsidRDefault="00ED7F18" w:rsidP="004C2905">
      <w:pPr>
        <w:pStyle w:val="ListParagraph"/>
        <w:numPr>
          <w:ilvl w:val="0"/>
          <w:numId w:val="23"/>
        </w:numPr>
        <w:spacing w:after="60"/>
        <w:ind w:left="1080"/>
        <w:contextualSpacing w:val="0"/>
      </w:pPr>
      <w:r w:rsidRPr="00C01E51">
        <w:t>t</w:t>
      </w:r>
      <w:r w:rsidR="008A6284" w:rsidRPr="00C01E51">
        <w:t xml:space="preserve">hat the rules and procedures will ensure that the Borrower </w:t>
      </w:r>
      <w:r w:rsidRPr="00C01E51">
        <w:t>carries</w:t>
      </w:r>
      <w:r w:rsidR="008A6284" w:rsidRPr="00C01E51">
        <w:t xml:space="preserve"> out the project</w:t>
      </w:r>
      <w:r w:rsidR="00615DEF" w:rsidRPr="00C01E51">
        <w:t xml:space="preserve"> diligently and efficiently</w:t>
      </w:r>
      <w:r w:rsidR="004C2905">
        <w:t>;</w:t>
      </w:r>
    </w:p>
    <w:p w14:paraId="63FB2633" w14:textId="77777777" w:rsidR="008A6284" w:rsidRPr="00C01E51" w:rsidRDefault="00ED7F18" w:rsidP="004C2905">
      <w:pPr>
        <w:pStyle w:val="ListParagraph"/>
        <w:numPr>
          <w:ilvl w:val="0"/>
          <w:numId w:val="23"/>
        </w:numPr>
        <w:spacing w:after="60"/>
        <w:ind w:left="1080"/>
        <w:contextualSpacing w:val="0"/>
      </w:pPr>
      <w:r w:rsidRPr="00C01E51">
        <w:t>the deliverables are specifie</w:t>
      </w:r>
      <w:r w:rsidR="00615DEF" w:rsidRPr="00C01E51">
        <w:t>d to a satisfactory quality</w:t>
      </w:r>
      <w:r w:rsidR="004C2905">
        <w:t>;</w:t>
      </w:r>
    </w:p>
    <w:p w14:paraId="34F564F2" w14:textId="77777777" w:rsidR="00ED7F18" w:rsidRPr="00C01E51" w:rsidRDefault="00ED7F18" w:rsidP="004C2905">
      <w:pPr>
        <w:pStyle w:val="ListParagraph"/>
        <w:numPr>
          <w:ilvl w:val="0"/>
          <w:numId w:val="23"/>
        </w:numPr>
        <w:spacing w:after="60"/>
        <w:ind w:left="1080"/>
        <w:contextualSpacing w:val="0"/>
      </w:pPr>
      <w:r w:rsidRPr="00C01E51">
        <w:t xml:space="preserve">the contract will </w:t>
      </w:r>
      <w:r w:rsidR="00615DEF" w:rsidRPr="00C01E51">
        <w:t>be completed in a timely manner</w:t>
      </w:r>
      <w:r w:rsidR="004C2905">
        <w:t>; and</w:t>
      </w:r>
    </w:p>
    <w:p w14:paraId="452E5967" w14:textId="77777777" w:rsidR="00ED7F18" w:rsidRPr="00C01E51" w:rsidRDefault="00ED7F18" w:rsidP="006E526D">
      <w:pPr>
        <w:pStyle w:val="ListParagraph"/>
        <w:numPr>
          <w:ilvl w:val="0"/>
          <w:numId w:val="23"/>
        </w:numPr>
        <w:ind w:left="1080"/>
        <w:contextualSpacing w:val="0"/>
      </w:pPr>
      <w:r w:rsidRPr="00C01E51">
        <w:t>the price does not have an adverse effect on the economic and financial viability of the project.</w:t>
      </w:r>
    </w:p>
    <w:p w14:paraId="1E2894D2" w14:textId="77777777" w:rsidR="00D4637F" w:rsidRPr="00C01E51" w:rsidRDefault="00A12BCA" w:rsidP="009847DA">
      <w:pPr>
        <w:pStyle w:val="Heading2"/>
        <w:tabs>
          <w:tab w:val="left" w:pos="2256"/>
        </w:tabs>
        <w:contextualSpacing w:val="0"/>
        <w:rPr>
          <w:rFonts w:eastAsiaTheme="minorHAnsi"/>
          <w:color w:val="C45911"/>
        </w:rPr>
      </w:pPr>
      <w:bookmarkStart w:id="82" w:name="_Toc19424855"/>
      <w:r w:rsidRPr="00C01E51">
        <w:rPr>
          <w:rFonts w:eastAsiaTheme="minorHAnsi"/>
          <w:color w:val="C45911"/>
        </w:rPr>
        <w:t>Core procurement</w:t>
      </w:r>
      <w:r w:rsidR="00D4637F" w:rsidRPr="00C01E51">
        <w:rPr>
          <w:rFonts w:eastAsiaTheme="minorHAnsi"/>
          <w:color w:val="C45911"/>
        </w:rPr>
        <w:t xml:space="preserve"> principles</w:t>
      </w:r>
      <w:bookmarkEnd w:id="82"/>
    </w:p>
    <w:p w14:paraId="15E1EBF2" w14:textId="77777777" w:rsidR="00D96128" w:rsidRPr="00C01E51" w:rsidRDefault="00D96128" w:rsidP="00D96128">
      <w:pPr>
        <w:rPr>
          <w:rFonts w:eastAsiaTheme="minorHAnsi"/>
        </w:rPr>
      </w:pPr>
      <w:r w:rsidRPr="00C01E51">
        <w:t>The Bank’s core procurement principles generally guide the Bank’s decisions when applying the Procurement Regulations.</w:t>
      </w:r>
    </w:p>
    <w:p w14:paraId="17256A79" w14:textId="77777777" w:rsidR="009D6790" w:rsidRPr="00C01E51" w:rsidRDefault="009D6790" w:rsidP="00712D97">
      <w:pPr>
        <w:rPr>
          <w:rFonts w:eastAsiaTheme="minorHAnsi"/>
        </w:rPr>
      </w:pPr>
    </w:p>
    <w:p w14:paraId="11726958" w14:textId="77777777" w:rsidR="009D6790" w:rsidRDefault="009D6790" w:rsidP="0064439A">
      <w:pPr>
        <w:ind w:left="1440"/>
        <w:rPr>
          <w:rFonts w:eastAsiaTheme="minorHAnsi"/>
        </w:rPr>
      </w:pPr>
      <w:r w:rsidRPr="00C01E51">
        <w:rPr>
          <w:noProof/>
        </w:rPr>
        <w:lastRenderedPageBreak/>
        <w:drawing>
          <wp:inline distT="0" distB="0" distL="0" distR="0" wp14:anchorId="1E7AD032" wp14:editId="6891CBD4">
            <wp:extent cx="3832605" cy="3851888"/>
            <wp:effectExtent l="0" t="0" r="0" b="0"/>
            <wp:docPr id="42" name="Picture 4">
              <a:extLst xmlns:a="http://schemas.openxmlformats.org/drawingml/2006/main">
                <a:ext uri="{FF2B5EF4-FFF2-40B4-BE49-F238E27FC236}">
                  <a16:creationId xmlns:a16="http://schemas.microsoft.com/office/drawing/2014/main" id="{BB309B19-532A-42ED-ACAE-4C3551F69E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B309B19-532A-42ED-ACAE-4C3551F69EF4}"/>
                        </a:ext>
                      </a:extLst>
                    </pic:cNvPr>
                    <pic:cNvPicPr>
                      <a:picLocks noChangeAspect="1"/>
                    </pic:cNvPicPr>
                  </pic:nvPicPr>
                  <pic:blipFill>
                    <a:blip r:embed="rId78"/>
                    <a:stretch>
                      <a:fillRect/>
                    </a:stretch>
                  </pic:blipFill>
                  <pic:spPr>
                    <a:xfrm>
                      <a:off x="0" y="0"/>
                      <a:ext cx="3839497" cy="3858815"/>
                    </a:xfrm>
                    <a:prstGeom prst="rect">
                      <a:avLst/>
                    </a:prstGeom>
                  </pic:spPr>
                </pic:pic>
              </a:graphicData>
            </a:graphic>
          </wp:inline>
        </w:drawing>
      </w:r>
    </w:p>
    <w:p w14:paraId="6D401016" w14:textId="77777777" w:rsidR="004C2905" w:rsidRPr="000C4D33" w:rsidRDefault="004C2905" w:rsidP="006A367C">
      <w:pPr>
        <w:spacing w:before="120" w:after="240"/>
        <w:ind w:left="2520"/>
        <w:contextualSpacing w:val="0"/>
        <w:rPr>
          <w:rFonts w:eastAsiaTheme="minorHAnsi"/>
          <w:sz w:val="18"/>
          <w:szCs w:val="18"/>
          <w:lang w:val="fr-FR"/>
        </w:rPr>
      </w:pPr>
      <w:r w:rsidRPr="000C4D33">
        <w:rPr>
          <w:b/>
          <w:i/>
          <w:sz w:val="18"/>
          <w:szCs w:val="18"/>
          <w:lang w:val="fr-FR"/>
        </w:rPr>
        <w:t xml:space="preserve">Figure </w:t>
      </w:r>
      <w:r w:rsidR="00B32E7B" w:rsidRPr="000C4D33">
        <w:rPr>
          <w:b/>
          <w:i/>
          <w:sz w:val="18"/>
          <w:szCs w:val="18"/>
          <w:lang w:val="fr-FR"/>
        </w:rPr>
        <w:t>I</w:t>
      </w:r>
      <w:r w:rsidRPr="000C4D33">
        <w:rPr>
          <w:b/>
          <w:i/>
          <w:sz w:val="18"/>
          <w:szCs w:val="18"/>
          <w:lang w:val="fr-FR"/>
        </w:rPr>
        <w:t>X – Bank’s Core Procurement Principles</w:t>
      </w:r>
    </w:p>
    <w:p w14:paraId="4DB601E5" w14:textId="77777777" w:rsidR="00BB15B4" w:rsidRPr="00C01E51" w:rsidRDefault="001160FD" w:rsidP="00D4637F">
      <w:pPr>
        <w:contextualSpacing w:val="0"/>
      </w:pPr>
      <w:r w:rsidRPr="00C01E51">
        <w:t xml:space="preserve">The </w:t>
      </w:r>
      <w:r w:rsidR="00D96128" w:rsidRPr="00C01E51">
        <w:t xml:space="preserve">core procurement </w:t>
      </w:r>
      <w:r w:rsidRPr="00C01E51">
        <w:t>principles are:</w:t>
      </w:r>
      <w:r w:rsidR="00CB1C66" w:rsidRPr="00C01E51">
        <w:t xml:space="preserve"> </w:t>
      </w:r>
    </w:p>
    <w:p w14:paraId="5A73893A" w14:textId="77777777" w:rsidR="00BB15B4" w:rsidRPr="00C01E51" w:rsidRDefault="007F3FF3" w:rsidP="004C2905">
      <w:pPr>
        <w:pStyle w:val="ListParagraph"/>
        <w:numPr>
          <w:ilvl w:val="0"/>
          <w:numId w:val="14"/>
        </w:numPr>
        <w:spacing w:after="60"/>
        <w:contextualSpacing w:val="0"/>
      </w:pPr>
      <w:r>
        <w:rPr>
          <w:b/>
        </w:rPr>
        <w:t>Value for M</w:t>
      </w:r>
      <w:r w:rsidR="00BB15B4" w:rsidRPr="00C01E51">
        <w:rPr>
          <w:b/>
        </w:rPr>
        <w:t>oney</w:t>
      </w:r>
      <w:r w:rsidR="00815125" w:rsidRPr="00C01E51">
        <w:t xml:space="preserve">. The principle of </w:t>
      </w:r>
      <w:r w:rsidR="00D96128" w:rsidRPr="00C01E51">
        <w:t xml:space="preserve">VfM </w:t>
      </w:r>
      <w:r w:rsidR="00815125" w:rsidRPr="00C01E51">
        <w:t xml:space="preserve">means the effective, efficient, and economic use of resources, which requires an evaluation of relevant costs and benefits, along with an assessment of risks, and non-price attributes and/or life cycle costs, as appropriate. Price alone may not necessarily represent </w:t>
      </w:r>
      <w:r w:rsidR="00D96128" w:rsidRPr="00C01E51">
        <w:t>VfM</w:t>
      </w:r>
      <w:r w:rsidR="00815125" w:rsidRPr="00C01E51">
        <w:t>.</w:t>
      </w:r>
    </w:p>
    <w:p w14:paraId="1D646A83" w14:textId="77777777" w:rsidR="00BB15B4" w:rsidRPr="00C01E51" w:rsidRDefault="00BB15B4" w:rsidP="004C2905">
      <w:pPr>
        <w:pStyle w:val="ListParagraph"/>
        <w:numPr>
          <w:ilvl w:val="0"/>
          <w:numId w:val="14"/>
        </w:numPr>
        <w:spacing w:after="60"/>
        <w:contextualSpacing w:val="0"/>
      </w:pPr>
      <w:r w:rsidRPr="00C01E51">
        <w:rPr>
          <w:b/>
        </w:rPr>
        <w:t>Economy</w:t>
      </w:r>
      <w:r w:rsidR="00815125" w:rsidRPr="00C01E51">
        <w:t xml:space="preserve">. The principle of economy takes into consideration factors such as sustainability, quality, non-price attributes and/or life cycle cost as appropriate, that support </w:t>
      </w:r>
      <w:r w:rsidR="00D96128" w:rsidRPr="00C01E51">
        <w:t>VfM</w:t>
      </w:r>
      <w:r w:rsidR="00815125" w:rsidRPr="00C01E51">
        <w:t xml:space="preserve">. It permits integrating into the </w:t>
      </w:r>
      <w:r w:rsidR="00D96128" w:rsidRPr="00C01E51">
        <w:t xml:space="preserve">procurement process </w:t>
      </w:r>
      <w:r w:rsidR="00815125" w:rsidRPr="00C01E51">
        <w:t>economic, environmental, and social considerations that the Bank has agreed with the Borrower. It also permits augmenting identified sustainability criteria with specific criteria in support of the Borrower’s own sustainable procurement policy.</w:t>
      </w:r>
    </w:p>
    <w:p w14:paraId="3056E168" w14:textId="77777777" w:rsidR="00BB15B4" w:rsidRPr="00C01E51" w:rsidRDefault="00BB15B4" w:rsidP="004C2905">
      <w:pPr>
        <w:pStyle w:val="ListParagraph"/>
        <w:numPr>
          <w:ilvl w:val="0"/>
          <w:numId w:val="14"/>
        </w:numPr>
        <w:spacing w:after="60"/>
        <w:contextualSpacing w:val="0"/>
      </w:pPr>
      <w:r w:rsidRPr="00C01E51">
        <w:rPr>
          <w:b/>
        </w:rPr>
        <w:t>Integrity</w:t>
      </w:r>
      <w:r w:rsidR="00F35187" w:rsidRPr="00C01E51">
        <w:t xml:space="preserve">. The principle of integrity refers to the use of funds, resources, assets, and authority according to the intended purposes and in a </w:t>
      </w:r>
      <w:r w:rsidR="004052A3" w:rsidRPr="00C01E51">
        <w:t>manner,</w:t>
      </w:r>
      <w:r w:rsidR="00F35187" w:rsidRPr="00C01E51">
        <w:t xml:space="preserve"> that is well informed, aligned with the public interest, and aligned with broader principles of good governance. The Bank requires that all parties involved in the </w:t>
      </w:r>
      <w:r w:rsidR="00D96128" w:rsidRPr="00C01E51">
        <w:t>procurement process</w:t>
      </w:r>
      <w:r w:rsidR="00F35187" w:rsidRPr="00C01E51">
        <w:t xml:space="preserve">, and their personnel, observe the highest standard of ethics during the </w:t>
      </w:r>
      <w:r w:rsidR="00D96128" w:rsidRPr="00C01E51">
        <w:t xml:space="preserve">procurement process </w:t>
      </w:r>
      <w:r w:rsidR="00F35187" w:rsidRPr="00C01E51">
        <w:t>of Bank-financed contracts, and refrain from fraud and corruption</w:t>
      </w:r>
      <w:r w:rsidR="00D96128" w:rsidRPr="00C01E51">
        <w:t xml:space="preserve"> (</w:t>
      </w:r>
      <w:r w:rsidR="00F35187" w:rsidRPr="00C01E51">
        <w:t xml:space="preserve">as defined in the </w:t>
      </w:r>
      <w:r w:rsidR="00D96128" w:rsidRPr="00C01E51">
        <w:t xml:space="preserve">Bank’s </w:t>
      </w:r>
      <w:r w:rsidR="00F35187" w:rsidRPr="00C01E51">
        <w:t>Anti-Corruption Guidelines</w:t>
      </w:r>
      <w:r w:rsidR="00D96128" w:rsidRPr="00C01E51">
        <w:t>)</w:t>
      </w:r>
      <w:r w:rsidR="00F35187" w:rsidRPr="00C01E51">
        <w:t>.</w:t>
      </w:r>
    </w:p>
    <w:p w14:paraId="10122701" w14:textId="77777777" w:rsidR="00BB15B4" w:rsidRPr="00C01E51" w:rsidRDefault="00BB15B4" w:rsidP="004C2905">
      <w:pPr>
        <w:pStyle w:val="ListParagraph"/>
        <w:numPr>
          <w:ilvl w:val="0"/>
          <w:numId w:val="14"/>
        </w:numPr>
        <w:spacing w:after="60"/>
        <w:contextualSpacing w:val="0"/>
      </w:pPr>
      <w:r w:rsidRPr="00C01E51">
        <w:rPr>
          <w:b/>
        </w:rPr>
        <w:t>Fit-for-purpose</w:t>
      </w:r>
      <w:r w:rsidR="00F35187" w:rsidRPr="00C01E51">
        <w:t>. The principle of fit for purpose applies both to the intended outcomes and the procurement arrangements in determining the most appropriate approach to meet the project development objectives and outcomes, taking into account the context and the risk, value, and complexity of the procurement.</w:t>
      </w:r>
    </w:p>
    <w:p w14:paraId="236F0B23" w14:textId="77777777" w:rsidR="00BB15B4" w:rsidRPr="00C01E51" w:rsidRDefault="00BB15B4" w:rsidP="004C2905">
      <w:pPr>
        <w:pStyle w:val="ListParagraph"/>
        <w:numPr>
          <w:ilvl w:val="0"/>
          <w:numId w:val="14"/>
        </w:numPr>
        <w:spacing w:after="60"/>
        <w:contextualSpacing w:val="0"/>
      </w:pPr>
      <w:r w:rsidRPr="00C01E51">
        <w:rPr>
          <w:b/>
        </w:rPr>
        <w:lastRenderedPageBreak/>
        <w:t>Efficiency</w:t>
      </w:r>
      <w:r w:rsidR="00F35187" w:rsidRPr="00C01E51">
        <w:t xml:space="preserve">. The principle of efficiency requires </w:t>
      </w:r>
      <w:r w:rsidR="00D96128" w:rsidRPr="00C01E51">
        <w:t xml:space="preserve">that procurement processes </w:t>
      </w:r>
      <w:r w:rsidR="00F35187" w:rsidRPr="00C01E51">
        <w:t>be proportional to the value and risks of the underlying project activities. Procurement arrangements are generally time-sensitive and strive to avoid delays.</w:t>
      </w:r>
    </w:p>
    <w:p w14:paraId="760AF2E9" w14:textId="77777777" w:rsidR="00D96128" w:rsidRPr="00C01E51" w:rsidRDefault="00BB15B4" w:rsidP="004C2905">
      <w:pPr>
        <w:pStyle w:val="ListParagraph"/>
        <w:numPr>
          <w:ilvl w:val="0"/>
          <w:numId w:val="14"/>
        </w:numPr>
        <w:spacing w:after="60"/>
        <w:contextualSpacing w:val="0"/>
      </w:pPr>
      <w:r w:rsidRPr="00C01E51">
        <w:rPr>
          <w:b/>
        </w:rPr>
        <w:t>Transparency</w:t>
      </w:r>
      <w:r w:rsidR="00F35187" w:rsidRPr="00C01E51">
        <w:t>. The principle of transparency requires that the Borrower and the Bank enable appropriate review</w:t>
      </w:r>
      <w:r w:rsidR="00D96128" w:rsidRPr="00C01E51">
        <w:t>s</w:t>
      </w:r>
      <w:r w:rsidR="00F35187" w:rsidRPr="00C01E51">
        <w:t xml:space="preserve"> of procurement activities, supported by appropriate documentation and disclosure. Transparency requires</w:t>
      </w:r>
      <w:r w:rsidR="00D96128" w:rsidRPr="00C01E51">
        <w:t>:</w:t>
      </w:r>
    </w:p>
    <w:p w14:paraId="1D15D380" w14:textId="77777777" w:rsidR="00D96128" w:rsidRPr="00C01E51" w:rsidRDefault="00F35187" w:rsidP="004C2905">
      <w:pPr>
        <w:pStyle w:val="ListParagraph"/>
        <w:numPr>
          <w:ilvl w:val="0"/>
          <w:numId w:val="42"/>
        </w:numPr>
        <w:spacing w:after="60"/>
        <w:ind w:left="1170"/>
        <w:contextualSpacing w:val="0"/>
      </w:pPr>
      <w:r w:rsidRPr="00C01E51">
        <w:t>that relevant procurement information be made publicly available to all interested parties, consistently and in a timely manner, through readily accessible and widely available sources at reasonable or no cost</w:t>
      </w:r>
      <w:r w:rsidR="00832135">
        <w:t>;</w:t>
      </w:r>
    </w:p>
    <w:p w14:paraId="695F9CE8" w14:textId="77777777" w:rsidR="00D96128" w:rsidRPr="00C01E51" w:rsidRDefault="00D96128" w:rsidP="004C2905">
      <w:pPr>
        <w:pStyle w:val="ListParagraph"/>
        <w:numPr>
          <w:ilvl w:val="0"/>
          <w:numId w:val="42"/>
        </w:numPr>
        <w:spacing w:after="60"/>
        <w:ind w:left="1170"/>
        <w:contextualSpacing w:val="0"/>
      </w:pPr>
      <w:r w:rsidRPr="00C01E51">
        <w:t xml:space="preserve">there is </w:t>
      </w:r>
      <w:r w:rsidR="00F35187" w:rsidRPr="00C01E51">
        <w:t>appropriate reporting of procurement activities</w:t>
      </w:r>
      <w:r w:rsidR="00832135">
        <w:t>; and</w:t>
      </w:r>
    </w:p>
    <w:p w14:paraId="14134E18" w14:textId="77777777" w:rsidR="00BB15B4" w:rsidRPr="00C01E51" w:rsidRDefault="00F35187" w:rsidP="004C2905">
      <w:pPr>
        <w:pStyle w:val="ListParagraph"/>
        <w:numPr>
          <w:ilvl w:val="0"/>
          <w:numId w:val="42"/>
        </w:numPr>
        <w:spacing w:after="60"/>
        <w:ind w:left="1170"/>
        <w:contextualSpacing w:val="0"/>
      </w:pPr>
      <w:r w:rsidRPr="00C01E51">
        <w:t xml:space="preserve">confidentiality provisions in contracts </w:t>
      </w:r>
      <w:r w:rsidR="00D96128" w:rsidRPr="00C01E51">
        <w:t xml:space="preserve">are used </w:t>
      </w:r>
      <w:r w:rsidRPr="00C01E51">
        <w:t>only where justified.</w:t>
      </w:r>
    </w:p>
    <w:p w14:paraId="43A7B214" w14:textId="77777777" w:rsidR="00D96128" w:rsidRPr="00C01E51" w:rsidRDefault="00BB15B4" w:rsidP="004C2905">
      <w:pPr>
        <w:pStyle w:val="ListParagraph"/>
        <w:numPr>
          <w:ilvl w:val="0"/>
          <w:numId w:val="14"/>
        </w:numPr>
        <w:spacing w:after="60"/>
        <w:contextualSpacing w:val="0"/>
      </w:pPr>
      <w:r w:rsidRPr="00C01E51">
        <w:rPr>
          <w:b/>
        </w:rPr>
        <w:t>Fairness</w:t>
      </w:r>
      <w:r w:rsidR="00F35187" w:rsidRPr="00C01E51">
        <w:t>. The principle of fairness refers to</w:t>
      </w:r>
      <w:r w:rsidR="00D96128" w:rsidRPr="00C01E51">
        <w:t>:</w:t>
      </w:r>
    </w:p>
    <w:p w14:paraId="13678E6C" w14:textId="77777777" w:rsidR="00D96128" w:rsidRPr="00C01E51" w:rsidRDefault="00F35187" w:rsidP="004C2905">
      <w:pPr>
        <w:pStyle w:val="ListParagraph"/>
        <w:numPr>
          <w:ilvl w:val="0"/>
          <w:numId w:val="43"/>
        </w:numPr>
        <w:spacing w:after="60"/>
        <w:ind w:left="1170"/>
        <w:contextualSpacing w:val="0"/>
      </w:pPr>
      <w:r w:rsidRPr="00C01E51">
        <w:t xml:space="preserve">equal opportunity and treatment for </w:t>
      </w:r>
      <w:r w:rsidR="00832135">
        <w:t>Bidders/Proposers/Consultants;</w:t>
      </w:r>
    </w:p>
    <w:p w14:paraId="06CF80F5" w14:textId="77777777" w:rsidR="00D96128" w:rsidRPr="00C01E51" w:rsidRDefault="00F35187" w:rsidP="004C2905">
      <w:pPr>
        <w:pStyle w:val="ListParagraph"/>
        <w:numPr>
          <w:ilvl w:val="0"/>
          <w:numId w:val="43"/>
        </w:numPr>
        <w:spacing w:after="60"/>
        <w:ind w:left="1170"/>
        <w:contextualSpacing w:val="0"/>
      </w:pPr>
      <w:r w:rsidRPr="00C01E51">
        <w:t xml:space="preserve">equitable distribution of rights and obligations between Borrowers and suppliers, </w:t>
      </w:r>
      <w:r w:rsidR="00D96128" w:rsidRPr="00C01E51">
        <w:t>contractors and Bidders/Proposers/Consultants</w:t>
      </w:r>
      <w:r w:rsidR="00832135">
        <w:t>; and</w:t>
      </w:r>
    </w:p>
    <w:p w14:paraId="6192E190" w14:textId="77777777" w:rsidR="00D96128" w:rsidRPr="00C01E51" w:rsidRDefault="00F35187" w:rsidP="006E526D">
      <w:pPr>
        <w:pStyle w:val="ListParagraph"/>
        <w:numPr>
          <w:ilvl w:val="0"/>
          <w:numId w:val="43"/>
        </w:numPr>
        <w:ind w:left="1170"/>
        <w:contextualSpacing w:val="0"/>
      </w:pPr>
      <w:r w:rsidRPr="00C01E51">
        <w:t xml:space="preserve">credible mechanisms for addressing procurement-related complaints and providing recourse. </w:t>
      </w:r>
    </w:p>
    <w:p w14:paraId="5AE431BE" w14:textId="77777777" w:rsidR="00BB15B4" w:rsidRDefault="00F35187" w:rsidP="00832135">
      <w:pPr>
        <w:pStyle w:val="ListParagraph"/>
        <w:contextualSpacing w:val="0"/>
      </w:pPr>
      <w:r w:rsidRPr="00C01E51">
        <w:t>Open competitive procurement is the Bank’s preferred procurement approach, whenever possible, to maximize fairness of opportunity to</w:t>
      </w:r>
      <w:r w:rsidR="00FB62D2" w:rsidRPr="00C01E51">
        <w:t xml:space="preserve"> </w:t>
      </w:r>
      <w:r w:rsidR="00CB1C66" w:rsidRPr="00C01E51">
        <w:t>Bid</w:t>
      </w:r>
      <w:r w:rsidRPr="00C01E51">
        <w:t>. Whenever possible, the Bank requires that eligible individuals and firms be given the same opportunities to compete for Bank-financed activities.</w:t>
      </w:r>
    </w:p>
    <w:p w14:paraId="7F553D75" w14:textId="77777777" w:rsidR="00F7153F" w:rsidRPr="00C01E51" w:rsidRDefault="00F7153F" w:rsidP="000F0CE5">
      <w:pPr>
        <w:pStyle w:val="Heading2"/>
        <w:tabs>
          <w:tab w:val="left" w:pos="2256"/>
        </w:tabs>
        <w:contextualSpacing w:val="0"/>
        <w:rPr>
          <w:rFonts w:eastAsiaTheme="minorHAnsi"/>
          <w:color w:val="C45911"/>
        </w:rPr>
      </w:pPr>
      <w:bookmarkStart w:id="83" w:name="_Toc19424856"/>
      <w:r w:rsidRPr="00C01E51">
        <w:rPr>
          <w:rFonts w:eastAsiaTheme="minorHAnsi"/>
          <w:color w:val="C45911"/>
        </w:rPr>
        <w:t>Eligibility</w:t>
      </w:r>
      <w:bookmarkEnd w:id="83"/>
      <w:r w:rsidRPr="00C01E51">
        <w:rPr>
          <w:rFonts w:eastAsiaTheme="minorHAnsi"/>
          <w:color w:val="C45911"/>
        </w:rPr>
        <w:t xml:space="preserve"> </w:t>
      </w:r>
    </w:p>
    <w:p w14:paraId="04239FE1" w14:textId="77777777" w:rsidR="00F7153F" w:rsidRPr="00C01E51" w:rsidRDefault="00F7153F" w:rsidP="00F7153F">
      <w:pPr>
        <w:contextualSpacing w:val="0"/>
      </w:pPr>
      <w:r w:rsidRPr="00C01E51">
        <w:t xml:space="preserve">In order to participate in a procurement opportunity each </w:t>
      </w:r>
      <w:r w:rsidR="00BA7B2F">
        <w:t>S</w:t>
      </w:r>
      <w:r w:rsidR="00190607" w:rsidRPr="00C01E51">
        <w:t>eller</w:t>
      </w:r>
      <w:r w:rsidR="00313C18">
        <w:t>, and if appropriate the G</w:t>
      </w:r>
      <w:r w:rsidRPr="00C01E51">
        <w:t xml:space="preserve">oods that they supply, must be “eligible”. There are strict rules that govern eligibility. The general conditions that apply to eligibility are contained in the </w:t>
      </w:r>
      <w:r w:rsidRPr="00C01E51">
        <w:rPr>
          <w:i/>
        </w:rPr>
        <w:t xml:space="preserve">Procurement Regulations </w:t>
      </w:r>
      <w:r w:rsidRPr="00C01E51">
        <w:t>(</w:t>
      </w:r>
      <w:r w:rsidR="00BA7B2F">
        <w:t xml:space="preserve">see Procurement </w:t>
      </w:r>
      <w:r w:rsidRPr="008E078A">
        <w:rPr>
          <w:i/>
        </w:rPr>
        <w:t>Regulations 3.21 to 3.23</w:t>
      </w:r>
      <w:r w:rsidRPr="008E078A">
        <w:t>).</w:t>
      </w:r>
      <w:r w:rsidRPr="00C01E51">
        <w:t xml:space="preserve"> </w:t>
      </w:r>
      <w:r w:rsidR="009847DA" w:rsidRPr="00C01E51">
        <w:t>The</w:t>
      </w:r>
      <w:r w:rsidRPr="00C01E51">
        <w:t xml:space="preserve"> specific conditions that apply to each procurement are detailed in the Bidding/Procurement Documents</w:t>
      </w:r>
      <w:r w:rsidR="009847DA" w:rsidRPr="00C01E51">
        <w:t xml:space="preserve"> issued by the Borrower for the </w:t>
      </w:r>
      <w:r w:rsidR="0043023B" w:rsidRPr="00C01E51">
        <w:t>procurement</w:t>
      </w:r>
      <w:r w:rsidRPr="00C01E51">
        <w:t xml:space="preserve">. </w:t>
      </w:r>
    </w:p>
    <w:p w14:paraId="65B91D47" w14:textId="77777777" w:rsidR="00F7153F" w:rsidRPr="00C01E51" w:rsidRDefault="00F7153F" w:rsidP="00F7153F">
      <w:pPr>
        <w:contextualSpacing w:val="0"/>
      </w:pPr>
      <w:r w:rsidRPr="00C01E51">
        <w:t xml:space="preserve">In general terms, the Bank permits eligible firms and individuals from all countries to offer </w:t>
      </w:r>
      <w:r w:rsidR="00FA6AA0" w:rsidRPr="00C01E51">
        <w:t xml:space="preserve">Goods, Works, Consulting </w:t>
      </w:r>
      <w:r w:rsidR="0043023B" w:rsidRPr="00C01E51">
        <w:t>and Non</w:t>
      </w:r>
      <w:r w:rsidR="0064439A" w:rsidRPr="00C01E51">
        <w:t>-Consulting</w:t>
      </w:r>
      <w:r w:rsidR="00FA6AA0" w:rsidRPr="00C01E51">
        <w:t xml:space="preserve"> Services </w:t>
      </w:r>
      <w:r w:rsidRPr="00C01E51">
        <w:t>for Bank-financed projects.</w:t>
      </w:r>
    </w:p>
    <w:p w14:paraId="09A522E2" w14:textId="77777777" w:rsidR="00F7153F" w:rsidRPr="00C01E51" w:rsidRDefault="00F7153F" w:rsidP="00F7153F">
      <w:pPr>
        <w:contextualSpacing w:val="0"/>
      </w:pPr>
      <w:r w:rsidRPr="00C01E51">
        <w:t xml:space="preserve">The following descriptions simplify the types of </w:t>
      </w:r>
      <w:r w:rsidR="00FA6AA0" w:rsidRPr="00C01E51">
        <w:t xml:space="preserve">eligibility </w:t>
      </w:r>
      <w:r w:rsidRPr="00C01E51">
        <w:t xml:space="preserve">conditions that generally apply. However, you should refer directly the </w:t>
      </w:r>
      <w:r w:rsidRPr="00C01E51">
        <w:rPr>
          <w:i/>
        </w:rPr>
        <w:t>Procurement Regulations</w:t>
      </w:r>
      <w:r w:rsidRPr="00C01E51">
        <w:t xml:space="preserve"> and relevant Bidding/Procurement Documents </w:t>
      </w:r>
      <w:r w:rsidR="00B00EBE" w:rsidRPr="00C01E51">
        <w:t xml:space="preserve">issued for a particular procurement </w:t>
      </w:r>
      <w:r w:rsidRPr="00C01E51">
        <w:t xml:space="preserve">for the specific eligibility conditions that apply to </w:t>
      </w:r>
      <w:r w:rsidR="00FA6AA0" w:rsidRPr="00C01E51">
        <w:t>each</w:t>
      </w:r>
      <w:r w:rsidRPr="00C01E51">
        <w:t xml:space="preserve"> business opportunity. </w:t>
      </w:r>
    </w:p>
    <w:p w14:paraId="1F37F5C5" w14:textId="77777777" w:rsidR="00F7153F" w:rsidRPr="00832135" w:rsidRDefault="00F7153F" w:rsidP="00832135">
      <w:pPr>
        <w:pStyle w:val="Heading3"/>
        <w:spacing w:before="240"/>
        <w:rPr>
          <w:rFonts w:eastAsiaTheme="minorHAnsi"/>
          <w:sz w:val="24"/>
          <w:szCs w:val="24"/>
          <w:u w:val="none"/>
        </w:rPr>
      </w:pPr>
      <w:bookmarkStart w:id="84" w:name="_Toc510001796"/>
      <w:bookmarkStart w:id="85" w:name="_Toc19424857"/>
      <w:r w:rsidRPr="00832135">
        <w:rPr>
          <w:rFonts w:eastAsiaTheme="minorHAnsi"/>
          <w:sz w:val="24"/>
          <w:szCs w:val="24"/>
          <w:u w:val="none"/>
        </w:rPr>
        <w:t>General rule</w:t>
      </w:r>
      <w:bookmarkEnd w:id="84"/>
      <w:bookmarkEnd w:id="85"/>
    </w:p>
    <w:p w14:paraId="40DC4CD9" w14:textId="77777777" w:rsidR="00F7153F" w:rsidRPr="00C01E51" w:rsidRDefault="00F7153F" w:rsidP="00F7153F">
      <w:pPr>
        <w:contextualSpacing w:val="0"/>
      </w:pPr>
      <w:r w:rsidRPr="00C01E51">
        <w:t xml:space="preserve">A Borrower cannot deny a </w:t>
      </w:r>
      <w:r w:rsidR="004D3A84">
        <w:t>S</w:t>
      </w:r>
      <w:r w:rsidR="00190607" w:rsidRPr="00C01E51">
        <w:t>eller</w:t>
      </w:r>
      <w:r w:rsidRPr="00C01E51">
        <w:t xml:space="preserve"> the right to participate in a procurement, or to be awarded a contract, for reasons unrelated to:</w:t>
      </w:r>
    </w:p>
    <w:p w14:paraId="5E7D0935" w14:textId="77777777" w:rsidR="00F7153F" w:rsidRPr="00C01E51" w:rsidRDefault="00F7153F" w:rsidP="00832135">
      <w:pPr>
        <w:numPr>
          <w:ilvl w:val="0"/>
          <w:numId w:val="17"/>
        </w:numPr>
        <w:spacing w:after="60"/>
        <w:contextualSpacing w:val="0"/>
      </w:pPr>
      <w:r w:rsidRPr="00C01E51">
        <w:t xml:space="preserve">the </w:t>
      </w:r>
      <w:r w:rsidR="004D3A84">
        <w:t>S</w:t>
      </w:r>
      <w:r w:rsidR="00190607" w:rsidRPr="00C01E51">
        <w:t>eller</w:t>
      </w:r>
      <w:r w:rsidRPr="00C01E51">
        <w:t>’s capability and resources to successfully perform the contract, or</w:t>
      </w:r>
    </w:p>
    <w:p w14:paraId="7DD71110" w14:textId="77777777" w:rsidR="00F7153F" w:rsidRPr="00C01E51" w:rsidRDefault="00F7153F" w:rsidP="006E526D">
      <w:pPr>
        <w:numPr>
          <w:ilvl w:val="0"/>
          <w:numId w:val="17"/>
        </w:numPr>
        <w:contextualSpacing w:val="0"/>
      </w:pPr>
      <w:r w:rsidRPr="00C01E51">
        <w:t xml:space="preserve">a conflict of interest (see </w:t>
      </w:r>
      <w:r w:rsidRPr="00C01E51">
        <w:rPr>
          <w:i/>
        </w:rPr>
        <w:t>Procurement Regulations</w:t>
      </w:r>
      <w:r w:rsidRPr="00C01E51">
        <w:t xml:space="preserve"> </w:t>
      </w:r>
      <w:r w:rsidRPr="001D5DBB">
        <w:t>3.14 to 3.17).</w:t>
      </w:r>
    </w:p>
    <w:p w14:paraId="3EB698B6" w14:textId="77777777" w:rsidR="00F7153F" w:rsidRPr="00832135" w:rsidRDefault="00F7153F" w:rsidP="00832135">
      <w:pPr>
        <w:pStyle w:val="Heading3"/>
        <w:spacing w:before="240"/>
        <w:rPr>
          <w:rFonts w:eastAsiaTheme="minorHAnsi"/>
          <w:sz w:val="24"/>
          <w:szCs w:val="24"/>
          <w:u w:val="none"/>
        </w:rPr>
      </w:pPr>
      <w:bookmarkStart w:id="86" w:name="_Toc510001797"/>
      <w:bookmarkStart w:id="87" w:name="_Toc19424858"/>
      <w:r w:rsidRPr="00832135">
        <w:rPr>
          <w:rFonts w:eastAsiaTheme="minorHAnsi"/>
          <w:sz w:val="24"/>
          <w:szCs w:val="24"/>
          <w:u w:val="none"/>
        </w:rPr>
        <w:t>Exceptions to general rule</w:t>
      </w:r>
      <w:bookmarkEnd w:id="86"/>
      <w:bookmarkEnd w:id="87"/>
    </w:p>
    <w:p w14:paraId="7E0D485E" w14:textId="77777777" w:rsidR="00F7153F" w:rsidRPr="00C01E51" w:rsidRDefault="00F7153F" w:rsidP="00F7153F">
      <w:pPr>
        <w:contextualSpacing w:val="0"/>
      </w:pPr>
      <w:r w:rsidRPr="00C01E51">
        <w:lastRenderedPageBreak/>
        <w:t xml:space="preserve">A Borrower can deny a </w:t>
      </w:r>
      <w:r w:rsidR="004D3A84">
        <w:t>S</w:t>
      </w:r>
      <w:r w:rsidR="00190607" w:rsidRPr="00C01E51">
        <w:t>eller</w:t>
      </w:r>
      <w:r w:rsidRPr="00C01E51">
        <w:t xml:space="preserve"> the right to participate, or to be awarded a contract if:</w:t>
      </w:r>
    </w:p>
    <w:p w14:paraId="5E9E3E93" w14:textId="77777777" w:rsidR="00F7153F" w:rsidRPr="00C01E51" w:rsidRDefault="00F7153F" w:rsidP="00832135">
      <w:pPr>
        <w:numPr>
          <w:ilvl w:val="0"/>
          <w:numId w:val="15"/>
        </w:numPr>
        <w:spacing w:after="60"/>
        <w:contextualSpacing w:val="0"/>
      </w:pPr>
      <w:r w:rsidRPr="00C01E51">
        <w:t xml:space="preserve">the </w:t>
      </w:r>
      <w:r w:rsidR="004D3A84">
        <w:t>S</w:t>
      </w:r>
      <w:r w:rsidR="00190607" w:rsidRPr="00C01E51">
        <w:t>eller</w:t>
      </w:r>
      <w:r w:rsidR="00313C18">
        <w:t xml:space="preserve"> is from a country, or the G</w:t>
      </w:r>
      <w:r w:rsidRPr="00C01E51">
        <w:t>oods are manufactured in a country, and</w:t>
      </w:r>
    </w:p>
    <w:p w14:paraId="77D37420" w14:textId="77777777" w:rsidR="00F7153F" w:rsidRPr="00C01E51" w:rsidRDefault="00F7153F" w:rsidP="00832135">
      <w:pPr>
        <w:numPr>
          <w:ilvl w:val="0"/>
          <w:numId w:val="16"/>
        </w:numPr>
        <w:spacing w:after="60"/>
        <w:ind w:left="1170"/>
        <w:contextualSpacing w:val="0"/>
      </w:pPr>
      <w:r w:rsidRPr="00C01E51">
        <w:t>the Borrower’s law or regulations prohibit commercial relations with that country (provided that the Bank is satisfied that the exclusion does not preclude effective competition), or</w:t>
      </w:r>
    </w:p>
    <w:p w14:paraId="061AF0F5" w14:textId="77777777" w:rsidR="00F7153F" w:rsidRPr="00C01E51" w:rsidRDefault="00F7153F" w:rsidP="00832135">
      <w:pPr>
        <w:numPr>
          <w:ilvl w:val="0"/>
          <w:numId w:val="16"/>
        </w:numPr>
        <w:spacing w:after="60"/>
        <w:ind w:left="1170"/>
        <w:contextualSpacing w:val="0"/>
      </w:pPr>
      <w:r w:rsidRPr="00C01E51">
        <w:t xml:space="preserve">if the procurement is to be implemented across jurisdictional boundaries (i.e. the procurement involves more than one country) exclusion of a </w:t>
      </w:r>
      <w:r w:rsidR="004D3A84">
        <w:t>S</w:t>
      </w:r>
      <w:r w:rsidR="00190607" w:rsidRPr="00C01E51">
        <w:t>eller</w:t>
      </w:r>
      <w:r w:rsidRPr="00C01E51">
        <w:t xml:space="preserve"> on this basis by one country, may apply if the Bank, and all of the other countries involved in the procurement, agree, or</w:t>
      </w:r>
    </w:p>
    <w:p w14:paraId="529A87E6" w14:textId="77777777" w:rsidR="00F7153F" w:rsidRPr="00C01E51" w:rsidRDefault="007D5B13" w:rsidP="00F96A54">
      <w:pPr>
        <w:numPr>
          <w:ilvl w:val="0"/>
          <w:numId w:val="16"/>
        </w:numPr>
        <w:tabs>
          <w:tab w:val="left" w:pos="1260"/>
        </w:tabs>
        <w:ind w:left="1170"/>
        <w:contextualSpacing w:val="0"/>
      </w:pPr>
      <w:r>
        <w:t xml:space="preserve">by the act of </w:t>
      </w:r>
      <w:r w:rsidR="00F7153F" w:rsidRPr="00C01E51">
        <w:t xml:space="preserve">compliance with a United Nations Security Council </w:t>
      </w:r>
      <w:r w:rsidRPr="007D5B13">
        <w:t xml:space="preserve">taken under Chapter VII, Borrower’s laws </w:t>
      </w:r>
      <w:r>
        <w:t>prohibit</w:t>
      </w:r>
      <w:r w:rsidR="00313C18">
        <w:t xml:space="preserve"> the import of G</w:t>
      </w:r>
      <w:r w:rsidR="00F7153F" w:rsidRPr="00C01E51">
        <w:t>oods from that country, or prohibits payments to a country, or a person or entity in that country.</w:t>
      </w:r>
    </w:p>
    <w:p w14:paraId="0D5C526F" w14:textId="77777777" w:rsidR="00F7153F" w:rsidRPr="00832135" w:rsidRDefault="003A577F" w:rsidP="00832135">
      <w:pPr>
        <w:pStyle w:val="Heading3"/>
        <w:spacing w:before="240"/>
        <w:rPr>
          <w:rFonts w:eastAsiaTheme="minorHAnsi"/>
          <w:sz w:val="24"/>
          <w:szCs w:val="24"/>
          <w:u w:val="none"/>
        </w:rPr>
      </w:pPr>
      <w:bookmarkStart w:id="88" w:name="_Toc510001798"/>
      <w:bookmarkStart w:id="89" w:name="_Toc19424859"/>
      <w:r>
        <w:rPr>
          <w:rFonts w:eastAsiaTheme="minorHAnsi"/>
          <w:sz w:val="24"/>
          <w:szCs w:val="24"/>
          <w:u w:val="none"/>
        </w:rPr>
        <w:t>State-owned E</w:t>
      </w:r>
      <w:r w:rsidR="00F7153F" w:rsidRPr="00832135">
        <w:rPr>
          <w:rFonts w:eastAsiaTheme="minorHAnsi"/>
          <w:sz w:val="24"/>
          <w:szCs w:val="24"/>
          <w:u w:val="none"/>
        </w:rPr>
        <w:t>nterprises</w:t>
      </w:r>
      <w:r>
        <w:rPr>
          <w:rFonts w:eastAsiaTheme="minorHAnsi"/>
          <w:sz w:val="24"/>
          <w:szCs w:val="24"/>
          <w:u w:val="none"/>
        </w:rPr>
        <w:t xml:space="preserve"> or Institutions</w:t>
      </w:r>
      <w:bookmarkEnd w:id="88"/>
      <w:bookmarkEnd w:id="89"/>
    </w:p>
    <w:p w14:paraId="29D31191" w14:textId="77777777" w:rsidR="00F7153F" w:rsidRPr="00C01E51" w:rsidRDefault="003A577F" w:rsidP="00F7153F">
      <w:pPr>
        <w:contextualSpacing w:val="0"/>
      </w:pPr>
      <w:r w:rsidRPr="003A577F">
        <w:t xml:space="preserve">State-owned Enterprise or institution </w:t>
      </w:r>
      <w:r w:rsidR="00F7153F" w:rsidRPr="00C01E51">
        <w:t xml:space="preserve">(SOEs) of the Borrower’s country are not normally eligible to participate. However, they may be eligible to </w:t>
      </w:r>
      <w:r w:rsidR="00EC7BD4" w:rsidRPr="00C01E51">
        <w:t>compete and</w:t>
      </w:r>
      <w:r w:rsidR="00B00EBE" w:rsidRPr="00C01E51">
        <w:t xml:space="preserve"> </w:t>
      </w:r>
      <w:r w:rsidR="00F7153F" w:rsidRPr="00C01E51">
        <w:t>be awarded contracts in the Borrower’s country if they can establish that they:</w:t>
      </w:r>
    </w:p>
    <w:p w14:paraId="2155A5B8" w14:textId="77777777" w:rsidR="00F7153F" w:rsidRPr="00C01E51" w:rsidRDefault="00F7153F" w:rsidP="00832135">
      <w:pPr>
        <w:numPr>
          <w:ilvl w:val="0"/>
          <w:numId w:val="20"/>
        </w:numPr>
        <w:spacing w:after="60"/>
        <w:contextualSpacing w:val="0"/>
      </w:pPr>
      <w:r w:rsidRPr="00C01E51">
        <w:t>are legally and financiall</w:t>
      </w:r>
      <w:r w:rsidR="00832135">
        <w:t xml:space="preserve">y autonomous, </w:t>
      </w:r>
    </w:p>
    <w:p w14:paraId="6DC3469A" w14:textId="77777777" w:rsidR="00F7153F" w:rsidRPr="00C01E51" w:rsidRDefault="00F7153F" w:rsidP="00832135">
      <w:pPr>
        <w:numPr>
          <w:ilvl w:val="0"/>
          <w:numId w:val="20"/>
        </w:numPr>
        <w:spacing w:after="60"/>
        <w:contextualSpacing w:val="0"/>
      </w:pPr>
      <w:r w:rsidRPr="00C01E51">
        <w:t xml:space="preserve">operate under commercial law, and </w:t>
      </w:r>
    </w:p>
    <w:p w14:paraId="77787C13" w14:textId="77777777" w:rsidR="00F7153F" w:rsidRPr="00C01E51" w:rsidRDefault="00F7153F" w:rsidP="006E526D">
      <w:pPr>
        <w:numPr>
          <w:ilvl w:val="0"/>
          <w:numId w:val="20"/>
        </w:numPr>
        <w:contextualSpacing w:val="0"/>
      </w:pPr>
      <w:r w:rsidRPr="00C01E51">
        <w:t>are not under supervision by the agency contracting them.</w:t>
      </w:r>
    </w:p>
    <w:p w14:paraId="643CE81A" w14:textId="77777777" w:rsidR="00B751B5" w:rsidRPr="00C01E51" w:rsidRDefault="00F7153F" w:rsidP="00F7153F">
      <w:pPr>
        <w:contextualSpacing w:val="0"/>
      </w:pPr>
      <w:r w:rsidRPr="00C01E51">
        <w:t xml:space="preserve">However, when the </w:t>
      </w:r>
      <w:r w:rsidR="00FA6AA0" w:rsidRPr="00C01E51">
        <w:t xml:space="preserve">Goods, Works, or Services </w:t>
      </w:r>
      <w:r w:rsidRPr="00C01E51">
        <w:t xml:space="preserve">provided by SOEs (including state-owned universities, research centers, or institutions) are of a unique and exceptional nature, or because their participation is critical to the project, the Bank may </w:t>
      </w:r>
      <w:r w:rsidR="007D5B13" w:rsidRPr="007D5B13">
        <w:t xml:space="preserve">exceptionally </w:t>
      </w:r>
      <w:r w:rsidRPr="00C01E51">
        <w:t xml:space="preserve">agree to contracting them, on a case-by-case basis. </w:t>
      </w:r>
      <w:r w:rsidR="00B751B5" w:rsidRPr="00C01E51">
        <w:t>S</w:t>
      </w:r>
      <w:r w:rsidR="003A577F">
        <w:t>OEs</w:t>
      </w:r>
      <w:r w:rsidR="00B751B5" w:rsidRPr="00C01E51">
        <w:t xml:space="preserve"> outside the Borrower’s country are eligible to participate.</w:t>
      </w:r>
    </w:p>
    <w:p w14:paraId="0FA10963" w14:textId="77777777" w:rsidR="00F7153F" w:rsidRPr="00832135" w:rsidRDefault="00F7153F" w:rsidP="00832135">
      <w:pPr>
        <w:pStyle w:val="Heading3"/>
        <w:spacing w:before="240"/>
        <w:rPr>
          <w:rFonts w:eastAsiaTheme="minorHAnsi"/>
          <w:sz w:val="24"/>
          <w:szCs w:val="24"/>
          <w:u w:val="none"/>
        </w:rPr>
      </w:pPr>
      <w:bookmarkStart w:id="90" w:name="_Toc510001799"/>
      <w:bookmarkStart w:id="91" w:name="_Toc19424860"/>
      <w:r w:rsidRPr="00832135">
        <w:rPr>
          <w:rFonts w:eastAsiaTheme="minorHAnsi"/>
          <w:sz w:val="24"/>
          <w:szCs w:val="24"/>
          <w:u w:val="none"/>
        </w:rPr>
        <w:t>Anti-corruption</w:t>
      </w:r>
      <w:bookmarkEnd w:id="90"/>
      <w:bookmarkEnd w:id="91"/>
    </w:p>
    <w:p w14:paraId="2FF1C992" w14:textId="77777777" w:rsidR="00F7153F" w:rsidRPr="00C01E51" w:rsidRDefault="00F7153F" w:rsidP="00FA6AA0">
      <w:pPr>
        <w:autoSpaceDE w:val="0"/>
        <w:autoSpaceDN w:val="0"/>
        <w:adjustRightInd w:val="0"/>
        <w:spacing w:after="89" w:line="240" w:lineRule="auto"/>
        <w:contextualSpacing w:val="0"/>
        <w:rPr>
          <w:rFonts w:eastAsia="SimSun" w:cs="Andes"/>
          <w:color w:val="000000"/>
        </w:rPr>
      </w:pPr>
      <w:r w:rsidRPr="00C01E51">
        <w:rPr>
          <w:rFonts w:eastAsia="SimSun" w:cs="Andes"/>
          <w:color w:val="000000"/>
        </w:rPr>
        <w:t xml:space="preserve">A firm or individual is not eligible where it has been sanctioned under the Bank’s </w:t>
      </w:r>
      <w:hyperlink r:id="rId79" w:history="1">
        <w:r w:rsidR="00FB368F" w:rsidRPr="00C01E51">
          <w:rPr>
            <w:rStyle w:val="Hyperlink"/>
            <w:rFonts w:eastAsia="SimSun" w:cs="Andes"/>
            <w:i/>
          </w:rPr>
          <w:t>Anti-Corruption Guidelines</w:t>
        </w:r>
      </w:hyperlink>
      <w:r w:rsidRPr="00C01E51">
        <w:rPr>
          <w:rStyle w:val="Hyperlink"/>
          <w:i/>
        </w:rPr>
        <w:t xml:space="preserve"> </w:t>
      </w:r>
      <w:r w:rsidRPr="00C01E51">
        <w:rPr>
          <w:rFonts w:eastAsia="SimSun" w:cs="Andes"/>
          <w:color w:val="000000"/>
        </w:rPr>
        <w:t>and declared ineligible. (</w:t>
      </w:r>
      <w:r w:rsidR="00BA7B2F">
        <w:rPr>
          <w:rFonts w:eastAsia="SimSun" w:cs="Andes"/>
          <w:color w:val="000000"/>
        </w:rPr>
        <w:t>s</w:t>
      </w:r>
      <w:r w:rsidRPr="00C01E51">
        <w:rPr>
          <w:rFonts w:eastAsia="SimSun" w:cs="Andes"/>
          <w:color w:val="000000"/>
        </w:rPr>
        <w:t xml:space="preserve">ee </w:t>
      </w:r>
      <w:r w:rsidRPr="00C01E51">
        <w:rPr>
          <w:rFonts w:eastAsia="SimSun" w:cs="Andes"/>
          <w:i/>
          <w:color w:val="000000"/>
        </w:rPr>
        <w:t>Procurement Regulations</w:t>
      </w:r>
      <w:r w:rsidRPr="00C01E51">
        <w:rPr>
          <w:rFonts w:eastAsia="SimSun" w:cs="Andes"/>
          <w:color w:val="000000"/>
        </w:rPr>
        <w:t xml:space="preserve"> </w:t>
      </w:r>
      <w:r w:rsidRPr="008E078A">
        <w:rPr>
          <w:rFonts w:eastAsia="SimSun" w:cs="Andes"/>
          <w:color w:val="000000"/>
        </w:rPr>
        <w:t>Annex IV,</w:t>
      </w:r>
      <w:r w:rsidRPr="00C01E51">
        <w:rPr>
          <w:rFonts w:eastAsia="SimSun" w:cs="Andes"/>
          <w:color w:val="000000"/>
        </w:rPr>
        <w:t xml:space="preserve"> Fraud and Corruption).</w:t>
      </w:r>
    </w:p>
    <w:p w14:paraId="69CEBF20" w14:textId="77777777" w:rsidR="00D55B05" w:rsidRPr="00C01E51" w:rsidRDefault="00F7153F" w:rsidP="00FA6AA0">
      <w:pPr>
        <w:autoSpaceDE w:val="0"/>
        <w:autoSpaceDN w:val="0"/>
        <w:adjustRightInd w:val="0"/>
        <w:spacing w:after="89" w:line="240" w:lineRule="auto"/>
        <w:contextualSpacing w:val="0"/>
        <w:rPr>
          <w:rFonts w:eastAsia="SimSun" w:cs="Andes"/>
          <w:color w:val="000000"/>
        </w:rPr>
      </w:pPr>
      <w:r w:rsidRPr="00C01E51">
        <w:rPr>
          <w:rFonts w:eastAsia="SimSun" w:cs="Andes"/>
          <w:color w:val="000000"/>
        </w:rPr>
        <w:t xml:space="preserve">A Borrower may request that the Bank agree to exclude a firm or individual that is under a sanction of debarment by the judicial or administrative authorities in the Borrower’s country. However, the Bank must be satisfied that the debarment relates to fraud or corruption, and that the judicial or administrative proceeding provided adequate due process. </w:t>
      </w:r>
    </w:p>
    <w:p w14:paraId="3B872DB4" w14:textId="77777777" w:rsidR="00DB6551" w:rsidRPr="00C01E51" w:rsidRDefault="00A921DA" w:rsidP="00AD5936">
      <w:pPr>
        <w:pStyle w:val="Heading2"/>
        <w:tabs>
          <w:tab w:val="left" w:pos="2256"/>
        </w:tabs>
        <w:contextualSpacing w:val="0"/>
        <w:rPr>
          <w:rFonts w:eastAsiaTheme="minorHAnsi"/>
          <w:color w:val="C45911"/>
        </w:rPr>
      </w:pPr>
      <w:bookmarkStart w:id="92" w:name="_Toc19424861"/>
      <w:bookmarkStart w:id="93" w:name="_Toc481770515"/>
      <w:r w:rsidRPr="00C01E51">
        <w:rPr>
          <w:rFonts w:eastAsiaTheme="minorHAnsi"/>
          <w:color w:val="C45911"/>
        </w:rPr>
        <w:t>P</w:t>
      </w:r>
      <w:r w:rsidR="00DB6551" w:rsidRPr="00C01E51">
        <w:rPr>
          <w:rFonts w:eastAsiaTheme="minorHAnsi"/>
          <w:color w:val="C45911"/>
        </w:rPr>
        <w:t>rocurement</w:t>
      </w:r>
      <w:r w:rsidRPr="00C01E51">
        <w:rPr>
          <w:rFonts w:eastAsiaTheme="minorHAnsi"/>
          <w:color w:val="C45911"/>
        </w:rPr>
        <w:t xml:space="preserve"> </w:t>
      </w:r>
      <w:r w:rsidR="000E2DAD" w:rsidRPr="00C01E51">
        <w:rPr>
          <w:rFonts w:eastAsiaTheme="minorHAnsi"/>
          <w:color w:val="C45911"/>
        </w:rPr>
        <w:t>process</w:t>
      </w:r>
      <w:bookmarkEnd w:id="92"/>
    </w:p>
    <w:bookmarkEnd w:id="93"/>
    <w:p w14:paraId="4BF12EA0" w14:textId="77777777" w:rsidR="000E2DAD" w:rsidRPr="00C01E51" w:rsidRDefault="000E2DAD" w:rsidP="000E2DAD">
      <w:pPr>
        <w:contextualSpacing w:val="0"/>
      </w:pPr>
      <w:r w:rsidRPr="00C01E51">
        <w:t xml:space="preserve">The procurement process is defined in the </w:t>
      </w:r>
      <w:r w:rsidRPr="00C01E51">
        <w:rPr>
          <w:i/>
        </w:rPr>
        <w:t>Procurement Regulations</w:t>
      </w:r>
      <w:r w:rsidRPr="00C01E51">
        <w:t xml:space="preserve"> as: </w:t>
      </w:r>
    </w:p>
    <w:p w14:paraId="7E96A0F7" w14:textId="77777777" w:rsidR="000E2DAD" w:rsidRPr="00C01E51" w:rsidRDefault="000E2DAD" w:rsidP="000E2DAD">
      <w:pPr>
        <w:ind w:left="630"/>
        <w:contextualSpacing w:val="0"/>
      </w:pPr>
      <w:r w:rsidRPr="00C01E51">
        <w:t>“</w:t>
      </w:r>
      <w:r w:rsidRPr="00C01E51">
        <w:rPr>
          <w:i/>
        </w:rPr>
        <w:t>the process that starts with the identification of need and continues through planning, preparation of specifications/ requirements, budget considerations, selection, contract award and contract management…</w:t>
      </w:r>
      <w:r w:rsidRPr="00C01E51">
        <w:t>”</w:t>
      </w:r>
    </w:p>
    <w:p w14:paraId="73AA12B2" w14:textId="77777777" w:rsidR="00DA0E4A" w:rsidRPr="00C01E51" w:rsidRDefault="00615DEF" w:rsidP="00FA6AA0">
      <w:pPr>
        <w:spacing w:after="0"/>
        <w:contextualSpacing w:val="0"/>
      </w:pPr>
      <w:r w:rsidRPr="00C01E51">
        <w:t>While</w:t>
      </w:r>
      <w:r w:rsidR="00E71979" w:rsidRPr="00C01E51">
        <w:t xml:space="preserve"> each procurement is unique, </w:t>
      </w:r>
      <w:r w:rsidR="00DA0E4A" w:rsidRPr="00C01E51">
        <w:t>they</w:t>
      </w:r>
      <w:r w:rsidR="00E71979" w:rsidRPr="00C01E51">
        <w:t xml:space="preserve"> </w:t>
      </w:r>
      <w:r w:rsidR="008B0C7F" w:rsidRPr="00C01E51">
        <w:t>broadly</w:t>
      </w:r>
      <w:r w:rsidR="00DA0E4A" w:rsidRPr="00C01E51">
        <w:t xml:space="preserve"> </w:t>
      </w:r>
      <w:r w:rsidR="00E71979" w:rsidRPr="00C01E51">
        <w:t>follow a similar process</w:t>
      </w:r>
      <w:r w:rsidR="00DA0E4A" w:rsidRPr="00C01E51">
        <w:t xml:space="preserve">. This can be </w:t>
      </w:r>
      <w:r w:rsidR="00CF12CC" w:rsidRPr="00C01E51">
        <w:t>simplified as</w:t>
      </w:r>
      <w:r w:rsidR="00DA0E4A" w:rsidRPr="00C01E51">
        <w:t xml:space="preserve"> </w:t>
      </w:r>
      <w:r w:rsidR="00E71979" w:rsidRPr="00C01E51">
        <w:t xml:space="preserve">six key </w:t>
      </w:r>
      <w:r w:rsidR="00E71979" w:rsidRPr="00B32E7B">
        <w:t>stages</w:t>
      </w:r>
      <w:r w:rsidR="00DA0E4A" w:rsidRPr="00B32E7B">
        <w:t xml:space="preserve">. </w:t>
      </w:r>
      <w:r w:rsidR="000E2DAD" w:rsidRPr="00B32E7B">
        <w:t xml:space="preserve">Figure </w:t>
      </w:r>
      <w:r w:rsidR="00B32E7B" w:rsidRPr="00B32E7B">
        <w:t>X</w:t>
      </w:r>
      <w:r w:rsidR="000E2DAD" w:rsidRPr="00B32E7B">
        <w:t xml:space="preserve"> is a theoretical</w:t>
      </w:r>
      <w:r w:rsidR="000E2DAD" w:rsidRPr="00C01E51">
        <w:t xml:space="preserve"> representation of the procurement </w:t>
      </w:r>
      <w:r w:rsidR="000E2DAD" w:rsidRPr="00C01E51">
        <w:lastRenderedPageBreak/>
        <w:t>process. It shows the common stages and their usual sequencing. Actual procurements may differ.</w:t>
      </w:r>
    </w:p>
    <w:p w14:paraId="5E9C3750" w14:textId="77777777" w:rsidR="008B0C7F" w:rsidRPr="00C01E51" w:rsidRDefault="00E07331" w:rsidP="00FA6AA0">
      <w:pPr>
        <w:spacing w:after="0" w:line="240" w:lineRule="auto"/>
        <w:ind w:left="2610"/>
        <w:contextualSpacing w:val="0"/>
      </w:pPr>
      <w:r w:rsidRPr="00C01E51">
        <w:rPr>
          <w:noProof/>
          <w:color w:val="002060"/>
          <w:sz w:val="24"/>
          <w:szCs w:val="20"/>
        </w:rPr>
        <w:drawing>
          <wp:anchor distT="0" distB="0" distL="114300" distR="114300" simplePos="0" relativeHeight="251658261" behindDoc="0" locked="0" layoutInCell="1" allowOverlap="1" wp14:anchorId="3C4570AA" wp14:editId="4EFFEBC5">
            <wp:simplePos x="0" y="0"/>
            <wp:positionH relativeFrom="margin">
              <wp:posOffset>861060</wp:posOffset>
            </wp:positionH>
            <wp:positionV relativeFrom="paragraph">
              <wp:posOffset>126365</wp:posOffset>
            </wp:positionV>
            <wp:extent cx="4058285" cy="3305810"/>
            <wp:effectExtent l="0" t="0" r="0" b="0"/>
            <wp:wrapSquare wrapText="bothSides"/>
            <wp:docPr id="4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0"/>
                    <a:stretch>
                      <a:fillRect/>
                    </a:stretch>
                  </pic:blipFill>
                  <pic:spPr>
                    <a:xfrm>
                      <a:off x="0" y="0"/>
                      <a:ext cx="4058285" cy="3305810"/>
                    </a:xfrm>
                    <a:prstGeom prst="rect">
                      <a:avLst/>
                    </a:prstGeom>
                  </pic:spPr>
                </pic:pic>
              </a:graphicData>
            </a:graphic>
            <wp14:sizeRelH relativeFrom="margin">
              <wp14:pctWidth>0</wp14:pctWidth>
            </wp14:sizeRelH>
            <wp14:sizeRelV relativeFrom="margin">
              <wp14:pctHeight>0</wp14:pctHeight>
            </wp14:sizeRelV>
          </wp:anchor>
        </w:drawing>
      </w:r>
    </w:p>
    <w:p w14:paraId="2A02F39F" w14:textId="77777777" w:rsidR="00E07331" w:rsidRDefault="00E07331" w:rsidP="00E71979">
      <w:pPr>
        <w:contextualSpacing w:val="0"/>
      </w:pPr>
    </w:p>
    <w:p w14:paraId="4E48E265" w14:textId="77777777" w:rsidR="00E07331" w:rsidRDefault="00E07331" w:rsidP="00E71979">
      <w:pPr>
        <w:contextualSpacing w:val="0"/>
      </w:pPr>
    </w:p>
    <w:p w14:paraId="5D22090B" w14:textId="77777777" w:rsidR="00E07331" w:rsidRDefault="00E07331" w:rsidP="00E71979">
      <w:pPr>
        <w:contextualSpacing w:val="0"/>
      </w:pPr>
    </w:p>
    <w:p w14:paraId="7DC1C85A" w14:textId="77777777" w:rsidR="00E07331" w:rsidRDefault="00E07331" w:rsidP="00E71979">
      <w:pPr>
        <w:contextualSpacing w:val="0"/>
      </w:pPr>
    </w:p>
    <w:p w14:paraId="0E303157" w14:textId="77777777" w:rsidR="00E07331" w:rsidRDefault="00E07331" w:rsidP="00E71979">
      <w:pPr>
        <w:contextualSpacing w:val="0"/>
      </w:pPr>
    </w:p>
    <w:p w14:paraId="69E187D5" w14:textId="77777777" w:rsidR="00E07331" w:rsidRDefault="00E07331" w:rsidP="00E71979">
      <w:pPr>
        <w:contextualSpacing w:val="0"/>
      </w:pPr>
    </w:p>
    <w:p w14:paraId="0C24DD2F" w14:textId="77777777" w:rsidR="00E07331" w:rsidRDefault="00E07331" w:rsidP="00E71979">
      <w:pPr>
        <w:contextualSpacing w:val="0"/>
      </w:pPr>
    </w:p>
    <w:p w14:paraId="7D460FA4" w14:textId="77777777" w:rsidR="00E07331" w:rsidRDefault="00E07331" w:rsidP="00E71979">
      <w:pPr>
        <w:contextualSpacing w:val="0"/>
      </w:pPr>
    </w:p>
    <w:p w14:paraId="03D2EFEE" w14:textId="77777777" w:rsidR="00E07331" w:rsidRDefault="00E07331" w:rsidP="00E71979">
      <w:pPr>
        <w:contextualSpacing w:val="0"/>
      </w:pPr>
    </w:p>
    <w:p w14:paraId="4E4B3FEC" w14:textId="77777777" w:rsidR="00E07331" w:rsidRDefault="00E07331" w:rsidP="00E71979">
      <w:pPr>
        <w:contextualSpacing w:val="0"/>
      </w:pPr>
    </w:p>
    <w:p w14:paraId="37E01EFF" w14:textId="77777777" w:rsidR="00E07331" w:rsidRDefault="00E07331" w:rsidP="00E07331">
      <w:pPr>
        <w:jc w:val="left"/>
        <w:rPr>
          <w:b/>
          <w:i/>
        </w:rPr>
      </w:pPr>
    </w:p>
    <w:p w14:paraId="2C11E372" w14:textId="77777777" w:rsidR="00E07331" w:rsidRDefault="00E07331" w:rsidP="00E71979">
      <w:pPr>
        <w:contextualSpacing w:val="0"/>
      </w:pPr>
    </w:p>
    <w:p w14:paraId="454F58D7" w14:textId="77777777" w:rsidR="00832135" w:rsidRPr="00832135" w:rsidRDefault="00832135" w:rsidP="006A367C">
      <w:pPr>
        <w:spacing w:after="240"/>
        <w:ind w:left="2610"/>
        <w:contextualSpacing w:val="0"/>
        <w:rPr>
          <w:sz w:val="18"/>
          <w:szCs w:val="18"/>
        </w:rPr>
      </w:pPr>
      <w:r w:rsidRPr="00B32E7B">
        <w:rPr>
          <w:b/>
          <w:i/>
          <w:sz w:val="18"/>
          <w:szCs w:val="18"/>
        </w:rPr>
        <w:t>Figure X – Key stages</w:t>
      </w:r>
      <w:r w:rsidRPr="00832135">
        <w:rPr>
          <w:b/>
          <w:i/>
          <w:sz w:val="18"/>
          <w:szCs w:val="18"/>
        </w:rPr>
        <w:t xml:space="preserve"> in procurement</w:t>
      </w:r>
    </w:p>
    <w:p w14:paraId="10101470" w14:textId="77777777" w:rsidR="000E2DAD" w:rsidRPr="00C01E51" w:rsidRDefault="00DA0E4A" w:rsidP="00E71979">
      <w:pPr>
        <w:contextualSpacing w:val="0"/>
      </w:pPr>
      <w:r w:rsidRPr="00C01E51">
        <w:t>S</w:t>
      </w:r>
      <w:r w:rsidR="00E71979" w:rsidRPr="00C01E51">
        <w:t xml:space="preserve">ellers normally focus on stages 4 and 5, which involve the Borrower sourcing the </w:t>
      </w:r>
      <w:r w:rsidR="00FA6AA0" w:rsidRPr="00C01E51">
        <w:t xml:space="preserve">Goods, Works, Consulting </w:t>
      </w:r>
      <w:r w:rsidR="0043023B" w:rsidRPr="00C01E51">
        <w:t>or Non</w:t>
      </w:r>
      <w:r w:rsidR="0064439A" w:rsidRPr="00C01E51">
        <w:t>-Consulting</w:t>
      </w:r>
      <w:r w:rsidR="00FA6AA0" w:rsidRPr="00C01E51">
        <w:t xml:space="preserve"> Services</w:t>
      </w:r>
      <w:r w:rsidR="00E71979" w:rsidRPr="00C01E51">
        <w:t xml:space="preserve">, and awarding and managing the contract. </w:t>
      </w:r>
    </w:p>
    <w:p w14:paraId="53ECC87B" w14:textId="77777777" w:rsidR="00B00EBE" w:rsidRPr="00C01E51" w:rsidRDefault="00E71979" w:rsidP="00E71979">
      <w:pPr>
        <w:contextualSpacing w:val="0"/>
      </w:pPr>
      <w:r w:rsidRPr="00C01E51">
        <w:t>However, Borrower</w:t>
      </w:r>
      <w:r w:rsidR="008B0C7F" w:rsidRPr="00C01E51">
        <w:t>s</w:t>
      </w:r>
      <w:r w:rsidRPr="00C01E51">
        <w:t xml:space="preserve"> may </w:t>
      </w:r>
      <w:r w:rsidR="000E2DAD" w:rsidRPr="00C01E51">
        <w:t>seek to e</w:t>
      </w:r>
      <w:r w:rsidRPr="00C01E51">
        <w:t>ngage earl</w:t>
      </w:r>
      <w:r w:rsidR="000E2DAD" w:rsidRPr="00C01E51">
        <w:t>ier</w:t>
      </w:r>
      <w:r w:rsidRPr="00C01E51">
        <w:t xml:space="preserve"> with the market</w:t>
      </w:r>
      <w:r w:rsidR="000E2DAD" w:rsidRPr="00C01E51">
        <w:t>, for example:</w:t>
      </w:r>
      <w:r w:rsidRPr="00C01E51">
        <w:t xml:space="preserve"> during </w:t>
      </w:r>
      <w:r w:rsidR="001E58F2">
        <w:t>stages 1 and 2 (</w:t>
      </w:r>
      <w:r w:rsidR="00DA0E4A" w:rsidRPr="00C01E51">
        <w:t>project identification and preparing the specification of requirements</w:t>
      </w:r>
      <w:r w:rsidR="001E58F2">
        <w:t>)</w:t>
      </w:r>
      <w:r w:rsidR="00DA0E4A" w:rsidRPr="00C01E51">
        <w:t>.</w:t>
      </w:r>
      <w:r w:rsidR="008B0C7F" w:rsidRPr="00C01E51">
        <w:t xml:space="preserve"> </w:t>
      </w:r>
      <w:r w:rsidR="000E2DAD" w:rsidRPr="00C01E51">
        <w:t xml:space="preserve">The purpose of such </w:t>
      </w:r>
      <w:r w:rsidR="001E58F2">
        <w:t xml:space="preserve">early </w:t>
      </w:r>
      <w:r w:rsidR="000E2DAD" w:rsidRPr="00C01E51">
        <w:t>engagement is to carry out market soundings and gain market intelligence</w:t>
      </w:r>
      <w:r w:rsidR="008B0C7F" w:rsidRPr="00C01E51">
        <w:t xml:space="preserve"> to identify what solutions are available</w:t>
      </w:r>
      <w:r w:rsidR="000E2DAD" w:rsidRPr="00C01E51">
        <w:t xml:space="preserve"> or </w:t>
      </w:r>
      <w:r w:rsidR="004D2F77" w:rsidRPr="00C01E51">
        <w:t xml:space="preserve">are </w:t>
      </w:r>
      <w:r w:rsidR="000E2DAD" w:rsidRPr="00C01E51">
        <w:t>about to be launched</w:t>
      </w:r>
      <w:r w:rsidR="008B0C7F" w:rsidRPr="00C01E51">
        <w:t>, what technological advances have been introduced</w:t>
      </w:r>
      <w:r w:rsidR="004D2F77" w:rsidRPr="00C01E51">
        <w:t>,</w:t>
      </w:r>
      <w:r w:rsidR="000E2DAD" w:rsidRPr="00C01E51">
        <w:t xml:space="preserve"> or </w:t>
      </w:r>
      <w:r w:rsidR="004D2F77" w:rsidRPr="00C01E51">
        <w:t xml:space="preserve">to </w:t>
      </w:r>
      <w:r w:rsidR="008B0C7F" w:rsidRPr="00C01E51">
        <w:t>identify opportunities for innovation or sustainability.</w:t>
      </w:r>
      <w:r w:rsidR="00EF6F33" w:rsidRPr="00C01E51">
        <w:t xml:space="preserve"> Sellers may also use such opportunities to engage with the Borrower to understand their requirements on upcoming procurement.</w:t>
      </w:r>
    </w:p>
    <w:p w14:paraId="3DD3EE93" w14:textId="77777777" w:rsidR="00F7153F" w:rsidRPr="00832135" w:rsidRDefault="00887BDB" w:rsidP="00832135">
      <w:pPr>
        <w:pStyle w:val="Heading3"/>
        <w:spacing w:before="240"/>
        <w:rPr>
          <w:rFonts w:eastAsiaTheme="minorHAnsi"/>
          <w:sz w:val="24"/>
          <w:szCs w:val="24"/>
          <w:u w:val="none"/>
        </w:rPr>
      </w:pPr>
      <w:bookmarkStart w:id="94" w:name="_Toc510001801"/>
      <w:bookmarkStart w:id="95" w:name="_Toc19424862"/>
      <w:r w:rsidRPr="00832135">
        <w:rPr>
          <w:rFonts w:eastAsiaTheme="minorHAnsi"/>
          <w:sz w:val="24"/>
          <w:szCs w:val="24"/>
          <w:u w:val="none"/>
        </w:rPr>
        <w:t>Fit-for-purpose procurement</w:t>
      </w:r>
      <w:bookmarkEnd w:id="94"/>
      <w:bookmarkEnd w:id="95"/>
    </w:p>
    <w:p w14:paraId="067459B8" w14:textId="77777777" w:rsidR="00F7153F" w:rsidRDefault="00E060B4" w:rsidP="002B0931">
      <w:pPr>
        <w:spacing w:after="360"/>
        <w:contextualSpacing w:val="0"/>
      </w:pPr>
      <w:r w:rsidRPr="00C01E51">
        <w:t xml:space="preserve">Fit-for-purpose is one of </w:t>
      </w:r>
      <w:r w:rsidR="00FA6AA0" w:rsidRPr="00C01E51">
        <w:t xml:space="preserve">the Bank’s </w:t>
      </w:r>
      <w:r w:rsidRPr="00C01E51">
        <w:t xml:space="preserve">Core </w:t>
      </w:r>
      <w:r w:rsidR="00FA6AA0" w:rsidRPr="00C01E51">
        <w:t>P</w:t>
      </w:r>
      <w:r w:rsidRPr="00C01E51">
        <w:t xml:space="preserve">rocurement </w:t>
      </w:r>
      <w:r w:rsidR="00FA6AA0" w:rsidRPr="00C01E51">
        <w:t>P</w:t>
      </w:r>
      <w:r w:rsidRPr="00C01E51">
        <w:t xml:space="preserve">rinciples. </w:t>
      </w:r>
      <w:r w:rsidR="00F7153F" w:rsidRPr="00C01E51">
        <w:t xml:space="preserve">The Procurement Regulations provide a variety of selection methods, and market </w:t>
      </w:r>
      <w:r w:rsidR="00391CA4" w:rsidRPr="00C01E51">
        <w:t xml:space="preserve">approach </w:t>
      </w:r>
      <w:r w:rsidR="00F7153F" w:rsidRPr="00C01E51">
        <w:t xml:space="preserve">options. This allows the Borrower a degree of flexibility in designing individual procurement processes that are proportional and fit-for-purpose. (see Procurement Regulations Sections VI and VII). </w:t>
      </w:r>
      <w:r w:rsidR="00F7153F" w:rsidRPr="00B32E7B">
        <w:t xml:space="preserve">Figure </w:t>
      </w:r>
      <w:r w:rsidR="00B32E7B" w:rsidRPr="00B32E7B">
        <w:t>XI</w:t>
      </w:r>
      <w:r w:rsidR="00F7153F" w:rsidRPr="00C01E51">
        <w:t xml:space="preserve"> provides an example of the types of decisions that a Borrower can make when designing an appropriate procurement process.</w:t>
      </w:r>
    </w:p>
    <w:p w14:paraId="38A292EE" w14:textId="77777777" w:rsidR="002B0931" w:rsidRDefault="002B0931" w:rsidP="00F7153F">
      <w:pPr>
        <w:contextualSpacing w:val="0"/>
      </w:pPr>
      <w:r>
        <w:rPr>
          <w:noProof/>
        </w:rPr>
        <w:lastRenderedPageBreak/>
        <w:drawing>
          <wp:inline distT="0" distB="0" distL="0" distR="0" wp14:anchorId="4B04BF61" wp14:editId="102ECBC6">
            <wp:extent cx="5486400" cy="425155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98204" cy="4260704"/>
                    </a:xfrm>
                    <a:prstGeom prst="rect">
                      <a:avLst/>
                    </a:prstGeom>
                    <a:noFill/>
                  </pic:spPr>
                </pic:pic>
              </a:graphicData>
            </a:graphic>
          </wp:inline>
        </w:drawing>
      </w:r>
    </w:p>
    <w:p w14:paraId="4FEB78F2" w14:textId="77777777" w:rsidR="00E07331" w:rsidRPr="00F0330E" w:rsidRDefault="00F0330E" w:rsidP="00F0330E">
      <w:pPr>
        <w:spacing w:after="240"/>
        <w:contextualSpacing w:val="0"/>
        <w:jc w:val="left"/>
        <w:rPr>
          <w:b/>
          <w:i/>
          <w:sz w:val="18"/>
          <w:szCs w:val="18"/>
        </w:rPr>
      </w:pPr>
      <w:r w:rsidRPr="00B32E7B">
        <w:rPr>
          <w:b/>
          <w:i/>
          <w:sz w:val="18"/>
          <w:szCs w:val="18"/>
        </w:rPr>
        <w:t>Figure XI – E</w:t>
      </w:r>
      <w:r w:rsidR="00E07331" w:rsidRPr="00B32E7B">
        <w:rPr>
          <w:b/>
          <w:i/>
          <w:sz w:val="18"/>
          <w:szCs w:val="18"/>
        </w:rPr>
        <w:t>xample of selection</w:t>
      </w:r>
      <w:r w:rsidR="00E07331" w:rsidRPr="00F0330E">
        <w:rPr>
          <w:b/>
          <w:i/>
          <w:sz w:val="18"/>
          <w:szCs w:val="18"/>
        </w:rPr>
        <w:t xml:space="preserve"> methods decision logic</w:t>
      </w:r>
    </w:p>
    <w:p w14:paraId="178BB681" w14:textId="77777777" w:rsidR="003B58A9" w:rsidRPr="00F0330E" w:rsidRDefault="007C64A4" w:rsidP="00F0330E">
      <w:pPr>
        <w:pStyle w:val="Heading3"/>
        <w:spacing w:before="240"/>
        <w:rPr>
          <w:rFonts w:eastAsiaTheme="minorHAnsi"/>
          <w:sz w:val="24"/>
          <w:szCs w:val="24"/>
          <w:u w:val="none"/>
        </w:rPr>
      </w:pPr>
      <w:bookmarkStart w:id="96" w:name="_Toc510001802"/>
      <w:bookmarkStart w:id="97" w:name="_Toc19424863"/>
      <w:r w:rsidRPr="00F0330E">
        <w:rPr>
          <w:rFonts w:eastAsiaTheme="minorHAnsi"/>
          <w:sz w:val="24"/>
          <w:szCs w:val="24"/>
          <w:u w:val="none"/>
        </w:rPr>
        <w:t xml:space="preserve">Market analysis and </w:t>
      </w:r>
      <w:r w:rsidR="00C57FB4" w:rsidRPr="00F0330E">
        <w:rPr>
          <w:rFonts w:eastAsiaTheme="minorHAnsi"/>
          <w:sz w:val="24"/>
          <w:szCs w:val="24"/>
          <w:u w:val="none"/>
        </w:rPr>
        <w:t xml:space="preserve">procurement </w:t>
      </w:r>
      <w:r w:rsidRPr="00F0330E">
        <w:rPr>
          <w:rFonts w:eastAsiaTheme="minorHAnsi"/>
          <w:sz w:val="24"/>
          <w:szCs w:val="24"/>
          <w:u w:val="none"/>
        </w:rPr>
        <w:t>strategy</w:t>
      </w:r>
      <w:bookmarkEnd w:id="96"/>
      <w:bookmarkEnd w:id="97"/>
    </w:p>
    <w:p w14:paraId="65E53D7D" w14:textId="77777777" w:rsidR="005B7243" w:rsidRPr="00C01E51" w:rsidRDefault="00F7153F" w:rsidP="00F7153F">
      <w:pPr>
        <w:contextualSpacing w:val="0"/>
      </w:pPr>
      <w:r w:rsidRPr="00C01E51">
        <w:t>As part of procurement planning, t</w:t>
      </w:r>
      <w:r w:rsidR="003B58A9" w:rsidRPr="00C01E51">
        <w:t xml:space="preserve">he Borrower </w:t>
      </w:r>
      <w:r w:rsidR="00391CA4" w:rsidRPr="00C01E51">
        <w:t xml:space="preserve">is required to </w:t>
      </w:r>
      <w:r w:rsidR="003B58A9" w:rsidRPr="00C01E51">
        <w:t xml:space="preserve">prepare a </w:t>
      </w:r>
      <w:r w:rsidR="00156109" w:rsidRPr="00C01E51">
        <w:t xml:space="preserve">PPSD </w:t>
      </w:r>
      <w:r w:rsidR="003B58A9" w:rsidRPr="00C01E51">
        <w:t xml:space="preserve">for each project financed under IPF. The PPSD is used to determine the optimal way to conduct the procurement to deliver the right procurement result. </w:t>
      </w:r>
    </w:p>
    <w:p w14:paraId="2674E151" w14:textId="77777777" w:rsidR="005B7243" w:rsidRPr="00C01E51" w:rsidRDefault="003B58A9" w:rsidP="00F7153F">
      <w:pPr>
        <w:contextualSpacing w:val="0"/>
      </w:pPr>
      <w:r w:rsidRPr="00C01E51">
        <w:t xml:space="preserve">Designing the right procurement approach increases the likelihood of the best </w:t>
      </w:r>
      <w:r w:rsidR="004D3A84">
        <w:t>S</w:t>
      </w:r>
      <w:r w:rsidR="00190607" w:rsidRPr="00C01E51">
        <w:t>eller</w:t>
      </w:r>
      <w:r w:rsidRPr="00C01E51">
        <w:t>s submitting</w:t>
      </w:r>
      <w:r w:rsidR="00FB62D2" w:rsidRPr="00C01E51">
        <w:t xml:space="preserve"> </w:t>
      </w:r>
      <w:r w:rsidR="00CB1C66" w:rsidRPr="00C01E51">
        <w:t>Bid</w:t>
      </w:r>
      <w:r w:rsidR="0062586A" w:rsidRPr="00C01E51">
        <w:t>s</w:t>
      </w:r>
      <w:r w:rsidR="00D57DD2" w:rsidRPr="00C01E51">
        <w:t>/</w:t>
      </w:r>
      <w:r w:rsidR="00CB1C66" w:rsidRPr="00C01E51">
        <w:t>Proposal</w:t>
      </w:r>
      <w:r w:rsidR="00D57DD2" w:rsidRPr="00C01E51">
        <w:t>s</w:t>
      </w:r>
      <w:r w:rsidRPr="00C01E51">
        <w:t xml:space="preserve"> and increases the chance of achieving </w:t>
      </w:r>
      <w:r w:rsidR="00D57DD2" w:rsidRPr="00C01E51">
        <w:t xml:space="preserve">the best </w:t>
      </w:r>
      <w:r w:rsidR="0062586A" w:rsidRPr="00C01E51">
        <w:t>VfM</w:t>
      </w:r>
      <w:r w:rsidR="005B7243" w:rsidRPr="00C01E51">
        <w:t xml:space="preserve"> solution</w:t>
      </w:r>
      <w:r w:rsidRPr="00C01E51">
        <w:t xml:space="preserve">. The PPSD informs and </w:t>
      </w:r>
      <w:r w:rsidR="005B7243" w:rsidRPr="00C01E51">
        <w:t>provides justification for</w:t>
      </w:r>
      <w:r w:rsidRPr="00C01E51">
        <w:t xml:space="preserve"> the procurement approach and </w:t>
      </w:r>
      <w:r w:rsidR="005B7243" w:rsidRPr="00C01E51">
        <w:t xml:space="preserve">chosen </w:t>
      </w:r>
      <w:r w:rsidRPr="00C01E51">
        <w:t xml:space="preserve">selection method. </w:t>
      </w:r>
    </w:p>
    <w:p w14:paraId="6CF4B265" w14:textId="77777777" w:rsidR="00D55B05" w:rsidRPr="00C01E51" w:rsidRDefault="003B58A9" w:rsidP="00117B44">
      <w:pPr>
        <w:contextualSpacing w:val="0"/>
      </w:pPr>
      <w:r w:rsidRPr="00C01E51">
        <w:t xml:space="preserve">A summary of the PPSD is disclosed in the </w:t>
      </w:r>
      <w:r w:rsidR="00DA0C72">
        <w:t>Project Appraisal Document (</w:t>
      </w:r>
      <w:r w:rsidR="00D57DD2" w:rsidRPr="00C01E51">
        <w:t>PAD</w:t>
      </w:r>
      <w:r w:rsidR="00DA0C72">
        <w:t>)</w:t>
      </w:r>
      <w:r w:rsidRPr="00C01E51">
        <w:t>.</w:t>
      </w:r>
      <w:r w:rsidR="00D57DD2" w:rsidRPr="00C01E51">
        <w:t xml:space="preserve"> </w:t>
      </w:r>
      <w:r w:rsidR="00117B44" w:rsidRPr="00C01E51">
        <w:t xml:space="preserve">The PAD is published on the World </w:t>
      </w:r>
      <w:r w:rsidR="0062586A" w:rsidRPr="00C01E51">
        <w:t>B</w:t>
      </w:r>
      <w:r w:rsidR="00117B44" w:rsidRPr="00C01E51">
        <w:t xml:space="preserve">ank </w:t>
      </w:r>
      <w:hyperlink r:id="rId82" w:history="1">
        <w:r w:rsidR="00117B44" w:rsidRPr="00C01E51">
          <w:rPr>
            <w:rStyle w:val="Hyperlink"/>
          </w:rPr>
          <w:t>website</w:t>
        </w:r>
      </w:hyperlink>
      <w:r w:rsidR="00117B44" w:rsidRPr="00C01E51">
        <w:t xml:space="preserve"> under the documents tab for the respective project.</w:t>
      </w:r>
    </w:p>
    <w:p w14:paraId="026CC1F5" w14:textId="77777777" w:rsidR="00F0330E" w:rsidRDefault="00F0330E">
      <w:pPr>
        <w:contextualSpacing w:val="0"/>
        <w:jc w:val="left"/>
        <w:rPr>
          <w:rFonts w:eastAsiaTheme="minorHAnsi"/>
          <w:b/>
          <w:sz w:val="24"/>
          <w:szCs w:val="24"/>
        </w:rPr>
      </w:pPr>
      <w:r>
        <w:rPr>
          <w:rFonts w:eastAsiaTheme="minorHAnsi"/>
          <w:sz w:val="24"/>
          <w:szCs w:val="24"/>
        </w:rPr>
        <w:br w:type="page"/>
      </w:r>
    </w:p>
    <w:p w14:paraId="215991D2" w14:textId="77777777" w:rsidR="003B58A9" w:rsidRPr="00F0330E" w:rsidRDefault="003B58A9" w:rsidP="00F0330E">
      <w:pPr>
        <w:pStyle w:val="Heading3"/>
        <w:spacing w:before="240"/>
        <w:rPr>
          <w:rFonts w:eastAsiaTheme="minorHAnsi"/>
          <w:sz w:val="24"/>
          <w:szCs w:val="24"/>
          <w:u w:val="none"/>
        </w:rPr>
      </w:pPr>
      <w:bookmarkStart w:id="98" w:name="_Toc510001803"/>
      <w:bookmarkStart w:id="99" w:name="_Toc19424864"/>
      <w:r w:rsidRPr="00F0330E">
        <w:rPr>
          <w:rFonts w:eastAsiaTheme="minorHAnsi"/>
          <w:sz w:val="24"/>
          <w:szCs w:val="24"/>
          <w:u w:val="none"/>
        </w:rPr>
        <w:lastRenderedPageBreak/>
        <w:t>Procurement Plan</w:t>
      </w:r>
      <w:bookmarkEnd w:id="98"/>
      <w:bookmarkEnd w:id="99"/>
    </w:p>
    <w:p w14:paraId="043BF984" w14:textId="77777777" w:rsidR="003B58A9" w:rsidRPr="00C01E51" w:rsidRDefault="00856D57" w:rsidP="00F7153F">
      <w:pPr>
        <w:contextualSpacing w:val="0"/>
      </w:pPr>
      <w:r w:rsidRPr="00C01E51">
        <w:t xml:space="preserve">The Procurement Plan is prepared by the Borrower and is informed by the PPSD. </w:t>
      </w:r>
      <w:r w:rsidR="003B58A9" w:rsidRPr="00C01E51">
        <w:t xml:space="preserve">The Procurement </w:t>
      </w:r>
      <w:r w:rsidRPr="00C01E51">
        <w:t>P</w:t>
      </w:r>
      <w:r w:rsidR="003B58A9" w:rsidRPr="00C01E51">
        <w:t xml:space="preserve">lan </w:t>
      </w:r>
      <w:r w:rsidR="000C2800" w:rsidRPr="00C01E51">
        <w:t xml:space="preserve">provides the details of how </w:t>
      </w:r>
      <w:r w:rsidRPr="00C01E51">
        <w:t>the</w:t>
      </w:r>
      <w:r w:rsidR="000C2800" w:rsidRPr="00C01E51">
        <w:t xml:space="preserve"> procurement will be managed</w:t>
      </w:r>
      <w:r w:rsidR="005B7243" w:rsidRPr="00C01E51">
        <w:t>, including</w:t>
      </w:r>
      <w:r w:rsidR="003B58A9" w:rsidRPr="00C01E51">
        <w:t>:</w:t>
      </w:r>
    </w:p>
    <w:p w14:paraId="0BDFE75E" w14:textId="77777777" w:rsidR="003B58A9" w:rsidRPr="00C01E51" w:rsidRDefault="003B58A9" w:rsidP="00F0330E">
      <w:pPr>
        <w:pStyle w:val="ListParagraph"/>
        <w:numPr>
          <w:ilvl w:val="0"/>
          <w:numId w:val="25"/>
        </w:numPr>
        <w:spacing w:after="60"/>
        <w:contextualSpacing w:val="0"/>
      </w:pPr>
      <w:r w:rsidRPr="00C01E51">
        <w:t>description of what is to be procured</w:t>
      </w:r>
      <w:r w:rsidR="00F0330E">
        <w:t>;</w:t>
      </w:r>
    </w:p>
    <w:p w14:paraId="27BBAD48" w14:textId="77777777" w:rsidR="003B58A9" w:rsidRPr="00C01E51" w:rsidRDefault="003B58A9" w:rsidP="00F0330E">
      <w:pPr>
        <w:pStyle w:val="ListParagraph"/>
        <w:numPr>
          <w:ilvl w:val="0"/>
          <w:numId w:val="25"/>
        </w:numPr>
        <w:spacing w:after="60"/>
        <w:contextualSpacing w:val="0"/>
      </w:pPr>
      <w:r w:rsidRPr="00C01E51">
        <w:t>cost estimate</w:t>
      </w:r>
      <w:r w:rsidR="005B7243" w:rsidRPr="00C01E51">
        <w:t xml:space="preserve"> for the procurement</w:t>
      </w:r>
      <w:r w:rsidR="00F0330E">
        <w:t>;</w:t>
      </w:r>
    </w:p>
    <w:p w14:paraId="65F37C78" w14:textId="77777777" w:rsidR="003B58A9" w:rsidRPr="00C01E51" w:rsidRDefault="003B58A9" w:rsidP="00F0330E">
      <w:pPr>
        <w:pStyle w:val="ListParagraph"/>
        <w:numPr>
          <w:ilvl w:val="0"/>
          <w:numId w:val="25"/>
        </w:numPr>
        <w:spacing w:after="60"/>
        <w:contextualSpacing w:val="0"/>
      </w:pPr>
      <w:r w:rsidRPr="00C01E51">
        <w:t>selection method to be applied</w:t>
      </w:r>
      <w:r w:rsidR="00F0330E">
        <w:t>;</w:t>
      </w:r>
    </w:p>
    <w:p w14:paraId="48FAF537" w14:textId="77777777" w:rsidR="003B58A9" w:rsidRPr="00C01E51" w:rsidRDefault="003B58A9" w:rsidP="00F0330E">
      <w:pPr>
        <w:pStyle w:val="ListParagraph"/>
        <w:numPr>
          <w:ilvl w:val="0"/>
          <w:numId w:val="25"/>
        </w:numPr>
        <w:spacing w:after="60"/>
        <w:contextualSpacing w:val="0"/>
      </w:pPr>
      <w:r w:rsidRPr="00C01E51">
        <w:t>tim</w:t>
      </w:r>
      <w:r w:rsidR="00856D57" w:rsidRPr="00C01E51">
        <w:t>eline</w:t>
      </w:r>
      <w:r w:rsidRPr="00C01E51">
        <w:t xml:space="preserve"> for the key steps </w:t>
      </w:r>
      <w:r w:rsidR="00856D57" w:rsidRPr="00C01E51">
        <w:t>in process (</w:t>
      </w:r>
      <w:r w:rsidRPr="00C01E51">
        <w:t xml:space="preserve">from initiation of the procurement to </w:t>
      </w:r>
      <w:r w:rsidR="00856D57" w:rsidRPr="00C01E51">
        <w:t xml:space="preserve">completion of </w:t>
      </w:r>
      <w:r w:rsidRPr="00C01E51">
        <w:t>contract implementation</w:t>
      </w:r>
      <w:r w:rsidR="00856D57" w:rsidRPr="00C01E51">
        <w:t>)</w:t>
      </w:r>
      <w:r w:rsidR="00F0330E">
        <w:t>; and</w:t>
      </w:r>
    </w:p>
    <w:p w14:paraId="5E9E0EDA" w14:textId="77777777" w:rsidR="003B58A9" w:rsidRPr="00C01E51" w:rsidRDefault="00856D57" w:rsidP="006E526D">
      <w:pPr>
        <w:pStyle w:val="ListParagraph"/>
        <w:numPr>
          <w:ilvl w:val="0"/>
          <w:numId w:val="25"/>
        </w:numPr>
        <w:contextualSpacing w:val="0"/>
      </w:pPr>
      <w:r w:rsidRPr="00C01E51">
        <w:t>whether the procurement will be subject to prior or post review by the Bank.</w:t>
      </w:r>
    </w:p>
    <w:p w14:paraId="70ACB329" w14:textId="77777777" w:rsidR="003B58A9" w:rsidRPr="00C01E51" w:rsidRDefault="003B58A9" w:rsidP="00F7153F">
      <w:pPr>
        <w:contextualSpacing w:val="0"/>
      </w:pPr>
      <w:r w:rsidRPr="00C01E51">
        <w:t xml:space="preserve">The </w:t>
      </w:r>
      <w:r w:rsidR="00856D57" w:rsidRPr="00C01E51">
        <w:t xml:space="preserve">Procurement Plan </w:t>
      </w:r>
      <w:r w:rsidRPr="00C01E51">
        <w:t>is reviewed and approved by the Bank prior to completion of loan negotiations and is published on the World Bank website</w:t>
      </w:r>
      <w:r w:rsidR="0062586A" w:rsidRPr="00C01E51">
        <w:t xml:space="preserve"> u</w:t>
      </w:r>
      <w:r w:rsidR="00117B44" w:rsidRPr="00C01E51">
        <w:t xml:space="preserve">nder the procurement tab for </w:t>
      </w:r>
      <w:r w:rsidR="001E58F2">
        <w:t xml:space="preserve">the relevant </w:t>
      </w:r>
      <w:r w:rsidR="00117B44" w:rsidRPr="00C01E51">
        <w:t xml:space="preserve">project. </w:t>
      </w:r>
      <w:r w:rsidRPr="00C01E51">
        <w:t xml:space="preserve">The Procurement </w:t>
      </w:r>
      <w:r w:rsidR="00856D57" w:rsidRPr="00C01E51">
        <w:t xml:space="preserve">Plan is a “living document” and is </w:t>
      </w:r>
      <w:r w:rsidRPr="00C01E51">
        <w:t xml:space="preserve">updated at least annually during project implementation. Changes to the </w:t>
      </w:r>
      <w:r w:rsidR="0062586A" w:rsidRPr="00C01E51">
        <w:t xml:space="preserve">Procurement Plan </w:t>
      </w:r>
      <w:r w:rsidRPr="00C01E51">
        <w:t>are submitted for the Bank’s approval.</w:t>
      </w:r>
    </w:p>
    <w:p w14:paraId="2C62104D" w14:textId="77777777" w:rsidR="003B58A9" w:rsidRPr="00F0330E" w:rsidRDefault="00856D57" w:rsidP="00F0330E">
      <w:pPr>
        <w:pStyle w:val="Heading3"/>
        <w:spacing w:before="240"/>
        <w:rPr>
          <w:rFonts w:eastAsiaTheme="minorHAnsi"/>
          <w:sz w:val="24"/>
          <w:szCs w:val="24"/>
          <w:u w:val="none"/>
        </w:rPr>
      </w:pPr>
      <w:bookmarkStart w:id="100" w:name="_Toc510001804"/>
      <w:bookmarkStart w:id="101" w:name="_Toc19424865"/>
      <w:r w:rsidRPr="00F0330E">
        <w:rPr>
          <w:rFonts w:eastAsiaTheme="minorHAnsi"/>
          <w:sz w:val="24"/>
          <w:szCs w:val="24"/>
          <w:u w:val="none"/>
        </w:rPr>
        <w:t>Standard Procurement Documents</w:t>
      </w:r>
      <w:r w:rsidR="003A577F">
        <w:rPr>
          <w:rFonts w:eastAsiaTheme="minorHAnsi"/>
          <w:sz w:val="24"/>
          <w:szCs w:val="24"/>
          <w:u w:val="none"/>
        </w:rPr>
        <w:t xml:space="preserve"> (SPDs)</w:t>
      </w:r>
      <w:bookmarkEnd w:id="100"/>
      <w:bookmarkEnd w:id="101"/>
    </w:p>
    <w:p w14:paraId="49181CBC" w14:textId="77777777" w:rsidR="004E5A29" w:rsidRPr="00C01E51" w:rsidRDefault="00856D57" w:rsidP="004E5A29">
      <w:pPr>
        <w:contextualSpacing w:val="0"/>
      </w:pPr>
      <w:r w:rsidRPr="00C01E51">
        <w:t xml:space="preserve">The Bank has a suite of SPDs for use by Borrowers. They reflect the most common type of procurements by category and selection method. </w:t>
      </w:r>
      <w:r w:rsidR="004E5A29" w:rsidRPr="00C01E51">
        <w:t>For procurements subject to international competition, Borrowers are required to use the Bank’s SPDs</w:t>
      </w:r>
      <w:r w:rsidR="00EF6F33" w:rsidRPr="00C01E51">
        <w:t xml:space="preserve"> with minimal changes</w:t>
      </w:r>
      <w:r w:rsidR="0062586A" w:rsidRPr="00C01E51">
        <w:t>. Such changes are</w:t>
      </w:r>
      <w:r w:rsidR="00EF6F33" w:rsidRPr="00C01E51">
        <w:t xml:space="preserve"> usually made through the </w:t>
      </w:r>
      <w:r w:rsidR="0062586A" w:rsidRPr="00C01E51">
        <w:t xml:space="preserve">Bid/Proposal Data Sheet </w:t>
      </w:r>
      <w:r w:rsidR="00EF6F33" w:rsidRPr="00C01E51">
        <w:t>and the special conditions of contract</w:t>
      </w:r>
      <w:r w:rsidR="004E5A29" w:rsidRPr="00C01E51">
        <w:t xml:space="preserve">. For contracts subject to the Bank’s prior review, the Borrower submits the procurement document for the Bank’s review before publishing the business opportunity and inviting </w:t>
      </w:r>
      <w:r w:rsidR="0062586A" w:rsidRPr="00C01E51">
        <w:t>Bids/Proposals</w:t>
      </w:r>
      <w:r w:rsidR="004E5A29" w:rsidRPr="00C01E51">
        <w:t>.</w:t>
      </w:r>
      <w:r w:rsidR="00B87ED1" w:rsidRPr="00C01E51">
        <w:t xml:space="preserve"> SPDs are available in English, French and Spanish and can be downloaded from</w:t>
      </w:r>
      <w:r w:rsidR="0062586A" w:rsidRPr="00C01E51">
        <w:t xml:space="preserve"> the Bank’s </w:t>
      </w:r>
      <w:hyperlink r:id="rId83" w:history="1">
        <w:r w:rsidR="0062586A" w:rsidRPr="00C01E51">
          <w:rPr>
            <w:rStyle w:val="Hyperlink"/>
          </w:rPr>
          <w:t>website</w:t>
        </w:r>
      </w:hyperlink>
      <w:r w:rsidR="0062586A" w:rsidRPr="00C01E51">
        <w:t>.</w:t>
      </w:r>
    </w:p>
    <w:p w14:paraId="3D132C11" w14:textId="77777777" w:rsidR="00B87ED1" w:rsidRPr="00F0330E" w:rsidRDefault="00FA3E15" w:rsidP="00F0330E">
      <w:pPr>
        <w:pStyle w:val="Heading3"/>
        <w:spacing w:before="240"/>
        <w:rPr>
          <w:rFonts w:eastAsiaTheme="minorHAnsi"/>
          <w:sz w:val="24"/>
          <w:szCs w:val="24"/>
          <w:u w:val="none"/>
        </w:rPr>
      </w:pPr>
      <w:bookmarkStart w:id="102" w:name="_Toc510001805"/>
      <w:bookmarkStart w:id="103" w:name="_Toc19424866"/>
      <w:r w:rsidRPr="00F0330E">
        <w:rPr>
          <w:rFonts w:eastAsiaTheme="minorHAnsi"/>
          <w:sz w:val="24"/>
          <w:szCs w:val="24"/>
          <w:u w:val="none"/>
        </w:rPr>
        <w:t>Publication of procurement opportunities</w:t>
      </w:r>
      <w:bookmarkEnd w:id="102"/>
      <w:bookmarkEnd w:id="103"/>
    </w:p>
    <w:p w14:paraId="238E64DD" w14:textId="77777777" w:rsidR="006E43CE" w:rsidRPr="00C01E51" w:rsidRDefault="003B58A9" w:rsidP="00F7153F">
      <w:pPr>
        <w:contextualSpacing w:val="0"/>
      </w:pPr>
      <w:r w:rsidRPr="00C01E51">
        <w:t xml:space="preserve">For procurement subject to open </w:t>
      </w:r>
      <w:r w:rsidR="003A577F">
        <w:t>international competition, the I</w:t>
      </w:r>
      <w:r w:rsidRPr="00C01E51">
        <w:t>nvitation</w:t>
      </w:r>
      <w:r w:rsidR="006E43CE" w:rsidRPr="00C01E51">
        <w:t xml:space="preserve"> to</w:t>
      </w:r>
      <w:r w:rsidR="00FB62D2" w:rsidRPr="00C01E51">
        <w:t xml:space="preserve"> </w:t>
      </w:r>
      <w:r w:rsidR="00CB1C66" w:rsidRPr="00C01E51">
        <w:t>Bid</w:t>
      </w:r>
      <w:r w:rsidR="0062586A" w:rsidRPr="00C01E51">
        <w:t xml:space="preserve"> </w:t>
      </w:r>
      <w:r w:rsidR="003A577F">
        <w:t xml:space="preserve">(ITB) </w:t>
      </w:r>
      <w:r w:rsidR="0062586A" w:rsidRPr="00C01E51">
        <w:t xml:space="preserve">or </w:t>
      </w:r>
      <w:r w:rsidR="003A577F">
        <w:t>RFP</w:t>
      </w:r>
      <w:r w:rsidR="006E43CE" w:rsidRPr="00C01E51">
        <w:t>,</w:t>
      </w:r>
      <w:r w:rsidRPr="00C01E51">
        <w:t xml:space="preserve"> is published in</w:t>
      </w:r>
      <w:r w:rsidR="006E43CE" w:rsidRPr="00C01E51">
        <w:t>:</w:t>
      </w:r>
    </w:p>
    <w:p w14:paraId="28C04036" w14:textId="77777777" w:rsidR="006E43CE" w:rsidRPr="00C01E51" w:rsidRDefault="006E43CE" w:rsidP="007D5B13">
      <w:pPr>
        <w:pStyle w:val="ListParagraph"/>
        <w:numPr>
          <w:ilvl w:val="0"/>
          <w:numId w:val="27"/>
        </w:numPr>
        <w:spacing w:after="60"/>
        <w:contextualSpacing w:val="0"/>
      </w:pPr>
      <w:r w:rsidRPr="00C01E51">
        <w:t>a</w:t>
      </w:r>
      <w:r w:rsidR="003B58A9" w:rsidRPr="00C01E51">
        <w:t xml:space="preserve"> local newspaper </w:t>
      </w:r>
      <w:r w:rsidRPr="00C01E51">
        <w:t>(</w:t>
      </w:r>
      <w:r w:rsidR="003B58A9" w:rsidRPr="00C01E51">
        <w:t>of wide circulation</w:t>
      </w:r>
      <w:r w:rsidRPr="00C01E51">
        <w:t>)</w:t>
      </w:r>
      <w:r w:rsidR="003B58A9" w:rsidRPr="00C01E51">
        <w:t xml:space="preserve"> or a free access website</w:t>
      </w:r>
      <w:r w:rsidR="004D0777">
        <w:t>,</w:t>
      </w:r>
      <w:r w:rsidR="007D5B13" w:rsidRPr="007D5B13">
        <w:t xml:space="preserve"> or in the Borrower’s official gazette</w:t>
      </w:r>
      <w:r w:rsidR="00F0330E">
        <w:t>;</w:t>
      </w:r>
    </w:p>
    <w:p w14:paraId="726C2DDB" w14:textId="77777777" w:rsidR="006E43CE" w:rsidRPr="00C01E51" w:rsidRDefault="003B58A9" w:rsidP="00F0330E">
      <w:pPr>
        <w:pStyle w:val="ListParagraph"/>
        <w:numPr>
          <w:ilvl w:val="0"/>
          <w:numId w:val="27"/>
        </w:numPr>
        <w:spacing w:after="60"/>
        <w:contextualSpacing w:val="0"/>
      </w:pPr>
      <w:r w:rsidRPr="00C01E51">
        <w:t xml:space="preserve">the UN Development Business </w:t>
      </w:r>
      <w:r w:rsidR="006E43CE" w:rsidRPr="00C01E51">
        <w:t>(UNDB) website</w:t>
      </w:r>
      <w:r w:rsidR="00F0330E">
        <w:t>;</w:t>
      </w:r>
      <w:r w:rsidR="0062586A" w:rsidRPr="00C01E51">
        <w:t xml:space="preserve"> </w:t>
      </w:r>
      <w:r w:rsidR="00391CA4" w:rsidRPr="00C01E51">
        <w:t>and</w:t>
      </w:r>
      <w:r w:rsidRPr="00C01E51">
        <w:t xml:space="preserve"> </w:t>
      </w:r>
    </w:p>
    <w:p w14:paraId="3B282D62" w14:textId="77777777" w:rsidR="006E43CE" w:rsidRPr="00C01E51" w:rsidRDefault="006E43CE" w:rsidP="006E526D">
      <w:pPr>
        <w:pStyle w:val="ListParagraph"/>
        <w:numPr>
          <w:ilvl w:val="0"/>
          <w:numId w:val="27"/>
        </w:numPr>
        <w:contextualSpacing w:val="0"/>
      </w:pPr>
      <w:r w:rsidRPr="00C01E51">
        <w:t xml:space="preserve">the </w:t>
      </w:r>
      <w:r w:rsidR="003B58A9" w:rsidRPr="00C01E51">
        <w:t xml:space="preserve">Bank’s external website. </w:t>
      </w:r>
    </w:p>
    <w:p w14:paraId="0F61E823" w14:textId="77777777" w:rsidR="003B58A9" w:rsidRPr="00C01E51" w:rsidRDefault="006E43CE" w:rsidP="00F7153F">
      <w:pPr>
        <w:contextualSpacing w:val="0"/>
      </w:pPr>
      <w:r w:rsidRPr="00C01E51">
        <w:t xml:space="preserve">The </w:t>
      </w:r>
      <w:r w:rsidR="003A577F">
        <w:t>ITB</w:t>
      </w:r>
      <w:r w:rsidR="00FA3E15" w:rsidRPr="00C01E51">
        <w:t xml:space="preserve"> or </w:t>
      </w:r>
      <w:r w:rsidR="003A577F">
        <w:t>RFP</w:t>
      </w:r>
      <w:r w:rsidRPr="00C01E51">
        <w:t xml:space="preserve">, </w:t>
      </w:r>
      <w:r w:rsidR="003B58A9" w:rsidRPr="00C01E51">
        <w:t xml:space="preserve">provides detailed information to help </w:t>
      </w:r>
      <w:r w:rsidR="004D3A84">
        <w:t>S</w:t>
      </w:r>
      <w:r w:rsidR="00190607" w:rsidRPr="00C01E51">
        <w:t>eller</w:t>
      </w:r>
      <w:r w:rsidRPr="00C01E51">
        <w:t>s</w:t>
      </w:r>
      <w:r w:rsidR="003B58A9" w:rsidRPr="00C01E51">
        <w:t xml:space="preserve"> prepare and submit their</w:t>
      </w:r>
      <w:r w:rsidR="00FB62D2" w:rsidRPr="00C01E51">
        <w:t xml:space="preserve"> </w:t>
      </w:r>
      <w:r w:rsidR="00CB1C66" w:rsidRPr="00C01E51">
        <w:t>Bid</w:t>
      </w:r>
      <w:r w:rsidRPr="00C01E51">
        <w:t>s/</w:t>
      </w:r>
      <w:r w:rsidR="00CB1C66" w:rsidRPr="00C01E51">
        <w:t>Proposal</w:t>
      </w:r>
      <w:r w:rsidR="003B58A9" w:rsidRPr="00C01E51">
        <w:t xml:space="preserve"> including the following:</w:t>
      </w:r>
    </w:p>
    <w:p w14:paraId="3A1350E5" w14:textId="77777777" w:rsidR="006E43CE" w:rsidRPr="00C01E51" w:rsidRDefault="003B58A9" w:rsidP="00F0330E">
      <w:pPr>
        <w:pStyle w:val="ListParagraph"/>
        <w:numPr>
          <w:ilvl w:val="0"/>
          <w:numId w:val="26"/>
        </w:numPr>
        <w:spacing w:after="60"/>
        <w:contextualSpacing w:val="0"/>
      </w:pPr>
      <w:r w:rsidRPr="00C01E51">
        <w:t>instructions to</w:t>
      </w:r>
      <w:r w:rsidR="00FB62D2" w:rsidRPr="00C01E51">
        <w:t xml:space="preserve"> </w:t>
      </w:r>
      <w:r w:rsidR="00CB1C66" w:rsidRPr="00C01E51">
        <w:t>Bid</w:t>
      </w:r>
      <w:r w:rsidRPr="00C01E51">
        <w:t>ders on</w:t>
      </w:r>
      <w:r w:rsidR="004E5A29" w:rsidRPr="00C01E51">
        <w:t xml:space="preserve"> the procurement process and</w:t>
      </w:r>
      <w:r w:rsidRPr="00C01E51">
        <w:t xml:space="preserve"> how to prepare and submit their</w:t>
      </w:r>
      <w:r w:rsidR="00FB62D2" w:rsidRPr="00C01E51">
        <w:t xml:space="preserve"> </w:t>
      </w:r>
      <w:r w:rsidR="00CB1C66" w:rsidRPr="00C01E51">
        <w:t>Bid</w:t>
      </w:r>
      <w:r w:rsidR="006E43CE" w:rsidRPr="00C01E51">
        <w:t>s/</w:t>
      </w:r>
      <w:r w:rsidR="00CB1C66" w:rsidRPr="00C01E51">
        <w:t>Proposal</w:t>
      </w:r>
      <w:r w:rsidR="006E43CE" w:rsidRPr="00C01E51">
        <w:t>, including the deadline for submission</w:t>
      </w:r>
      <w:r w:rsidR="00F0330E">
        <w:t>;</w:t>
      </w:r>
    </w:p>
    <w:p w14:paraId="1213344A" w14:textId="77777777" w:rsidR="003B58A9" w:rsidRPr="00C01E51" w:rsidRDefault="004E5A29" w:rsidP="00F0330E">
      <w:pPr>
        <w:pStyle w:val="ListParagraph"/>
        <w:numPr>
          <w:ilvl w:val="0"/>
          <w:numId w:val="26"/>
        </w:numPr>
        <w:spacing w:after="60"/>
        <w:contextualSpacing w:val="0"/>
      </w:pPr>
      <w:r w:rsidRPr="00C01E51">
        <w:t xml:space="preserve">the qualification </w:t>
      </w:r>
      <w:r w:rsidR="004D0777">
        <w:t xml:space="preserve">and evaluation </w:t>
      </w:r>
      <w:r w:rsidRPr="00C01E51">
        <w:t>criteria that will be used to determine the</w:t>
      </w:r>
      <w:r w:rsidR="003B58A9" w:rsidRPr="00C01E51">
        <w:t xml:space="preserve"> best</w:t>
      </w:r>
      <w:r w:rsidR="00FB62D2" w:rsidRPr="00C01E51">
        <w:t xml:space="preserve"> </w:t>
      </w:r>
      <w:r w:rsidR="00CB1C66" w:rsidRPr="00C01E51">
        <w:t>Bid</w:t>
      </w:r>
      <w:r w:rsidRPr="00C01E51">
        <w:t>/</w:t>
      </w:r>
      <w:r w:rsidR="00CB1C66" w:rsidRPr="00C01E51">
        <w:t>Proposal</w:t>
      </w:r>
      <w:r w:rsidR="00F0330E">
        <w:t>;</w:t>
      </w:r>
    </w:p>
    <w:p w14:paraId="05C9BF39" w14:textId="77777777" w:rsidR="003B58A9" w:rsidRPr="00C01E51" w:rsidRDefault="006E43CE" w:rsidP="00F0330E">
      <w:pPr>
        <w:pStyle w:val="ListParagraph"/>
        <w:numPr>
          <w:ilvl w:val="0"/>
          <w:numId w:val="26"/>
        </w:numPr>
        <w:spacing w:after="60"/>
        <w:contextualSpacing w:val="0"/>
      </w:pPr>
      <w:r w:rsidRPr="00C01E51">
        <w:t>a</w:t>
      </w:r>
      <w:r w:rsidR="003B58A9" w:rsidRPr="00C01E51">
        <w:t xml:space="preserve"> description of the Borrower’s requirements</w:t>
      </w:r>
      <w:r w:rsidR="00FA3E15" w:rsidRPr="00C01E51">
        <w:t>/specifications</w:t>
      </w:r>
      <w:r w:rsidR="00F0330E">
        <w:t>;</w:t>
      </w:r>
    </w:p>
    <w:p w14:paraId="27B993FF" w14:textId="77777777" w:rsidR="004E5A29" w:rsidRPr="00C01E51" w:rsidRDefault="004E5A29" w:rsidP="00F0330E">
      <w:pPr>
        <w:pStyle w:val="ListParagraph"/>
        <w:numPr>
          <w:ilvl w:val="0"/>
          <w:numId w:val="26"/>
        </w:numPr>
        <w:spacing w:after="60"/>
        <w:contextualSpacing w:val="0"/>
      </w:pPr>
      <w:r w:rsidRPr="00C01E51">
        <w:t>a copy of the proposed contract terms and conditions that will apply</w:t>
      </w:r>
      <w:r w:rsidR="00F0330E">
        <w:t>; and</w:t>
      </w:r>
    </w:p>
    <w:p w14:paraId="156F7083" w14:textId="77777777" w:rsidR="003B58A9" w:rsidRPr="00C01E51" w:rsidRDefault="006E43CE" w:rsidP="006E526D">
      <w:pPr>
        <w:pStyle w:val="ListParagraph"/>
        <w:numPr>
          <w:ilvl w:val="0"/>
          <w:numId w:val="26"/>
        </w:numPr>
        <w:contextualSpacing w:val="0"/>
      </w:pPr>
      <w:r w:rsidRPr="00C01E51">
        <w:t>s</w:t>
      </w:r>
      <w:r w:rsidR="003B58A9" w:rsidRPr="00C01E51">
        <w:t xml:space="preserve">tandard forms </w:t>
      </w:r>
      <w:r w:rsidR="004E5A29" w:rsidRPr="00C01E51">
        <w:t>that each</w:t>
      </w:r>
      <w:r w:rsidR="003B58A9" w:rsidRPr="00C01E51">
        <w:t xml:space="preserve"> </w:t>
      </w:r>
      <w:r w:rsidR="004D3A84">
        <w:t>S</w:t>
      </w:r>
      <w:r w:rsidR="00190607" w:rsidRPr="00C01E51">
        <w:t>eller</w:t>
      </w:r>
      <w:r w:rsidR="003B58A9" w:rsidRPr="00C01E51">
        <w:t xml:space="preserve"> </w:t>
      </w:r>
      <w:r w:rsidR="004E5A29" w:rsidRPr="00C01E51">
        <w:t xml:space="preserve">must use </w:t>
      </w:r>
      <w:r w:rsidR="003B58A9" w:rsidRPr="00C01E51">
        <w:t>in preparing their</w:t>
      </w:r>
      <w:r w:rsidR="00FB62D2" w:rsidRPr="00C01E51">
        <w:t xml:space="preserve"> </w:t>
      </w:r>
      <w:r w:rsidR="00CB1C66" w:rsidRPr="00C01E51">
        <w:t>Bid</w:t>
      </w:r>
      <w:r w:rsidRPr="00C01E51">
        <w:t>/</w:t>
      </w:r>
      <w:r w:rsidR="00CB1C66" w:rsidRPr="00C01E51">
        <w:t>Proposal</w:t>
      </w:r>
      <w:r w:rsidRPr="00C01E51">
        <w:t>.</w:t>
      </w:r>
    </w:p>
    <w:p w14:paraId="6F3C0104" w14:textId="77777777" w:rsidR="00D128E6" w:rsidRPr="00C01E51" w:rsidRDefault="00D128E6" w:rsidP="00D128E6">
      <w:pPr>
        <w:contextualSpacing w:val="0"/>
      </w:pPr>
      <w:r w:rsidRPr="00C01E51">
        <w:lastRenderedPageBreak/>
        <w:t>It is important, in setting the deadline for the submission of</w:t>
      </w:r>
      <w:r w:rsidR="00FB62D2" w:rsidRPr="00C01E51">
        <w:t xml:space="preserve"> </w:t>
      </w:r>
      <w:r w:rsidR="00CB1C66" w:rsidRPr="00C01E51">
        <w:t>Bid</w:t>
      </w:r>
      <w:r w:rsidRPr="00C01E51">
        <w:t>s/</w:t>
      </w:r>
      <w:r w:rsidR="00CB1C66" w:rsidRPr="00C01E51">
        <w:t>Proposal</w:t>
      </w:r>
      <w:r w:rsidRPr="00C01E51">
        <w:t xml:space="preserve">s, that the Borrower allows sufficient time for </w:t>
      </w:r>
      <w:r w:rsidR="004D3A84">
        <w:t>S</w:t>
      </w:r>
      <w:r w:rsidR="00190607" w:rsidRPr="00C01E51">
        <w:t>eller</w:t>
      </w:r>
      <w:r w:rsidRPr="00C01E51">
        <w:t>s to prepare and submit their</w:t>
      </w:r>
      <w:r w:rsidR="00FB62D2" w:rsidRPr="00C01E51">
        <w:t xml:space="preserve"> </w:t>
      </w:r>
      <w:r w:rsidR="00CB1C66" w:rsidRPr="00C01E51">
        <w:t>Bid</w:t>
      </w:r>
      <w:r w:rsidRPr="00C01E51">
        <w:t>s/</w:t>
      </w:r>
      <w:r w:rsidR="00CB1C66" w:rsidRPr="00C01E51">
        <w:t>Proposal</w:t>
      </w:r>
      <w:r w:rsidRPr="00C01E51">
        <w:t xml:space="preserve">s. </w:t>
      </w:r>
    </w:p>
    <w:p w14:paraId="6BFFF5D4" w14:textId="77777777" w:rsidR="00D128E6" w:rsidRPr="00C01E51" w:rsidRDefault="00D128E6" w:rsidP="00D128E6">
      <w:pPr>
        <w:contextualSpacing w:val="0"/>
      </w:pPr>
      <w:r w:rsidRPr="00C01E51">
        <w:t xml:space="preserve">Where the procurement is conducted through international competition, sufficient time is usually </w:t>
      </w:r>
      <w:r w:rsidR="004D0777">
        <w:t>a minimum of</w:t>
      </w:r>
      <w:r w:rsidRPr="00C01E51">
        <w:t xml:space="preserve"> 30 </w:t>
      </w:r>
      <w:r w:rsidR="00FA3E15" w:rsidRPr="00C01E51">
        <w:t xml:space="preserve">Business Days </w:t>
      </w:r>
      <w:r w:rsidRPr="00C01E51">
        <w:t xml:space="preserve">from the date of publication of the opportunity. </w:t>
      </w:r>
      <w:r w:rsidR="004D0777">
        <w:t xml:space="preserve">It can be longer depending on the nature, scope and complexity of the procurement and the level of detail requested by the Borrower. </w:t>
      </w:r>
      <w:r w:rsidRPr="00C01E51">
        <w:t xml:space="preserve">During this period, </w:t>
      </w:r>
      <w:r w:rsidR="004D3A84">
        <w:t>S</w:t>
      </w:r>
      <w:r w:rsidR="00190607" w:rsidRPr="00C01E51">
        <w:t>eller</w:t>
      </w:r>
      <w:r w:rsidRPr="00C01E51">
        <w:t>s may raise queries and request clarifications on the procurement documents, or the Borrower’s requirements</w:t>
      </w:r>
      <w:r w:rsidR="00E7736E" w:rsidRPr="00C01E51">
        <w:t>, the process for which is explained in the procurement document issued by the Borrower</w:t>
      </w:r>
      <w:r w:rsidRPr="00C01E51">
        <w:t xml:space="preserve">. </w:t>
      </w:r>
      <w:r w:rsidR="00EF6F33" w:rsidRPr="00C01E51">
        <w:t xml:space="preserve">Such queries should be raised prior to the deadline specified in the procurement document. </w:t>
      </w:r>
      <w:r w:rsidRPr="00C01E51">
        <w:t>Borrowers should address such queries in a timely manner and share their responses with all potential</w:t>
      </w:r>
      <w:r w:rsidR="00FB62D2" w:rsidRPr="00C01E51">
        <w:t xml:space="preserve"> </w:t>
      </w:r>
      <w:r w:rsidR="00CB1C66" w:rsidRPr="00C01E51">
        <w:t>Bid</w:t>
      </w:r>
      <w:r w:rsidRPr="00C01E51">
        <w:t xml:space="preserve">ders. </w:t>
      </w:r>
    </w:p>
    <w:p w14:paraId="5586BE20" w14:textId="77777777" w:rsidR="007C64A4" w:rsidRPr="00F0330E" w:rsidRDefault="007C64A4" w:rsidP="00F0330E">
      <w:pPr>
        <w:pStyle w:val="Heading3"/>
        <w:spacing w:before="240"/>
        <w:rPr>
          <w:rFonts w:eastAsiaTheme="minorHAnsi"/>
          <w:sz w:val="24"/>
          <w:szCs w:val="24"/>
          <w:u w:val="none"/>
        </w:rPr>
      </w:pPr>
      <w:bookmarkStart w:id="104" w:name="_Toc510001806"/>
      <w:bookmarkStart w:id="105" w:name="_Toc19424867"/>
      <w:r w:rsidRPr="00F0330E">
        <w:rPr>
          <w:rFonts w:eastAsiaTheme="minorHAnsi"/>
          <w:sz w:val="24"/>
          <w:szCs w:val="24"/>
          <w:u w:val="none"/>
        </w:rPr>
        <w:t>Language</w:t>
      </w:r>
      <w:bookmarkEnd w:id="104"/>
      <w:bookmarkEnd w:id="105"/>
    </w:p>
    <w:p w14:paraId="2D38B20F" w14:textId="77777777" w:rsidR="007C64A4" w:rsidRPr="00C01E51" w:rsidRDefault="007C64A4" w:rsidP="007C64A4">
      <w:pPr>
        <w:contextualSpacing w:val="0"/>
      </w:pPr>
      <w:r w:rsidRPr="00C01E51">
        <w:t xml:space="preserve">For international competitive procurements the Borrower can choose to publish </w:t>
      </w:r>
      <w:r w:rsidR="00720D86" w:rsidRPr="00C01E51">
        <w:t>the procurement</w:t>
      </w:r>
      <w:r w:rsidRPr="00C01E51">
        <w:t xml:space="preserve"> documents in English, French, or Spanish. The Borrower may also issue translated versions of these documents in the national language.</w:t>
      </w:r>
      <w:r w:rsidR="00CB1C66" w:rsidRPr="00C01E51">
        <w:t xml:space="preserve"> </w:t>
      </w:r>
      <w:r w:rsidRPr="00C01E51">
        <w:t>The national language is, either:</w:t>
      </w:r>
    </w:p>
    <w:p w14:paraId="7313BA85" w14:textId="77777777" w:rsidR="007C64A4" w:rsidRPr="00C01E51" w:rsidRDefault="00F0330E" w:rsidP="00F0330E">
      <w:pPr>
        <w:pStyle w:val="ListParagraph"/>
        <w:numPr>
          <w:ilvl w:val="0"/>
          <w:numId w:val="24"/>
        </w:numPr>
        <w:spacing w:after="60"/>
        <w:contextualSpacing w:val="0"/>
      </w:pPr>
      <w:r>
        <w:t>the country’s national language;</w:t>
      </w:r>
      <w:r w:rsidR="007C64A4" w:rsidRPr="00C01E51">
        <w:t xml:space="preserve"> or </w:t>
      </w:r>
    </w:p>
    <w:p w14:paraId="56E76EAF" w14:textId="77777777" w:rsidR="007C64A4" w:rsidRPr="00C01E51" w:rsidRDefault="007C64A4" w:rsidP="006E526D">
      <w:pPr>
        <w:pStyle w:val="ListParagraph"/>
        <w:numPr>
          <w:ilvl w:val="0"/>
          <w:numId w:val="24"/>
        </w:numPr>
        <w:contextualSpacing w:val="0"/>
      </w:pPr>
      <w:r w:rsidRPr="00C01E51">
        <w:t>the language used nationwide for commercial transactions.</w:t>
      </w:r>
      <w:r w:rsidR="00FB62D2" w:rsidRPr="00C01E51">
        <w:t xml:space="preserve"> </w:t>
      </w:r>
    </w:p>
    <w:p w14:paraId="078E1ED9" w14:textId="77777777" w:rsidR="007C64A4" w:rsidRPr="00C01E51" w:rsidRDefault="007C64A4" w:rsidP="007C64A4">
      <w:pPr>
        <w:contextualSpacing w:val="0"/>
      </w:pPr>
      <w:r w:rsidRPr="00C01E51">
        <w:t xml:space="preserve">If procurement documents are issued in two languages, </w:t>
      </w:r>
      <w:r w:rsidR="00391CA4" w:rsidRPr="00C01E51">
        <w:t xml:space="preserve">a </w:t>
      </w:r>
      <w:r w:rsidR="004D3A84">
        <w:t>S</w:t>
      </w:r>
      <w:r w:rsidR="00391CA4" w:rsidRPr="00C01E51">
        <w:t>eller</w:t>
      </w:r>
      <w:r w:rsidRPr="00C01E51">
        <w:t xml:space="preserve"> may submit </w:t>
      </w:r>
      <w:r w:rsidR="00391CA4" w:rsidRPr="00C01E51">
        <w:t>their</w:t>
      </w:r>
      <w:r w:rsidRPr="00C01E51">
        <w:t xml:space="preserve"> response in either of those two languages. Where there is a discrepancy between the different translations, the text in English, French, or Spanish prevails</w:t>
      </w:r>
      <w:r w:rsidR="009C6B67" w:rsidRPr="00C01E51">
        <w:t xml:space="preserve"> over th</w:t>
      </w:r>
      <w:r w:rsidR="00E82168" w:rsidRPr="00C01E51">
        <w:t>at in the national language</w:t>
      </w:r>
      <w:r w:rsidRPr="00C01E51">
        <w:t xml:space="preserve">. </w:t>
      </w:r>
    </w:p>
    <w:p w14:paraId="72421431" w14:textId="77777777" w:rsidR="003B58A9" w:rsidRPr="00F0330E" w:rsidRDefault="00D45B38" w:rsidP="00F0330E">
      <w:pPr>
        <w:pStyle w:val="Heading3"/>
        <w:spacing w:before="240"/>
        <w:rPr>
          <w:rFonts w:eastAsiaTheme="minorHAnsi"/>
          <w:sz w:val="24"/>
          <w:szCs w:val="24"/>
          <w:u w:val="none"/>
        </w:rPr>
      </w:pPr>
      <w:bookmarkStart w:id="106" w:name="_Toc510001807"/>
      <w:bookmarkStart w:id="107" w:name="_Toc19424868"/>
      <w:r w:rsidRPr="00F0330E">
        <w:rPr>
          <w:rFonts w:eastAsiaTheme="minorHAnsi"/>
          <w:sz w:val="24"/>
          <w:szCs w:val="24"/>
          <w:u w:val="none"/>
        </w:rPr>
        <w:t>Changes to procurement documents</w:t>
      </w:r>
      <w:bookmarkEnd w:id="106"/>
      <w:bookmarkEnd w:id="107"/>
    </w:p>
    <w:p w14:paraId="6C0D7FD4" w14:textId="77777777" w:rsidR="00D55B05" w:rsidRPr="00C01E51" w:rsidRDefault="00D45B38" w:rsidP="00A13B48">
      <w:pPr>
        <w:contextualSpacing w:val="0"/>
      </w:pPr>
      <w:r w:rsidRPr="00C01E51">
        <w:t xml:space="preserve">The </w:t>
      </w:r>
      <w:r w:rsidR="003B58A9" w:rsidRPr="00C01E51">
        <w:t>Borrower</w:t>
      </w:r>
      <w:r w:rsidRPr="00C01E51">
        <w:t xml:space="preserve"> </w:t>
      </w:r>
      <w:r w:rsidR="00391CA4" w:rsidRPr="00C01E51">
        <w:t>may</w:t>
      </w:r>
      <w:r w:rsidRPr="00C01E51">
        <w:t xml:space="preserve"> </w:t>
      </w:r>
      <w:r w:rsidR="003B58A9" w:rsidRPr="00C01E51">
        <w:t>amend the procurement documents</w:t>
      </w:r>
      <w:r w:rsidRPr="00C01E51">
        <w:t xml:space="preserve">. This may be due to an error, or </w:t>
      </w:r>
      <w:r w:rsidR="0043023B" w:rsidRPr="00C01E51">
        <w:t>because of</w:t>
      </w:r>
      <w:r w:rsidR="003B58A9" w:rsidRPr="00C01E51">
        <w:t xml:space="preserve"> </w:t>
      </w:r>
      <w:r w:rsidRPr="00C01E51">
        <w:t xml:space="preserve">a question asked by a </w:t>
      </w:r>
      <w:r w:rsidR="004D3A84">
        <w:t>S</w:t>
      </w:r>
      <w:r w:rsidR="00190607" w:rsidRPr="00C01E51">
        <w:t>eller</w:t>
      </w:r>
      <w:r w:rsidRPr="00C01E51">
        <w:t xml:space="preserve">. All </w:t>
      </w:r>
      <w:r w:rsidR="003B58A9" w:rsidRPr="00C01E51">
        <w:t>amendment</w:t>
      </w:r>
      <w:r w:rsidRPr="00C01E51">
        <w:t>s</w:t>
      </w:r>
      <w:r w:rsidR="003B58A9" w:rsidRPr="00C01E51">
        <w:t xml:space="preserve"> </w:t>
      </w:r>
      <w:r w:rsidRPr="00C01E51">
        <w:t>need to</w:t>
      </w:r>
      <w:r w:rsidR="003B58A9" w:rsidRPr="00C01E51">
        <w:t xml:space="preserve"> be communicated to all </w:t>
      </w:r>
      <w:r w:rsidR="004D3A84">
        <w:t>S</w:t>
      </w:r>
      <w:r w:rsidR="00190607" w:rsidRPr="00C01E51">
        <w:t>eller</w:t>
      </w:r>
      <w:r w:rsidRPr="00C01E51">
        <w:t>s interested in the opportunity</w:t>
      </w:r>
      <w:r w:rsidR="003B58A9" w:rsidRPr="00C01E51">
        <w:t xml:space="preserve">. </w:t>
      </w:r>
      <w:r w:rsidR="00925517" w:rsidRPr="00C01E51">
        <w:t xml:space="preserve">For contracts subject to the Bank’s prior review, the Borrower submits the proposed changes to procurement documents for the Bank’s review before issuing them to the </w:t>
      </w:r>
      <w:r w:rsidR="004D3A84">
        <w:t>S</w:t>
      </w:r>
      <w:r w:rsidR="00190607" w:rsidRPr="00C01E51">
        <w:t>eller</w:t>
      </w:r>
      <w:r w:rsidR="00925517" w:rsidRPr="00C01E51">
        <w:t>s.</w:t>
      </w:r>
    </w:p>
    <w:p w14:paraId="5CEDD4BC" w14:textId="77777777" w:rsidR="00D45B38" w:rsidRPr="00F0330E" w:rsidRDefault="00D45B38" w:rsidP="00F0330E">
      <w:pPr>
        <w:pStyle w:val="Heading3"/>
        <w:spacing w:before="240"/>
        <w:rPr>
          <w:rFonts w:eastAsiaTheme="minorHAnsi"/>
          <w:sz w:val="24"/>
          <w:szCs w:val="24"/>
          <w:u w:val="none"/>
        </w:rPr>
      </w:pPr>
      <w:bookmarkStart w:id="108" w:name="_Toc510001808"/>
      <w:bookmarkStart w:id="109" w:name="_Toc19424869"/>
      <w:r w:rsidRPr="00F0330E">
        <w:rPr>
          <w:rFonts w:eastAsiaTheme="minorHAnsi"/>
          <w:sz w:val="24"/>
          <w:szCs w:val="24"/>
          <w:u w:val="none"/>
        </w:rPr>
        <w:t>Opening</w:t>
      </w:r>
      <w:r w:rsidR="00FB62D2" w:rsidRPr="00F0330E">
        <w:rPr>
          <w:rFonts w:eastAsiaTheme="minorHAnsi"/>
          <w:sz w:val="24"/>
          <w:szCs w:val="24"/>
          <w:u w:val="none"/>
        </w:rPr>
        <w:t xml:space="preserve"> </w:t>
      </w:r>
      <w:r w:rsidR="00CB1C66" w:rsidRPr="00F0330E">
        <w:rPr>
          <w:rFonts w:eastAsiaTheme="minorHAnsi"/>
          <w:sz w:val="24"/>
          <w:szCs w:val="24"/>
          <w:u w:val="none"/>
        </w:rPr>
        <w:t>Bid</w:t>
      </w:r>
      <w:r w:rsidRPr="00F0330E">
        <w:rPr>
          <w:rFonts w:eastAsiaTheme="minorHAnsi"/>
          <w:sz w:val="24"/>
          <w:szCs w:val="24"/>
          <w:u w:val="none"/>
        </w:rPr>
        <w:t>s/</w:t>
      </w:r>
      <w:r w:rsidR="00CB1C66" w:rsidRPr="00F0330E">
        <w:rPr>
          <w:rFonts w:eastAsiaTheme="minorHAnsi"/>
          <w:sz w:val="24"/>
          <w:szCs w:val="24"/>
          <w:u w:val="none"/>
        </w:rPr>
        <w:t>Proposal</w:t>
      </w:r>
      <w:r w:rsidRPr="00F0330E">
        <w:rPr>
          <w:rFonts w:eastAsiaTheme="minorHAnsi"/>
          <w:sz w:val="24"/>
          <w:szCs w:val="24"/>
          <w:u w:val="none"/>
        </w:rPr>
        <w:t>s</w:t>
      </w:r>
      <w:bookmarkEnd w:id="108"/>
      <w:bookmarkEnd w:id="109"/>
    </w:p>
    <w:p w14:paraId="2B071FB8" w14:textId="77777777" w:rsidR="00D45B38" w:rsidRPr="00C01E51" w:rsidRDefault="00190607" w:rsidP="00F7153F">
      <w:pPr>
        <w:contextualSpacing w:val="0"/>
      </w:pPr>
      <w:r w:rsidRPr="00C01E51">
        <w:t>Sellers</w:t>
      </w:r>
      <w:r w:rsidR="00D45B38" w:rsidRPr="00C01E51">
        <w:t xml:space="preserve"> are responsible for ensuring that </w:t>
      </w:r>
      <w:r w:rsidR="00391CA4" w:rsidRPr="00C01E51">
        <w:t>their</w:t>
      </w:r>
      <w:r w:rsidR="00FB62D2" w:rsidRPr="00C01E51">
        <w:t xml:space="preserve"> </w:t>
      </w:r>
      <w:r w:rsidR="00CB1C66" w:rsidRPr="00C01E51">
        <w:t>Bid</w:t>
      </w:r>
      <w:r w:rsidR="00D45B38" w:rsidRPr="00C01E51">
        <w:t>/</w:t>
      </w:r>
      <w:r w:rsidR="00CB1C66" w:rsidRPr="00C01E51">
        <w:t>Proposal</w:t>
      </w:r>
      <w:r w:rsidR="00D45B38" w:rsidRPr="00C01E51">
        <w:t xml:space="preserve"> is received at the correct address prior to the expiry of the deadline.</w:t>
      </w:r>
      <w:r w:rsidR="00CB1C66" w:rsidRPr="00C01E51">
        <w:t xml:space="preserve"> </w:t>
      </w:r>
      <w:r w:rsidR="00D45B38" w:rsidRPr="00C01E51">
        <w:t>Bid</w:t>
      </w:r>
      <w:r w:rsidR="00FA3E15" w:rsidRPr="00C01E51">
        <w:t>s</w:t>
      </w:r>
      <w:r w:rsidR="00D45B38" w:rsidRPr="00C01E51">
        <w:t>/</w:t>
      </w:r>
      <w:r w:rsidR="00CB1C66" w:rsidRPr="00C01E51">
        <w:t>Proposal</w:t>
      </w:r>
      <w:r w:rsidR="00D45B38" w:rsidRPr="00C01E51">
        <w:t>s are normally</w:t>
      </w:r>
      <w:r w:rsidR="003B58A9" w:rsidRPr="00C01E51">
        <w:t xml:space="preserve"> opened in public</w:t>
      </w:r>
      <w:r w:rsidR="00D45B38" w:rsidRPr="00C01E51">
        <w:t xml:space="preserve">. All interested </w:t>
      </w:r>
      <w:r w:rsidR="004D3A84">
        <w:t>S</w:t>
      </w:r>
      <w:r w:rsidRPr="00C01E51">
        <w:t>eller</w:t>
      </w:r>
      <w:r w:rsidR="00D45B38" w:rsidRPr="00C01E51">
        <w:t>s may attend the opening. The contents of each</w:t>
      </w:r>
      <w:r w:rsidR="00FB62D2" w:rsidRPr="00C01E51">
        <w:t xml:space="preserve"> </w:t>
      </w:r>
      <w:r w:rsidR="00CB1C66" w:rsidRPr="00C01E51">
        <w:t>Bid</w:t>
      </w:r>
      <w:r w:rsidR="00D45B38" w:rsidRPr="00C01E51">
        <w:t>/</w:t>
      </w:r>
      <w:r w:rsidR="00CB1C66" w:rsidRPr="00C01E51">
        <w:t>Proposal</w:t>
      </w:r>
      <w:r w:rsidR="00D45B38" w:rsidRPr="00C01E51">
        <w:t xml:space="preserve"> are read out and recorded in writing.</w:t>
      </w:r>
      <w:r w:rsidR="003B58A9" w:rsidRPr="00C01E51">
        <w:t xml:space="preserve"> </w:t>
      </w:r>
    </w:p>
    <w:p w14:paraId="4B588D24" w14:textId="77777777" w:rsidR="003B58A9" w:rsidRPr="00C01E51" w:rsidRDefault="00D45B38" w:rsidP="00F7153F">
      <w:pPr>
        <w:contextualSpacing w:val="0"/>
      </w:pPr>
      <w:r w:rsidRPr="00C01E51">
        <w:t xml:space="preserve">The exception to a public opening is </w:t>
      </w:r>
      <w:r w:rsidR="003B58A9" w:rsidRPr="00C01E51">
        <w:t>where a closed opening is justified</w:t>
      </w:r>
      <w:r w:rsidRPr="00C01E51">
        <w:t>,</w:t>
      </w:r>
      <w:r w:rsidR="003B58A9" w:rsidRPr="00C01E51">
        <w:t xml:space="preserve"> such as </w:t>
      </w:r>
      <w:r w:rsidR="00FA3E15" w:rsidRPr="00C01E51">
        <w:t>when</w:t>
      </w:r>
      <w:r w:rsidRPr="00C01E51">
        <w:t xml:space="preserve"> BAFO</w:t>
      </w:r>
      <w:r w:rsidR="00DD2A82" w:rsidRPr="00C01E51">
        <w:t>, Competitive Dialogue</w:t>
      </w:r>
      <w:r w:rsidRPr="00C01E51">
        <w:t xml:space="preserve"> or </w:t>
      </w:r>
      <w:r w:rsidR="00FA3E15" w:rsidRPr="00C01E51">
        <w:t>N</w:t>
      </w:r>
      <w:r w:rsidRPr="00C01E51">
        <w:t>egotiations</w:t>
      </w:r>
      <w:r w:rsidR="00FA3E15" w:rsidRPr="00C01E51">
        <w:t xml:space="preserve"> are used</w:t>
      </w:r>
      <w:r w:rsidRPr="00C01E51">
        <w:t xml:space="preserve">. A closed opening is not open to the public. Instead a probity assurance </w:t>
      </w:r>
      <w:r w:rsidR="00720D86" w:rsidRPr="00C01E51">
        <w:t>provider observes</w:t>
      </w:r>
      <w:r w:rsidRPr="00C01E51">
        <w:t xml:space="preserve"> the opening to ensure that the </w:t>
      </w:r>
      <w:r w:rsidR="003B58A9" w:rsidRPr="00C01E51">
        <w:t>process is fair and ethical and that all</w:t>
      </w:r>
      <w:r w:rsidR="00FB62D2" w:rsidRPr="00C01E51">
        <w:t xml:space="preserve"> </w:t>
      </w:r>
      <w:r w:rsidR="00CB1C66" w:rsidRPr="00C01E51">
        <w:t>Bid</w:t>
      </w:r>
      <w:r w:rsidR="003B58A9" w:rsidRPr="00C01E51">
        <w:t>ders</w:t>
      </w:r>
      <w:r w:rsidRPr="00C01E51">
        <w:t>/</w:t>
      </w:r>
      <w:r w:rsidR="00DD6DA5">
        <w:t>P</w:t>
      </w:r>
      <w:r w:rsidRPr="00C01E51">
        <w:t>roposers</w:t>
      </w:r>
      <w:r w:rsidR="003B58A9" w:rsidRPr="00C01E51">
        <w:t xml:space="preserve"> are treated impartially.</w:t>
      </w:r>
    </w:p>
    <w:p w14:paraId="1F2B79DE" w14:textId="77777777" w:rsidR="00156109" w:rsidRPr="00F0330E" w:rsidRDefault="00D45B38" w:rsidP="00F0330E">
      <w:pPr>
        <w:pStyle w:val="Heading3"/>
        <w:spacing w:before="240"/>
        <w:rPr>
          <w:rFonts w:eastAsiaTheme="minorHAnsi"/>
          <w:sz w:val="24"/>
          <w:szCs w:val="24"/>
          <w:u w:val="none"/>
        </w:rPr>
      </w:pPr>
      <w:bookmarkStart w:id="110" w:name="_Toc510001809"/>
      <w:bookmarkStart w:id="111" w:name="_Toc19424870"/>
      <w:r w:rsidRPr="00F0330E">
        <w:rPr>
          <w:rFonts w:eastAsiaTheme="minorHAnsi"/>
          <w:sz w:val="24"/>
          <w:szCs w:val="24"/>
          <w:u w:val="none"/>
        </w:rPr>
        <w:t>E</w:t>
      </w:r>
      <w:r w:rsidR="00156109" w:rsidRPr="00F0330E">
        <w:rPr>
          <w:rFonts w:eastAsiaTheme="minorHAnsi"/>
          <w:sz w:val="24"/>
          <w:szCs w:val="24"/>
          <w:u w:val="none"/>
        </w:rPr>
        <w:t>valuation</w:t>
      </w:r>
      <w:bookmarkEnd w:id="110"/>
      <w:bookmarkEnd w:id="111"/>
      <w:r w:rsidR="00156109" w:rsidRPr="00F0330E">
        <w:rPr>
          <w:rFonts w:eastAsiaTheme="minorHAnsi"/>
          <w:sz w:val="24"/>
          <w:szCs w:val="24"/>
          <w:u w:val="none"/>
        </w:rPr>
        <w:t xml:space="preserve"> </w:t>
      </w:r>
    </w:p>
    <w:p w14:paraId="61EF00AE" w14:textId="77777777" w:rsidR="00D45B38" w:rsidRPr="00C01E51" w:rsidRDefault="00CE659B" w:rsidP="00F7153F">
      <w:pPr>
        <w:contextualSpacing w:val="0"/>
      </w:pPr>
      <w:r w:rsidRPr="00C01E51">
        <w:t>At the evaluation stage the Borrower may seek clarification from individual</w:t>
      </w:r>
      <w:r w:rsidR="00FB62D2" w:rsidRPr="00C01E51">
        <w:t xml:space="preserve"> </w:t>
      </w:r>
      <w:r w:rsidR="00CB1C66" w:rsidRPr="00C01E51">
        <w:t>Bid</w:t>
      </w:r>
      <w:r w:rsidR="00DD6DA5">
        <w:t>ders/P</w:t>
      </w:r>
      <w:r w:rsidRPr="00C01E51">
        <w:t>roposers. However, such clarification must not alter the substance of the</w:t>
      </w:r>
      <w:r w:rsidR="00FB62D2" w:rsidRPr="00C01E51">
        <w:t xml:space="preserve"> </w:t>
      </w:r>
      <w:r w:rsidR="00CB1C66" w:rsidRPr="00C01E51">
        <w:lastRenderedPageBreak/>
        <w:t>Bid</w:t>
      </w:r>
      <w:r w:rsidRPr="00C01E51">
        <w:t>/</w:t>
      </w:r>
      <w:r w:rsidR="00CB1C66" w:rsidRPr="00C01E51">
        <w:t>Proposal</w:t>
      </w:r>
      <w:r w:rsidRPr="00C01E51">
        <w:t xml:space="preserve">. </w:t>
      </w:r>
      <w:r w:rsidR="003B58A9" w:rsidRPr="00C01E51">
        <w:t>The Borrower</w:t>
      </w:r>
      <w:r w:rsidR="00D45B38" w:rsidRPr="00C01E51">
        <w:t>’s evaluation of</w:t>
      </w:r>
      <w:r w:rsidR="00FB62D2" w:rsidRPr="00C01E51">
        <w:t xml:space="preserve"> </w:t>
      </w:r>
      <w:r w:rsidR="00CB1C66" w:rsidRPr="00C01E51">
        <w:t>Bid</w:t>
      </w:r>
      <w:r w:rsidR="00D45B38" w:rsidRPr="00C01E51">
        <w:t>s/</w:t>
      </w:r>
      <w:r w:rsidR="00CB1C66" w:rsidRPr="00C01E51">
        <w:t>Proposal</w:t>
      </w:r>
      <w:r w:rsidR="00FA3E15" w:rsidRPr="00C01E51">
        <w:t>s</w:t>
      </w:r>
      <w:r w:rsidR="00D45B38" w:rsidRPr="00C01E51">
        <w:t xml:space="preserve"> must be done in accordance with the evaluation and qualification criteria </w:t>
      </w:r>
      <w:r w:rsidRPr="00C01E51">
        <w:t>pre-disclosed</w:t>
      </w:r>
      <w:r w:rsidR="00D45B38" w:rsidRPr="00C01E51">
        <w:t xml:space="preserve"> in the </w:t>
      </w:r>
      <w:r w:rsidR="003A577F">
        <w:t>RFB/RFP</w:t>
      </w:r>
      <w:r w:rsidR="00D45B38" w:rsidRPr="00C01E51">
        <w:t>.</w:t>
      </w:r>
      <w:r w:rsidRPr="00C01E51">
        <w:t xml:space="preserve"> The purpose is to identify the best offer. This is called the most advantageous</w:t>
      </w:r>
      <w:r w:rsidR="00FB62D2" w:rsidRPr="00C01E51">
        <w:t xml:space="preserve"> </w:t>
      </w:r>
      <w:r w:rsidR="00CB1C66" w:rsidRPr="00C01E51">
        <w:t>Bid</w:t>
      </w:r>
      <w:r w:rsidRPr="00C01E51">
        <w:t>/</w:t>
      </w:r>
      <w:r w:rsidR="00CB1C66" w:rsidRPr="00C01E51">
        <w:t>Proposal</w:t>
      </w:r>
      <w:r w:rsidRPr="00C01E51">
        <w:t>.</w:t>
      </w:r>
      <w:r w:rsidR="00D45B38" w:rsidRPr="00C01E51">
        <w:t xml:space="preserve"> </w:t>
      </w:r>
    </w:p>
    <w:p w14:paraId="28F9F48B" w14:textId="77777777" w:rsidR="00CE659B" w:rsidRPr="00C01E51" w:rsidRDefault="00CE659B" w:rsidP="00F7153F">
      <w:pPr>
        <w:contextualSpacing w:val="0"/>
      </w:pPr>
      <w:r w:rsidRPr="00C01E51">
        <w:t>The process to determine the most advantageous</w:t>
      </w:r>
      <w:r w:rsidR="00FB62D2" w:rsidRPr="00C01E51">
        <w:t xml:space="preserve"> </w:t>
      </w:r>
      <w:r w:rsidR="00CB1C66" w:rsidRPr="00C01E51">
        <w:t>Bid</w:t>
      </w:r>
      <w:r w:rsidRPr="00C01E51">
        <w:t>/</w:t>
      </w:r>
      <w:r w:rsidR="00CB1C66" w:rsidRPr="00C01E51">
        <w:t>Proposal</w:t>
      </w:r>
      <w:r w:rsidRPr="00C01E51">
        <w:t xml:space="preserve"> differs slightly depending on the selection method.</w:t>
      </w:r>
      <w:r w:rsidR="00FA3E15" w:rsidRPr="00C01E51">
        <w:t xml:space="preserve"> </w:t>
      </w:r>
    </w:p>
    <w:p w14:paraId="18275077" w14:textId="77777777" w:rsidR="00CE659B" w:rsidRPr="00C01E51" w:rsidRDefault="00CE659B" w:rsidP="00F7153F">
      <w:pPr>
        <w:contextualSpacing w:val="0"/>
      </w:pPr>
    </w:p>
    <w:p w14:paraId="3746A226" w14:textId="77777777" w:rsidR="00CE659B" w:rsidRDefault="00CE659B" w:rsidP="00CE659B">
      <w:pPr>
        <w:ind w:left="-360"/>
        <w:contextualSpacing w:val="0"/>
      </w:pPr>
      <w:r w:rsidRPr="00C01E51">
        <w:rPr>
          <w:noProof/>
        </w:rPr>
        <w:drawing>
          <wp:inline distT="0" distB="0" distL="0" distR="0" wp14:anchorId="6E4C351B" wp14:editId="7C9E4644">
            <wp:extent cx="6127188" cy="15564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36766" cy="1558859"/>
                    </a:xfrm>
                    <a:prstGeom prst="rect">
                      <a:avLst/>
                    </a:prstGeom>
                    <a:noFill/>
                  </pic:spPr>
                </pic:pic>
              </a:graphicData>
            </a:graphic>
          </wp:inline>
        </w:drawing>
      </w:r>
    </w:p>
    <w:p w14:paraId="2BC75922" w14:textId="77777777" w:rsidR="00116AA6" w:rsidRDefault="00116AA6" w:rsidP="00116AA6">
      <w:pPr>
        <w:jc w:val="left"/>
        <w:rPr>
          <w:rFonts w:ascii="Arial" w:hAnsi="Arial" w:cs="Arial"/>
          <w:b/>
          <w:i/>
          <w:sz w:val="18"/>
          <w:szCs w:val="18"/>
        </w:rPr>
      </w:pPr>
      <w:r w:rsidRPr="00F0330E">
        <w:rPr>
          <w:rFonts w:ascii="Arial" w:hAnsi="Arial" w:cs="Arial"/>
          <w:b/>
          <w:i/>
          <w:sz w:val="18"/>
          <w:szCs w:val="18"/>
        </w:rPr>
        <w:t>Figure XI</w:t>
      </w:r>
      <w:r w:rsidR="00B32E7B">
        <w:rPr>
          <w:rFonts w:ascii="Arial" w:hAnsi="Arial" w:cs="Arial"/>
          <w:b/>
          <w:i/>
          <w:sz w:val="18"/>
          <w:szCs w:val="18"/>
        </w:rPr>
        <w:t>I</w:t>
      </w:r>
      <w:r w:rsidRPr="00F0330E">
        <w:rPr>
          <w:rFonts w:ascii="Arial" w:hAnsi="Arial" w:cs="Arial"/>
          <w:b/>
          <w:i/>
          <w:sz w:val="18"/>
          <w:szCs w:val="18"/>
        </w:rPr>
        <w:t xml:space="preserve"> – Example of the evaluation of R</w:t>
      </w:r>
      <w:r w:rsidR="003A577F">
        <w:rPr>
          <w:rFonts w:ascii="Arial" w:hAnsi="Arial" w:cs="Arial"/>
          <w:b/>
          <w:i/>
          <w:sz w:val="18"/>
          <w:szCs w:val="18"/>
        </w:rPr>
        <w:t>FB</w:t>
      </w:r>
      <w:r w:rsidRPr="00F0330E">
        <w:rPr>
          <w:rFonts w:ascii="Arial" w:hAnsi="Arial" w:cs="Arial"/>
          <w:b/>
          <w:i/>
          <w:sz w:val="18"/>
          <w:szCs w:val="18"/>
        </w:rPr>
        <w:t>s</w:t>
      </w:r>
    </w:p>
    <w:p w14:paraId="19B33237" w14:textId="77777777" w:rsidR="004D0777" w:rsidRDefault="004D0777" w:rsidP="00116AA6">
      <w:pPr>
        <w:jc w:val="left"/>
        <w:rPr>
          <w:rFonts w:ascii="Arial" w:hAnsi="Arial" w:cs="Arial"/>
          <w:b/>
          <w:i/>
          <w:sz w:val="18"/>
          <w:szCs w:val="18"/>
        </w:rPr>
      </w:pPr>
    </w:p>
    <w:p w14:paraId="0A9A18B0" w14:textId="77777777" w:rsidR="004D0777" w:rsidRPr="00F0330E" w:rsidRDefault="004D0777" w:rsidP="00116AA6">
      <w:pPr>
        <w:jc w:val="left"/>
        <w:rPr>
          <w:rFonts w:ascii="Arial" w:hAnsi="Arial" w:cs="Arial"/>
          <w:b/>
          <w:i/>
          <w:sz w:val="18"/>
          <w:szCs w:val="18"/>
        </w:rPr>
      </w:pPr>
    </w:p>
    <w:p w14:paraId="54B1CDF6" w14:textId="77777777" w:rsidR="00116AA6" w:rsidRPr="00C01E51" w:rsidRDefault="00116AA6" w:rsidP="00CE659B">
      <w:pPr>
        <w:ind w:left="-360"/>
        <w:contextualSpacing w:val="0"/>
      </w:pPr>
    </w:p>
    <w:p w14:paraId="44372EC8" w14:textId="77777777" w:rsidR="00CE659B" w:rsidRDefault="00CE659B" w:rsidP="00CE659B">
      <w:pPr>
        <w:ind w:left="-450"/>
        <w:contextualSpacing w:val="0"/>
      </w:pPr>
      <w:r w:rsidRPr="00C01E51">
        <w:rPr>
          <w:noProof/>
        </w:rPr>
        <w:drawing>
          <wp:inline distT="0" distB="0" distL="0" distR="0" wp14:anchorId="5EFA8979" wp14:editId="4C78E104">
            <wp:extent cx="6281928" cy="258775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81928" cy="2587752"/>
                    </a:xfrm>
                    <a:prstGeom prst="rect">
                      <a:avLst/>
                    </a:prstGeom>
                    <a:noFill/>
                  </pic:spPr>
                </pic:pic>
              </a:graphicData>
            </a:graphic>
          </wp:inline>
        </w:drawing>
      </w:r>
    </w:p>
    <w:p w14:paraId="140A9563" w14:textId="77777777" w:rsidR="00116AA6" w:rsidRPr="00F0330E" w:rsidRDefault="00116AA6" w:rsidP="00116AA6">
      <w:pPr>
        <w:contextualSpacing w:val="0"/>
        <w:jc w:val="left"/>
        <w:rPr>
          <w:rFonts w:ascii="Arial" w:hAnsi="Arial" w:cs="Arial"/>
          <w:b/>
          <w:i/>
          <w:sz w:val="18"/>
          <w:szCs w:val="18"/>
        </w:rPr>
      </w:pPr>
      <w:r w:rsidRPr="00B32E7B">
        <w:rPr>
          <w:rFonts w:ascii="Arial" w:hAnsi="Arial" w:cs="Arial"/>
          <w:b/>
          <w:i/>
          <w:sz w:val="18"/>
          <w:szCs w:val="18"/>
        </w:rPr>
        <w:t>Figure X</w:t>
      </w:r>
      <w:r w:rsidR="00B32E7B" w:rsidRPr="00B32E7B">
        <w:rPr>
          <w:rFonts w:ascii="Arial" w:hAnsi="Arial" w:cs="Arial"/>
          <w:b/>
          <w:i/>
          <w:sz w:val="18"/>
          <w:szCs w:val="18"/>
        </w:rPr>
        <w:t>III</w:t>
      </w:r>
      <w:r w:rsidRPr="00F0330E">
        <w:rPr>
          <w:rFonts w:ascii="Arial" w:hAnsi="Arial" w:cs="Arial"/>
          <w:b/>
          <w:i/>
          <w:sz w:val="18"/>
          <w:szCs w:val="18"/>
        </w:rPr>
        <w:t xml:space="preserve"> – Example of the evaluation of R</w:t>
      </w:r>
      <w:r w:rsidR="003A577F">
        <w:rPr>
          <w:rFonts w:ascii="Arial" w:hAnsi="Arial" w:cs="Arial"/>
          <w:b/>
          <w:i/>
          <w:sz w:val="18"/>
          <w:szCs w:val="18"/>
        </w:rPr>
        <w:t>FP</w:t>
      </w:r>
      <w:r w:rsidRPr="00F0330E">
        <w:rPr>
          <w:rFonts w:ascii="Arial" w:hAnsi="Arial" w:cs="Arial"/>
          <w:b/>
          <w:i/>
          <w:sz w:val="18"/>
          <w:szCs w:val="18"/>
        </w:rPr>
        <w:t>s</w:t>
      </w:r>
    </w:p>
    <w:p w14:paraId="7511AB90" w14:textId="77777777" w:rsidR="003B58A9" w:rsidRPr="00C01E51" w:rsidRDefault="003B58A9" w:rsidP="00116AA6">
      <w:pPr>
        <w:spacing w:before="120" w:after="240"/>
        <w:contextualSpacing w:val="0"/>
      </w:pPr>
      <w:r w:rsidRPr="00C01E51">
        <w:t xml:space="preserve">The evaluation process is confidential and should not be disclosed to any persons not </w:t>
      </w:r>
      <w:r w:rsidR="00AD5662" w:rsidRPr="00C01E51">
        <w:t xml:space="preserve">involved in the evaluation and award decision </w:t>
      </w:r>
      <w:r w:rsidRPr="00C01E51">
        <w:t xml:space="preserve">process until the </w:t>
      </w:r>
      <w:r w:rsidR="00EC7BD4" w:rsidRPr="00C01E51">
        <w:t>B</w:t>
      </w:r>
      <w:r w:rsidRPr="00C01E51">
        <w:t>orrower’s intention to award has been transmitted to all</w:t>
      </w:r>
      <w:r w:rsidR="00FB62D2" w:rsidRPr="00C01E51">
        <w:t xml:space="preserve"> </w:t>
      </w:r>
      <w:r w:rsidR="00CB1C66" w:rsidRPr="00C01E51">
        <w:t>Bid</w:t>
      </w:r>
      <w:r w:rsidRPr="00C01E51">
        <w:t>ders. The Borrower prepares a report of the evaluation process and this report is subject to review by the Bank for procurements subject to the Banks prior review.</w:t>
      </w:r>
    </w:p>
    <w:p w14:paraId="41EFA0C8" w14:textId="77777777" w:rsidR="003B58A9" w:rsidRPr="00F0330E" w:rsidRDefault="00CE659B" w:rsidP="00F0330E">
      <w:pPr>
        <w:pStyle w:val="Heading3"/>
        <w:spacing w:before="240"/>
        <w:rPr>
          <w:rFonts w:eastAsiaTheme="minorHAnsi"/>
          <w:sz w:val="24"/>
          <w:szCs w:val="24"/>
          <w:u w:val="none"/>
        </w:rPr>
      </w:pPr>
      <w:bookmarkStart w:id="112" w:name="_Toc510001810"/>
      <w:bookmarkStart w:id="113" w:name="_Toc19424871"/>
      <w:r w:rsidRPr="00F0330E">
        <w:rPr>
          <w:rFonts w:eastAsiaTheme="minorHAnsi"/>
          <w:sz w:val="24"/>
          <w:szCs w:val="24"/>
          <w:u w:val="none"/>
        </w:rPr>
        <w:t>Decision to award and Standstill Period</w:t>
      </w:r>
      <w:bookmarkEnd w:id="112"/>
      <w:bookmarkEnd w:id="113"/>
    </w:p>
    <w:p w14:paraId="20F80109" w14:textId="77777777" w:rsidR="00C57FB4" w:rsidRPr="00C01E51" w:rsidRDefault="003B58A9" w:rsidP="00FC3F3D">
      <w:pPr>
        <w:spacing w:after="360"/>
        <w:contextualSpacing w:val="0"/>
      </w:pPr>
      <w:r w:rsidRPr="00C01E51">
        <w:t xml:space="preserve">Upon determining the </w:t>
      </w:r>
      <w:r w:rsidR="00C57FB4" w:rsidRPr="00C01E51">
        <w:t>most advantageous</w:t>
      </w:r>
      <w:r w:rsidR="00FB62D2" w:rsidRPr="00C01E51">
        <w:t xml:space="preserve"> </w:t>
      </w:r>
      <w:r w:rsidR="00CB1C66" w:rsidRPr="00C01E51">
        <w:t>Bid</w:t>
      </w:r>
      <w:r w:rsidR="00C57FB4" w:rsidRPr="00C01E51">
        <w:t>/</w:t>
      </w:r>
      <w:r w:rsidR="00CB1C66" w:rsidRPr="00C01E51">
        <w:t>Proposal</w:t>
      </w:r>
      <w:r w:rsidRPr="00C01E51">
        <w:t xml:space="preserve">, the Borrower communicates </w:t>
      </w:r>
      <w:r w:rsidR="00C57FB4" w:rsidRPr="00C01E51">
        <w:t xml:space="preserve">its decision </w:t>
      </w:r>
      <w:r w:rsidRPr="00C01E51">
        <w:t>to all</w:t>
      </w:r>
      <w:r w:rsidR="00FB62D2" w:rsidRPr="00C01E51">
        <w:t xml:space="preserve"> </w:t>
      </w:r>
      <w:r w:rsidR="00CB1C66" w:rsidRPr="00C01E51">
        <w:t>Bid</w:t>
      </w:r>
      <w:r w:rsidRPr="00C01E51">
        <w:t>ders</w:t>
      </w:r>
      <w:r w:rsidR="00C57FB4" w:rsidRPr="00C01E51">
        <w:t>/</w:t>
      </w:r>
      <w:r w:rsidR="00CB1C66" w:rsidRPr="00C01E51">
        <w:t>Proposal</w:t>
      </w:r>
      <w:r w:rsidR="00C57FB4" w:rsidRPr="00C01E51">
        <w:t>s</w:t>
      </w:r>
      <w:r w:rsidRPr="00C01E51">
        <w:t xml:space="preserve"> that submitted</w:t>
      </w:r>
      <w:r w:rsidR="00FB62D2" w:rsidRPr="00C01E51">
        <w:t xml:space="preserve"> </w:t>
      </w:r>
      <w:r w:rsidR="00CB1C66" w:rsidRPr="00C01E51">
        <w:t>Bid</w:t>
      </w:r>
      <w:r w:rsidR="00C57FB4" w:rsidRPr="00C01E51">
        <w:t>s/</w:t>
      </w:r>
      <w:r w:rsidR="00CB1C66" w:rsidRPr="00C01E51">
        <w:t>Proposal</w:t>
      </w:r>
      <w:r w:rsidR="00C57FB4" w:rsidRPr="00C01E51">
        <w:t>s. This is call</w:t>
      </w:r>
      <w:r w:rsidR="00DD2A82" w:rsidRPr="00C01E51">
        <w:t>ed</w:t>
      </w:r>
      <w:r w:rsidR="00C57FB4" w:rsidRPr="00C01E51">
        <w:t xml:space="preserve"> the Notification of Intention to Award the contract. Issuing the Notification triggers the beginning of the Standstill Period. The Standstill Period last 10 </w:t>
      </w:r>
      <w:r w:rsidR="00DE57E0" w:rsidRPr="00C01E51">
        <w:t xml:space="preserve">Business Days </w:t>
      </w:r>
      <w:r w:rsidR="00C57FB4" w:rsidRPr="00C01E51">
        <w:t xml:space="preserve">and provides </w:t>
      </w:r>
      <w:r w:rsidR="00C57FB4" w:rsidRPr="00C01E51">
        <w:lastRenderedPageBreak/>
        <w:t>unsuccessful</w:t>
      </w:r>
      <w:r w:rsidR="00FB62D2" w:rsidRPr="00C01E51">
        <w:t xml:space="preserve"> </w:t>
      </w:r>
      <w:r w:rsidR="00CB1C66" w:rsidRPr="00C01E51">
        <w:t>Bid</w:t>
      </w:r>
      <w:r w:rsidR="00DD6DA5">
        <w:t>ders/P</w:t>
      </w:r>
      <w:r w:rsidR="00C57FB4" w:rsidRPr="00C01E51">
        <w:t>roposers an opportunity to seek a debrief, and/or submi</w:t>
      </w:r>
      <w:r w:rsidR="00720D86" w:rsidRPr="00C01E51">
        <w:t>t</w:t>
      </w:r>
      <w:r w:rsidR="00C57FB4" w:rsidRPr="00C01E51">
        <w:t xml:space="preserve"> a complaint about the decision to award the contract. The Borrower cannot award the contract until the expiry</w:t>
      </w:r>
      <w:r w:rsidRPr="00C01E51">
        <w:t xml:space="preserve"> of the </w:t>
      </w:r>
      <w:r w:rsidR="00C57FB4" w:rsidRPr="00C01E51">
        <w:t xml:space="preserve">Standstill Period, or where a complaint has been lodged within the deadline, </w:t>
      </w:r>
      <w:r w:rsidR="007D5B13">
        <w:t xml:space="preserve">until </w:t>
      </w:r>
      <w:r w:rsidR="00C57FB4" w:rsidRPr="00C01E51">
        <w:t xml:space="preserve">the complaint has been addressed. </w:t>
      </w:r>
    </w:p>
    <w:p w14:paraId="654C6AB8" w14:textId="77777777" w:rsidR="00C57FB4" w:rsidRDefault="00C57FB4" w:rsidP="00F7153F">
      <w:pPr>
        <w:contextualSpacing w:val="0"/>
      </w:pPr>
      <w:r w:rsidRPr="00C01E51">
        <w:rPr>
          <w:noProof/>
        </w:rPr>
        <w:drawing>
          <wp:inline distT="0" distB="0" distL="0" distR="0" wp14:anchorId="545D2C2C" wp14:editId="15746609">
            <wp:extent cx="5580434" cy="2517086"/>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91996" cy="2522301"/>
                    </a:xfrm>
                    <a:prstGeom prst="rect">
                      <a:avLst/>
                    </a:prstGeom>
                    <a:noFill/>
                  </pic:spPr>
                </pic:pic>
              </a:graphicData>
            </a:graphic>
          </wp:inline>
        </w:drawing>
      </w:r>
    </w:p>
    <w:p w14:paraId="3FA6F461" w14:textId="77777777" w:rsidR="00116AA6" w:rsidRPr="00F0330E" w:rsidRDefault="00116AA6" w:rsidP="00F0330E">
      <w:pPr>
        <w:spacing w:after="240"/>
        <w:contextualSpacing w:val="0"/>
        <w:jc w:val="left"/>
        <w:rPr>
          <w:rFonts w:ascii="Arial" w:hAnsi="Arial" w:cs="Arial"/>
          <w:b/>
          <w:i/>
          <w:sz w:val="18"/>
          <w:szCs w:val="18"/>
        </w:rPr>
      </w:pPr>
      <w:r w:rsidRPr="00B32E7B">
        <w:rPr>
          <w:rFonts w:ascii="Arial" w:hAnsi="Arial" w:cs="Arial"/>
          <w:b/>
          <w:i/>
          <w:sz w:val="18"/>
          <w:szCs w:val="18"/>
        </w:rPr>
        <w:t>Figure X</w:t>
      </w:r>
      <w:r w:rsidR="00B32E7B" w:rsidRPr="00B32E7B">
        <w:rPr>
          <w:rFonts w:ascii="Arial" w:hAnsi="Arial" w:cs="Arial"/>
          <w:b/>
          <w:i/>
          <w:sz w:val="18"/>
          <w:szCs w:val="18"/>
        </w:rPr>
        <w:t>I</w:t>
      </w:r>
      <w:r w:rsidRPr="00B32E7B">
        <w:rPr>
          <w:rFonts w:ascii="Arial" w:hAnsi="Arial" w:cs="Arial"/>
          <w:b/>
          <w:i/>
          <w:sz w:val="18"/>
          <w:szCs w:val="18"/>
        </w:rPr>
        <w:t>V</w:t>
      </w:r>
      <w:r w:rsidRPr="00F0330E">
        <w:rPr>
          <w:rFonts w:ascii="Arial" w:hAnsi="Arial" w:cs="Arial"/>
          <w:b/>
          <w:i/>
          <w:sz w:val="18"/>
          <w:szCs w:val="18"/>
        </w:rPr>
        <w:t xml:space="preserve"> – Standstill Period timeline</w:t>
      </w:r>
    </w:p>
    <w:p w14:paraId="02F9F76C" w14:textId="7CCDFA74" w:rsidR="003B58A9" w:rsidRPr="00C01E51" w:rsidRDefault="00070769" w:rsidP="00F0330E">
      <w:pPr>
        <w:spacing w:before="240"/>
        <w:contextualSpacing w:val="0"/>
      </w:pPr>
      <w:r w:rsidRPr="00C01E51">
        <w:t xml:space="preserve">Following the Standstill Period the </w:t>
      </w:r>
      <w:r w:rsidR="003B58A9" w:rsidRPr="00C01E51">
        <w:t>Borrower publish</w:t>
      </w:r>
      <w:r w:rsidRPr="00C01E51">
        <w:t>es a Contract Award Notice</w:t>
      </w:r>
      <w:r w:rsidR="003B58A9" w:rsidRPr="00C01E51">
        <w:t xml:space="preserve"> </w:t>
      </w:r>
      <w:r w:rsidRPr="00C01E51">
        <w:t xml:space="preserve">on the </w:t>
      </w:r>
      <w:hyperlink r:id="rId87" w:history="1">
        <w:r w:rsidR="00AA1792" w:rsidRPr="00C5266B">
          <w:rPr>
            <w:rStyle w:val="Hyperlink"/>
          </w:rPr>
          <w:t>UNDB</w:t>
        </w:r>
      </w:hyperlink>
      <w:r w:rsidR="00AA1792">
        <w:t xml:space="preserve"> </w:t>
      </w:r>
      <w:r w:rsidR="004D0777">
        <w:t xml:space="preserve">website </w:t>
      </w:r>
      <w:r w:rsidR="003B58A9" w:rsidRPr="00C01E51">
        <w:t xml:space="preserve">and </w:t>
      </w:r>
      <w:r w:rsidR="004D0777">
        <w:t xml:space="preserve">the </w:t>
      </w:r>
      <w:r w:rsidR="003B58A9" w:rsidRPr="00C01E51">
        <w:t xml:space="preserve">Bank’s </w:t>
      </w:r>
      <w:hyperlink r:id="rId88" w:history="1">
        <w:r w:rsidR="00DE57E0" w:rsidRPr="00C01E51">
          <w:rPr>
            <w:rStyle w:val="Hyperlink"/>
          </w:rPr>
          <w:t>website</w:t>
        </w:r>
      </w:hyperlink>
      <w:r w:rsidR="003B58A9" w:rsidRPr="00C01E51">
        <w:t>.</w:t>
      </w:r>
    </w:p>
    <w:p w14:paraId="4A9596F7" w14:textId="77777777" w:rsidR="00912891" w:rsidRPr="00C01E51" w:rsidRDefault="00912891" w:rsidP="00D00479">
      <w:pPr>
        <w:pStyle w:val="Heading2"/>
        <w:tabs>
          <w:tab w:val="left" w:pos="2256"/>
        </w:tabs>
        <w:contextualSpacing w:val="0"/>
        <w:rPr>
          <w:rFonts w:eastAsiaTheme="minorHAnsi"/>
          <w:color w:val="C45911"/>
        </w:rPr>
      </w:pPr>
      <w:bookmarkStart w:id="114" w:name="_Toc19424872"/>
      <w:r w:rsidRPr="00C01E51">
        <w:rPr>
          <w:rFonts w:eastAsiaTheme="minorHAnsi"/>
          <w:color w:val="C45911"/>
        </w:rPr>
        <w:t>How to complain</w:t>
      </w:r>
      <w:bookmarkEnd w:id="114"/>
    </w:p>
    <w:p w14:paraId="67CD6C6E" w14:textId="77777777" w:rsidR="00413033" w:rsidRPr="00C01E51" w:rsidRDefault="00413033" w:rsidP="00F0330E">
      <w:pPr>
        <w:autoSpaceDE w:val="0"/>
        <w:autoSpaceDN w:val="0"/>
        <w:adjustRightInd w:val="0"/>
        <w:contextualSpacing w:val="0"/>
        <w:rPr>
          <w:rFonts w:eastAsia="SimSun" w:cs="Andes"/>
          <w:color w:val="000000"/>
        </w:rPr>
      </w:pPr>
      <w:r w:rsidRPr="00C01E51">
        <w:rPr>
          <w:rFonts w:eastAsia="SimSun" w:cs="Andes"/>
          <w:color w:val="000000"/>
        </w:rPr>
        <w:t xml:space="preserve">The Bank </w:t>
      </w:r>
      <w:r w:rsidR="00D93B24" w:rsidRPr="00C01E51">
        <w:rPr>
          <w:rFonts w:eastAsia="SimSun" w:cs="Andes"/>
          <w:color w:val="000000"/>
        </w:rPr>
        <w:t>focus</w:t>
      </w:r>
      <w:r w:rsidR="007F35B7" w:rsidRPr="00C01E51">
        <w:rPr>
          <w:rFonts w:eastAsia="SimSun" w:cs="Andes"/>
          <w:color w:val="000000"/>
        </w:rPr>
        <w:t xml:space="preserve"> is</w:t>
      </w:r>
      <w:r w:rsidR="00D93B24" w:rsidRPr="00C01E51">
        <w:rPr>
          <w:rFonts w:eastAsia="SimSun" w:cs="Andes"/>
          <w:color w:val="000000"/>
        </w:rPr>
        <w:t xml:space="preserve"> on </w:t>
      </w:r>
      <w:r w:rsidR="007F35B7" w:rsidRPr="00C01E51">
        <w:rPr>
          <w:rFonts w:eastAsia="SimSun" w:cs="Andes"/>
          <w:color w:val="000000"/>
        </w:rPr>
        <w:t xml:space="preserve">good quality procurement done well. </w:t>
      </w:r>
      <w:r w:rsidRPr="00C01E51">
        <w:rPr>
          <w:rFonts w:eastAsia="SimSun" w:cs="Andes"/>
          <w:color w:val="000000"/>
        </w:rPr>
        <w:t>However, not everything always goes to plan. Sometimes your experience may not be what you expected.</w:t>
      </w:r>
    </w:p>
    <w:p w14:paraId="4EC59B9D" w14:textId="77777777" w:rsidR="00A37217" w:rsidRPr="00C01E51" w:rsidRDefault="00A37217" w:rsidP="00F0330E">
      <w:pPr>
        <w:autoSpaceDE w:val="0"/>
        <w:autoSpaceDN w:val="0"/>
        <w:adjustRightInd w:val="0"/>
        <w:contextualSpacing w:val="0"/>
        <w:rPr>
          <w:rFonts w:eastAsia="SimSun" w:cs="Andes"/>
          <w:color w:val="000000"/>
        </w:rPr>
      </w:pPr>
      <w:r w:rsidRPr="00C01E51">
        <w:rPr>
          <w:rFonts w:eastAsia="SimSun" w:cs="Andes"/>
          <w:color w:val="000000"/>
        </w:rPr>
        <w:t>If you have feedback or concerns about a procurement process, raise it with the Borrower directly. If you are not sati</w:t>
      </w:r>
      <w:r w:rsidR="0065509C">
        <w:rPr>
          <w:rFonts w:eastAsia="SimSun" w:cs="Andes"/>
          <w:color w:val="000000"/>
        </w:rPr>
        <w:t>sfied with the response, you may</w:t>
      </w:r>
      <w:r w:rsidRPr="00C01E51">
        <w:rPr>
          <w:rFonts w:eastAsia="SimSun" w:cs="Andes"/>
          <w:color w:val="000000"/>
        </w:rPr>
        <w:t xml:space="preserve"> submit a formal complaint</w:t>
      </w:r>
      <w:r w:rsidR="00DE57E0" w:rsidRPr="00C01E51">
        <w:rPr>
          <w:rFonts w:eastAsia="SimSun" w:cs="Andes"/>
          <w:color w:val="000000"/>
        </w:rPr>
        <w:t xml:space="preserve"> to the Borrower</w:t>
      </w:r>
      <w:r w:rsidRPr="00C01E51">
        <w:rPr>
          <w:rFonts w:eastAsia="SimSun" w:cs="Andes"/>
          <w:color w:val="000000"/>
        </w:rPr>
        <w:t xml:space="preserve">. The handling of complaints in relation to Operations Procurement </w:t>
      </w:r>
      <w:r w:rsidR="00DE57E0" w:rsidRPr="00C01E51">
        <w:rPr>
          <w:rFonts w:eastAsia="SimSun" w:cs="Andes"/>
          <w:color w:val="000000"/>
        </w:rPr>
        <w:t>is</w:t>
      </w:r>
      <w:r w:rsidRPr="00C01E51">
        <w:rPr>
          <w:rFonts w:eastAsia="SimSun" w:cs="Andes"/>
          <w:color w:val="000000"/>
        </w:rPr>
        <w:t xml:space="preserve"> governed by the Procurement Regulations (see Procurement Regulations 3.26 to 3.31 and Annex III). The process is more fully described in specific guidance (How to complain) issued by the Bank </w:t>
      </w:r>
      <w:hyperlink r:id="rId89" w:history="1">
        <w:r w:rsidRPr="00C01E51">
          <w:rPr>
            <w:rStyle w:val="Hyperlink"/>
            <w:rFonts w:eastAsia="SimSun" w:cs="Andes"/>
            <w:i/>
          </w:rPr>
          <w:t>Procurement-related Complaints</w:t>
        </w:r>
      </w:hyperlink>
      <w:r w:rsidRPr="00C01E51">
        <w:rPr>
          <w:rFonts w:eastAsia="SimSun" w:cs="Andes"/>
          <w:color w:val="000000"/>
        </w:rPr>
        <w:t>.</w:t>
      </w:r>
    </w:p>
    <w:p w14:paraId="0DEFC635" w14:textId="77777777" w:rsidR="00A37217" w:rsidRPr="00C01E51" w:rsidRDefault="00A37217" w:rsidP="00F0330E">
      <w:pPr>
        <w:autoSpaceDE w:val="0"/>
        <w:autoSpaceDN w:val="0"/>
        <w:adjustRightInd w:val="0"/>
        <w:contextualSpacing w:val="0"/>
        <w:rPr>
          <w:rFonts w:eastAsia="SimSun" w:cs="Andes"/>
          <w:color w:val="000000"/>
        </w:rPr>
      </w:pPr>
      <w:r w:rsidRPr="00C01E51">
        <w:rPr>
          <w:rFonts w:eastAsia="SimSun" w:cs="Andes"/>
          <w:color w:val="000000"/>
        </w:rPr>
        <w:t xml:space="preserve">It is important that </w:t>
      </w:r>
      <w:r w:rsidR="004D3A84">
        <w:rPr>
          <w:rFonts w:eastAsia="SimSun" w:cs="Andes"/>
          <w:color w:val="000000"/>
        </w:rPr>
        <w:t>S</w:t>
      </w:r>
      <w:r w:rsidR="00190607" w:rsidRPr="00C01E51">
        <w:rPr>
          <w:rFonts w:eastAsia="SimSun" w:cs="Andes"/>
          <w:color w:val="000000"/>
        </w:rPr>
        <w:t>eller</w:t>
      </w:r>
      <w:r w:rsidRPr="00C01E51">
        <w:rPr>
          <w:rFonts w:eastAsia="SimSun" w:cs="Andes"/>
          <w:color w:val="000000"/>
        </w:rPr>
        <w:t xml:space="preserve">s have confidence that the Bank’s procurement procedures are followed, and that they have the right to challenge a procurement document, process or decision, where they feel that there has been a breach. </w:t>
      </w:r>
    </w:p>
    <w:p w14:paraId="42938F82" w14:textId="77777777" w:rsidR="00A37217" w:rsidRDefault="00240ABA" w:rsidP="00F0330E">
      <w:pPr>
        <w:autoSpaceDE w:val="0"/>
        <w:autoSpaceDN w:val="0"/>
        <w:adjustRightInd w:val="0"/>
        <w:contextualSpacing w:val="0"/>
        <w:rPr>
          <w:rFonts w:eastAsia="SimSun" w:cs="Andes"/>
          <w:color w:val="000000"/>
        </w:rPr>
      </w:pPr>
      <w:r w:rsidRPr="00C01E51">
        <w:rPr>
          <w:rFonts w:eastAsia="SimSun" w:cs="Andes"/>
          <w:color w:val="000000"/>
        </w:rPr>
        <w:t xml:space="preserve">The approach to resolving procurement-related complaints has significantly improved </w:t>
      </w:r>
      <w:r w:rsidR="0043023B" w:rsidRPr="00C01E51">
        <w:rPr>
          <w:rFonts w:eastAsia="SimSun" w:cs="Andes"/>
          <w:color w:val="000000"/>
        </w:rPr>
        <w:t>because of</w:t>
      </w:r>
      <w:r w:rsidRPr="00C01E51">
        <w:rPr>
          <w:rFonts w:eastAsia="SimSun" w:cs="Andes"/>
          <w:color w:val="000000"/>
        </w:rPr>
        <w:t xml:space="preserve"> the Procurement Regulations. </w:t>
      </w:r>
      <w:r w:rsidR="00A37217" w:rsidRPr="00C01E51">
        <w:rPr>
          <w:rFonts w:eastAsia="SimSun" w:cs="Andes"/>
          <w:color w:val="000000"/>
        </w:rPr>
        <w:t xml:space="preserve">To make it fairer to </w:t>
      </w:r>
      <w:r w:rsidR="004D3A84">
        <w:rPr>
          <w:rFonts w:eastAsia="SimSun" w:cs="Andes"/>
          <w:color w:val="000000"/>
        </w:rPr>
        <w:t>S</w:t>
      </w:r>
      <w:r w:rsidR="00190607" w:rsidRPr="00C01E51">
        <w:rPr>
          <w:rFonts w:eastAsia="SimSun" w:cs="Andes"/>
          <w:color w:val="000000"/>
        </w:rPr>
        <w:t>eller</w:t>
      </w:r>
      <w:r w:rsidR="00A37217" w:rsidRPr="00C01E51">
        <w:rPr>
          <w:rFonts w:eastAsia="SimSun" w:cs="Andes"/>
          <w:color w:val="000000"/>
        </w:rPr>
        <w:t>s greater emphasis has been placed on managing complaints during the procurement process. In particular, the</w:t>
      </w:r>
      <w:r w:rsidRPr="00C01E51">
        <w:rPr>
          <w:rFonts w:eastAsia="SimSun" w:cs="Andes"/>
          <w:color w:val="000000"/>
        </w:rPr>
        <w:t xml:space="preserve"> </w:t>
      </w:r>
      <w:r w:rsidR="00DE57E0" w:rsidRPr="00C01E51">
        <w:rPr>
          <w:rFonts w:eastAsia="SimSun" w:cs="Andes"/>
          <w:color w:val="000000"/>
        </w:rPr>
        <w:t xml:space="preserve">Standstill Period </w:t>
      </w:r>
      <w:r w:rsidR="00A37217" w:rsidRPr="00C01E51">
        <w:rPr>
          <w:rFonts w:eastAsia="SimSun" w:cs="Andes"/>
          <w:color w:val="000000"/>
        </w:rPr>
        <w:t>provides</w:t>
      </w:r>
      <w:r w:rsidRPr="00C01E51">
        <w:rPr>
          <w:rFonts w:eastAsia="SimSun" w:cs="Andes"/>
          <w:color w:val="000000"/>
        </w:rPr>
        <w:t xml:space="preserve"> a pause </w:t>
      </w:r>
      <w:r w:rsidR="00A37217" w:rsidRPr="00C01E51">
        <w:rPr>
          <w:rFonts w:eastAsia="SimSun" w:cs="Andes"/>
          <w:color w:val="000000"/>
        </w:rPr>
        <w:t>in the process which allows</w:t>
      </w:r>
      <w:r w:rsidR="00FB62D2" w:rsidRPr="00C01E51">
        <w:rPr>
          <w:rFonts w:eastAsia="SimSun" w:cs="Andes"/>
          <w:color w:val="000000"/>
        </w:rPr>
        <w:t xml:space="preserve"> </w:t>
      </w:r>
      <w:r w:rsidR="00CB1C66" w:rsidRPr="00C01E51">
        <w:rPr>
          <w:rFonts w:eastAsia="SimSun" w:cs="Andes"/>
          <w:color w:val="000000"/>
        </w:rPr>
        <w:t>Bid</w:t>
      </w:r>
      <w:r w:rsidR="00A37217" w:rsidRPr="00C01E51">
        <w:rPr>
          <w:rFonts w:eastAsia="SimSun" w:cs="Andes"/>
          <w:color w:val="000000"/>
        </w:rPr>
        <w:t>ders the opportunity to seek feedback on why they have not been successful, and if appropriate, to submit a complaint in relation to the decision to award the contract. The award of contract cannot proceed until all</w:t>
      </w:r>
      <w:r w:rsidR="00DE57E0" w:rsidRPr="00C01E51">
        <w:rPr>
          <w:rFonts w:eastAsia="SimSun" w:cs="Andes"/>
          <w:color w:val="000000"/>
        </w:rPr>
        <w:t xml:space="preserve"> duly submitted</w:t>
      </w:r>
      <w:r w:rsidR="00A37217" w:rsidRPr="00C01E51">
        <w:rPr>
          <w:rFonts w:eastAsia="SimSun" w:cs="Andes"/>
          <w:color w:val="000000"/>
        </w:rPr>
        <w:t xml:space="preserve"> complaints have been addressed. </w:t>
      </w:r>
    </w:p>
    <w:p w14:paraId="31F5472B" w14:textId="77777777" w:rsidR="0012331D" w:rsidRPr="00C01E51" w:rsidRDefault="0012331D" w:rsidP="00F0330E">
      <w:pPr>
        <w:autoSpaceDE w:val="0"/>
        <w:autoSpaceDN w:val="0"/>
        <w:adjustRightInd w:val="0"/>
        <w:contextualSpacing w:val="0"/>
        <w:rPr>
          <w:rFonts w:eastAsia="SimSun" w:cs="Andes"/>
          <w:color w:val="000000"/>
        </w:rPr>
      </w:pPr>
    </w:p>
    <w:p w14:paraId="29B80767" w14:textId="77777777" w:rsidR="00486B9A" w:rsidRPr="00486B9A" w:rsidRDefault="00486B9A" w:rsidP="00486B9A">
      <w:pPr>
        <w:pStyle w:val="Heading2"/>
        <w:tabs>
          <w:tab w:val="left" w:pos="2256"/>
        </w:tabs>
        <w:contextualSpacing w:val="0"/>
        <w:rPr>
          <w:rFonts w:eastAsiaTheme="minorHAnsi"/>
          <w:color w:val="C45911"/>
        </w:rPr>
      </w:pPr>
      <w:bookmarkStart w:id="115" w:name="_Toc19424873"/>
      <w:bookmarkStart w:id="116" w:name="_Toc454465249"/>
      <w:bookmarkStart w:id="117" w:name="_Toc455568145"/>
      <w:r w:rsidRPr="00486B9A">
        <w:rPr>
          <w:rFonts w:eastAsiaTheme="minorHAnsi"/>
          <w:color w:val="C45911"/>
        </w:rPr>
        <w:lastRenderedPageBreak/>
        <w:t>Beneficial Ownership</w:t>
      </w:r>
      <w:bookmarkEnd w:id="115"/>
    </w:p>
    <w:p w14:paraId="1400B889" w14:textId="77777777" w:rsidR="00486B9A" w:rsidRDefault="00486B9A" w:rsidP="00486B9A">
      <w:pPr>
        <w:autoSpaceDE w:val="0"/>
        <w:autoSpaceDN w:val="0"/>
        <w:adjustRightInd w:val="0"/>
        <w:contextualSpacing w:val="0"/>
        <w:rPr>
          <w:rFonts w:eastAsia="SimSun" w:cs="Andes"/>
          <w:color w:val="000000"/>
        </w:rPr>
      </w:pPr>
      <w:r w:rsidRPr="00486B9A">
        <w:rPr>
          <w:rFonts w:eastAsia="SimSun" w:cs="Andes"/>
          <w:color w:val="000000"/>
        </w:rPr>
        <w:t>For the most significant procurements, before a c</w:t>
      </w:r>
      <w:r w:rsidR="00DD6DA5">
        <w:rPr>
          <w:rFonts w:eastAsia="SimSun" w:cs="Andes"/>
          <w:color w:val="000000"/>
        </w:rPr>
        <w:t>ontract is signed, the winning B</w:t>
      </w:r>
      <w:r w:rsidRPr="00486B9A">
        <w:rPr>
          <w:rFonts w:eastAsia="SimSun" w:cs="Andes"/>
          <w:color w:val="000000"/>
        </w:rPr>
        <w:t xml:space="preserve">idder will be required to complete a standard template identifying beneficial owners, which are those individuals with a controlling interest in the company. Borrowers are required through Procurement Regulations to publish Beneficial Ownership information, together with other contract award information, on their websites, and the Bank will publish it on its own website. This information will not be routinely verified by the Borrower or the Bank. However, the Bank may conduct verification when triggered by integrity red flags, or in other cases when extended due diligence is warranted. The </w:t>
      </w:r>
      <w:r w:rsidR="00735C7C">
        <w:rPr>
          <w:rFonts w:eastAsia="SimSun" w:cs="Andes"/>
          <w:color w:val="000000"/>
        </w:rPr>
        <w:t xml:space="preserve">Procurement Documents </w:t>
      </w:r>
      <w:r w:rsidR="002C38F0">
        <w:rPr>
          <w:rFonts w:eastAsia="SimSun" w:cs="Andes"/>
          <w:color w:val="000000"/>
        </w:rPr>
        <w:t xml:space="preserve">issued by the Borrower will identify those contracts subject to the </w:t>
      </w:r>
      <w:r w:rsidRPr="00486B9A">
        <w:rPr>
          <w:rFonts w:eastAsia="SimSun" w:cs="Andes"/>
          <w:color w:val="000000"/>
        </w:rPr>
        <w:t>Beneficial Ownership requirement.</w:t>
      </w:r>
    </w:p>
    <w:p w14:paraId="7AB4297F" w14:textId="77777777" w:rsidR="00486B9A" w:rsidRPr="00C5266B" w:rsidRDefault="00486B9A" w:rsidP="00486B9A">
      <w:pPr>
        <w:pStyle w:val="Heading2"/>
        <w:tabs>
          <w:tab w:val="left" w:pos="2256"/>
        </w:tabs>
        <w:contextualSpacing w:val="0"/>
        <w:rPr>
          <w:rFonts w:eastAsiaTheme="minorHAnsi"/>
          <w:color w:val="C45911"/>
        </w:rPr>
      </w:pPr>
      <w:bookmarkStart w:id="118" w:name="_Toc19424874"/>
      <w:r w:rsidRPr="00C5266B">
        <w:rPr>
          <w:rFonts w:eastAsiaTheme="minorHAnsi"/>
          <w:color w:val="C45911"/>
        </w:rPr>
        <w:t>Direct Payment</w:t>
      </w:r>
      <w:bookmarkEnd w:id="118"/>
      <w:r w:rsidRPr="00C5266B">
        <w:rPr>
          <w:rFonts w:eastAsiaTheme="minorHAnsi"/>
          <w:color w:val="C45911"/>
        </w:rPr>
        <w:t xml:space="preserve"> </w:t>
      </w:r>
    </w:p>
    <w:p w14:paraId="6CA8E325" w14:textId="64D14CFF" w:rsidR="00486B9A" w:rsidRPr="00486B9A" w:rsidRDefault="00486B9A" w:rsidP="00486B9A">
      <w:pPr>
        <w:autoSpaceDE w:val="0"/>
        <w:autoSpaceDN w:val="0"/>
        <w:adjustRightInd w:val="0"/>
        <w:contextualSpacing w:val="0"/>
        <w:rPr>
          <w:rFonts w:eastAsia="SimSun" w:cs="Andes"/>
          <w:color w:val="000000"/>
        </w:rPr>
      </w:pPr>
      <w:r w:rsidRPr="00C5266B">
        <w:rPr>
          <w:rFonts w:eastAsia="SimSun" w:cs="Andes"/>
          <w:color w:val="000000"/>
        </w:rPr>
        <w:t>In</w:t>
      </w:r>
      <w:r w:rsidR="00C40323" w:rsidRPr="00C5266B">
        <w:rPr>
          <w:rFonts w:eastAsia="SimSun" w:cs="Andes"/>
          <w:color w:val="000000"/>
        </w:rPr>
        <w:t xml:space="preserve"> FY18</w:t>
      </w:r>
      <w:r w:rsidRPr="00C5266B">
        <w:rPr>
          <w:rFonts w:eastAsia="SimSun" w:cs="Andes"/>
          <w:color w:val="000000"/>
        </w:rPr>
        <w:t>, World Bank launched a M</w:t>
      </w:r>
      <w:r w:rsidR="0065509C" w:rsidRPr="00C5266B">
        <w:rPr>
          <w:rFonts w:eastAsia="SimSun" w:cs="Andes"/>
          <w:color w:val="000000"/>
        </w:rPr>
        <w:t>andatory Direct Payment Pilot (</w:t>
      </w:r>
      <w:r w:rsidRPr="00C5266B">
        <w:rPr>
          <w:rFonts w:eastAsia="SimSun" w:cs="Andes"/>
          <w:color w:val="000000"/>
        </w:rPr>
        <w:t>Pilot), which help</w:t>
      </w:r>
      <w:r w:rsidR="00F83917" w:rsidRPr="00C5266B">
        <w:rPr>
          <w:rFonts w:eastAsia="SimSun" w:cs="Andes"/>
          <w:color w:val="000000"/>
        </w:rPr>
        <w:t>s</w:t>
      </w:r>
      <w:r w:rsidRPr="00C5266B">
        <w:rPr>
          <w:rFonts w:eastAsia="SimSun" w:cs="Andes"/>
          <w:color w:val="000000"/>
        </w:rPr>
        <w:t xml:space="preserve"> facilitate payments to contractors. This Pilot is part of a broader Bank effort to foster competition in particularly difficult environments and will be monitored and evaluated for its effectiveness. </w:t>
      </w:r>
      <w:r w:rsidRPr="00FE4E84">
        <w:rPr>
          <w:rFonts w:eastAsia="SimSun" w:cs="Andes"/>
          <w:color w:val="000000"/>
        </w:rPr>
        <w:t>When a project is subject to this Pilot, disbursement of Bank</w:t>
      </w:r>
      <w:r w:rsidR="008E7590" w:rsidRPr="00FE4E84">
        <w:rPr>
          <w:rFonts w:eastAsia="SimSun" w:cs="Andes"/>
          <w:color w:val="000000"/>
        </w:rPr>
        <w:t xml:space="preserve"> financing under contracts for Goods, W</w:t>
      </w:r>
      <w:r w:rsidRPr="00FE4E84">
        <w:rPr>
          <w:rFonts w:eastAsia="SimSun" w:cs="Andes"/>
          <w:color w:val="000000"/>
        </w:rPr>
        <w:t xml:space="preserve">orks, </w:t>
      </w:r>
      <w:r w:rsidR="00CE659C" w:rsidRPr="00FE4E84">
        <w:rPr>
          <w:rFonts w:eastAsia="SimSun" w:cs="Andes"/>
          <w:color w:val="000000"/>
        </w:rPr>
        <w:t>N</w:t>
      </w:r>
      <w:r w:rsidRPr="00FE4E84">
        <w:rPr>
          <w:rFonts w:eastAsia="SimSun" w:cs="Andes"/>
          <w:color w:val="000000"/>
        </w:rPr>
        <w:t>on-</w:t>
      </w:r>
      <w:r w:rsidR="00CE659C" w:rsidRPr="00FE4E84">
        <w:rPr>
          <w:rFonts w:eastAsia="SimSun" w:cs="Andes"/>
          <w:color w:val="000000"/>
        </w:rPr>
        <w:t>Consulting Services and Consulting S</w:t>
      </w:r>
      <w:r w:rsidRPr="00FE4E84">
        <w:rPr>
          <w:rFonts w:eastAsia="SimSun" w:cs="Andes"/>
          <w:color w:val="000000"/>
        </w:rPr>
        <w:t>ervices procured/selected through international open or limited competition, or through direct selection must be made through the Direct Payment disbursement method, unless a Special Commitment disbursement method has been selected. While the Direct Payment disbursement method has always been available, this Pilot makes it mandatory in the above described cases. The Pilot does not change how the World Bank processes withdra</w:t>
      </w:r>
      <w:r w:rsidR="00326334" w:rsidRPr="00FE4E84">
        <w:rPr>
          <w:rFonts w:eastAsia="SimSun" w:cs="Andes"/>
          <w:color w:val="000000"/>
        </w:rPr>
        <w:t>wal applications. Requests for Direct P</w:t>
      </w:r>
      <w:r w:rsidRPr="00FE4E84">
        <w:rPr>
          <w:rFonts w:eastAsia="SimSun" w:cs="Andes"/>
          <w:color w:val="000000"/>
        </w:rPr>
        <w:t>ayments will be disbursed by the World Bank to the contractor/supplier directly, after receiving a duly authorized withdrawal application and supporting documents from the country authorized official confirmi</w:t>
      </w:r>
      <w:r w:rsidR="008E7590" w:rsidRPr="00FE4E84">
        <w:rPr>
          <w:rFonts w:eastAsia="SimSun" w:cs="Andes"/>
          <w:color w:val="000000"/>
        </w:rPr>
        <w:t>ng the satisfactory receipt of Goods, Works and S</w:t>
      </w:r>
      <w:r w:rsidRPr="00FE4E84">
        <w:rPr>
          <w:rFonts w:eastAsia="SimSun" w:cs="Andes"/>
          <w:color w:val="000000"/>
        </w:rPr>
        <w:t xml:space="preserve">ervices. The </w:t>
      </w:r>
      <w:r w:rsidR="00735C7C" w:rsidRPr="00FE4E84">
        <w:rPr>
          <w:rFonts w:eastAsia="SimSun" w:cs="Andes"/>
          <w:color w:val="000000"/>
        </w:rPr>
        <w:t xml:space="preserve">Procurement Documents issued by the Borrower </w:t>
      </w:r>
      <w:r w:rsidRPr="00FE4E84">
        <w:rPr>
          <w:rFonts w:eastAsia="SimSun" w:cs="Andes"/>
          <w:color w:val="000000"/>
        </w:rPr>
        <w:t>will identify those contracts subject to the Direct Payment Pilot.</w:t>
      </w:r>
    </w:p>
    <w:p w14:paraId="261F05F1" w14:textId="77777777" w:rsidR="00F16760" w:rsidRPr="00C01E51" w:rsidRDefault="00954027" w:rsidP="00F16760">
      <w:pPr>
        <w:pStyle w:val="Heading2"/>
        <w:tabs>
          <w:tab w:val="left" w:pos="2256"/>
        </w:tabs>
        <w:contextualSpacing w:val="0"/>
        <w:rPr>
          <w:rFonts w:eastAsiaTheme="minorHAnsi"/>
          <w:color w:val="C45911"/>
        </w:rPr>
      </w:pPr>
      <w:bookmarkStart w:id="119" w:name="_Toc19424875"/>
      <w:r w:rsidRPr="00C01E51">
        <w:rPr>
          <w:rFonts w:eastAsiaTheme="minorHAnsi"/>
          <w:color w:val="C45911"/>
        </w:rPr>
        <w:t>More</w:t>
      </w:r>
      <w:r w:rsidR="00F16760" w:rsidRPr="00C01E51">
        <w:rPr>
          <w:rFonts w:eastAsiaTheme="minorHAnsi"/>
          <w:color w:val="C45911"/>
        </w:rPr>
        <w:t xml:space="preserve"> information</w:t>
      </w:r>
      <w:bookmarkEnd w:id="119"/>
    </w:p>
    <w:p w14:paraId="0F33C000" w14:textId="77777777" w:rsidR="00F16760" w:rsidRPr="00C01E51" w:rsidRDefault="007F35B7" w:rsidP="00DE57E0">
      <w:pPr>
        <w:contextualSpacing w:val="0"/>
      </w:pPr>
      <w:r w:rsidRPr="00C01E51">
        <w:t xml:space="preserve">Further information on </w:t>
      </w:r>
      <w:r w:rsidRPr="004052A3">
        <w:t>Operations Procurement is provided in the Annex</w:t>
      </w:r>
      <w:r w:rsidR="0064439A" w:rsidRPr="004052A3">
        <w:t>es</w:t>
      </w:r>
      <w:r w:rsidRPr="004052A3">
        <w:t>. In particular Annex A describes tips for</w:t>
      </w:r>
      <w:r w:rsidR="00FB62D2" w:rsidRPr="004052A3">
        <w:t xml:space="preserve"> </w:t>
      </w:r>
      <w:r w:rsidR="00CB1C66" w:rsidRPr="004052A3">
        <w:t>Bid</w:t>
      </w:r>
      <w:r w:rsidRPr="004052A3">
        <w:t xml:space="preserve">ding. Annex B </w:t>
      </w:r>
      <w:r w:rsidR="0064439A" w:rsidRPr="004052A3">
        <w:t>provides</w:t>
      </w:r>
      <w:r w:rsidR="00FB62D2" w:rsidRPr="004052A3">
        <w:t xml:space="preserve"> </w:t>
      </w:r>
      <w:r w:rsidR="00CB1C66" w:rsidRPr="004052A3">
        <w:t>Bid</w:t>
      </w:r>
      <w:r w:rsidRPr="004052A3">
        <w:t>ding checklist</w:t>
      </w:r>
      <w:r w:rsidR="0064439A" w:rsidRPr="004052A3">
        <w:t>s</w:t>
      </w:r>
      <w:r w:rsidRPr="004052A3">
        <w:t xml:space="preserve">. Annex C </w:t>
      </w:r>
      <w:r w:rsidR="0064439A" w:rsidRPr="004052A3">
        <w:t xml:space="preserve">is </w:t>
      </w:r>
      <w:r w:rsidR="00DE57E0" w:rsidRPr="004052A3">
        <w:t xml:space="preserve">a </w:t>
      </w:r>
      <w:r w:rsidRPr="004052A3">
        <w:t>summar</w:t>
      </w:r>
      <w:r w:rsidR="00DE57E0" w:rsidRPr="004052A3">
        <w:t>y of</w:t>
      </w:r>
      <w:r w:rsidRPr="004052A3">
        <w:t xml:space="preserve"> Operations Procurement data for the FY 2017. Annex D </w:t>
      </w:r>
      <w:r w:rsidR="000A59F3" w:rsidRPr="004052A3">
        <w:t>lists who’s</w:t>
      </w:r>
      <w:r w:rsidR="00372B36" w:rsidRPr="004052A3">
        <w:t xml:space="preserve"> who</w:t>
      </w:r>
      <w:r w:rsidRPr="004052A3">
        <w:t xml:space="preserve"> in Operations Procurement. Annex </w:t>
      </w:r>
      <w:r w:rsidR="004052A3" w:rsidRPr="004052A3">
        <w:t>I</w:t>
      </w:r>
      <w:r w:rsidRPr="004052A3">
        <w:t xml:space="preserve"> provides links</w:t>
      </w:r>
      <w:r w:rsidRPr="00C01E51">
        <w:t xml:space="preserve"> to sources of useful information.</w:t>
      </w:r>
    </w:p>
    <w:p w14:paraId="4F59847C" w14:textId="77777777" w:rsidR="002010F7" w:rsidRPr="00C01E51" w:rsidRDefault="002010F7" w:rsidP="00DE57E0">
      <w:pPr>
        <w:contextualSpacing w:val="0"/>
      </w:pPr>
      <w:r w:rsidRPr="00C01E51">
        <w:t xml:space="preserve">An extensive library of good practice procurement guidance is also available </w:t>
      </w:r>
      <w:r w:rsidR="00DE57E0" w:rsidRPr="00C01E51">
        <w:t xml:space="preserve">on the Bank’s </w:t>
      </w:r>
      <w:hyperlink r:id="rId90" w:history="1">
        <w:r w:rsidR="00DE57E0" w:rsidRPr="00C01E51">
          <w:rPr>
            <w:rStyle w:val="Hyperlink"/>
          </w:rPr>
          <w:t>website</w:t>
        </w:r>
      </w:hyperlink>
      <w:r w:rsidR="00DE57E0" w:rsidRPr="00C01E51">
        <w:t xml:space="preserve"> </w:t>
      </w:r>
      <w:r w:rsidR="007F3FF3">
        <w:t>covering such topics as VfM</w:t>
      </w:r>
      <w:r w:rsidRPr="00C01E51">
        <w:t xml:space="preserve">, evaluation criteria, competitive dialogue, complaints etc. </w:t>
      </w:r>
    </w:p>
    <w:p w14:paraId="383C63A3" w14:textId="77777777" w:rsidR="00CB55F9" w:rsidRPr="00C01E51" w:rsidRDefault="00CB55F9" w:rsidP="00DE57E0">
      <w:pPr>
        <w:contextualSpacing w:val="0"/>
      </w:pPr>
      <w:r w:rsidRPr="00C01E51">
        <w:t xml:space="preserve">The Bank also regularly offers events for </w:t>
      </w:r>
      <w:r w:rsidR="004D3A84">
        <w:t>S</w:t>
      </w:r>
      <w:r w:rsidRPr="00C01E51">
        <w:t xml:space="preserve">ellers. These </w:t>
      </w:r>
      <w:r w:rsidRPr="00DD6DA5">
        <w:t>may be in the form of a public webinar, or a face-to-face business engagement event</w:t>
      </w:r>
      <w:r w:rsidR="00DE57E0" w:rsidRPr="00DD6DA5">
        <w:t>. T</w:t>
      </w:r>
      <w:r w:rsidRPr="00DD6DA5">
        <w:t xml:space="preserve">o register interest contact </w:t>
      </w:r>
      <w:hyperlink r:id="rId91" w:history="1">
        <w:r w:rsidR="00C300A4" w:rsidRPr="00CA1C26">
          <w:rPr>
            <w:rStyle w:val="Hyperlink"/>
          </w:rPr>
          <w:t>mrivadeneira@worldbank.org</w:t>
        </w:r>
      </w:hyperlink>
      <w:r w:rsidR="00C300A4">
        <w:t xml:space="preserve"> </w:t>
      </w:r>
      <w:r w:rsidR="0069642C">
        <w:t xml:space="preserve">or </w:t>
      </w:r>
      <w:hyperlink r:id="rId92" w:history="1">
        <w:r w:rsidR="0069642C" w:rsidRPr="00DA2AF6">
          <w:rPr>
            <w:rStyle w:val="Hyperlink"/>
          </w:rPr>
          <w:t>nbikondo@worldbank.org</w:t>
        </w:r>
      </w:hyperlink>
      <w:r w:rsidR="0069642C">
        <w:t xml:space="preserve">. </w:t>
      </w:r>
    </w:p>
    <w:p w14:paraId="7FC72ED7" w14:textId="77777777" w:rsidR="005D7B59" w:rsidRDefault="00CB55F9" w:rsidP="00DE57E0">
      <w:pPr>
        <w:contextualSpacing w:val="0"/>
        <w:rPr>
          <w:rStyle w:val="Hyperlink"/>
        </w:rPr>
      </w:pPr>
      <w:r w:rsidRPr="00C01E51">
        <w:t xml:space="preserve">E-learning modules are also publicly available to those who wish to learn more about our Operations Procurement Framework. See </w:t>
      </w:r>
      <w:hyperlink r:id="rId93" w:history="1">
        <w:r w:rsidRPr="00C01E51">
          <w:rPr>
            <w:rStyle w:val="Hyperlink"/>
          </w:rPr>
          <w:t>www.procurementlearning.org</w:t>
        </w:r>
      </w:hyperlink>
      <w:r w:rsidR="00FB62D2" w:rsidRPr="00C01E51">
        <w:rPr>
          <w:rStyle w:val="Hyperlink"/>
        </w:rPr>
        <w:t xml:space="preserve"> </w:t>
      </w:r>
    </w:p>
    <w:p w14:paraId="175CEB04" w14:textId="77777777" w:rsidR="00FC3F3D" w:rsidRDefault="00FC3F3D" w:rsidP="00DE57E0">
      <w:pPr>
        <w:contextualSpacing w:val="0"/>
        <w:rPr>
          <w:rStyle w:val="Hyperlink"/>
        </w:rPr>
        <w:sectPr w:rsidR="00FC3F3D" w:rsidSect="00E07331">
          <w:headerReference w:type="default" r:id="rId94"/>
          <w:footerReference w:type="default" r:id="rId95"/>
          <w:headerReference w:type="first" r:id="rId96"/>
          <w:footerReference w:type="first" r:id="rId97"/>
          <w:pgSz w:w="11909" w:h="16834" w:code="9"/>
          <w:pgMar w:top="1440" w:right="1440" w:bottom="1440" w:left="1800" w:header="720" w:footer="605" w:gutter="0"/>
          <w:cols w:space="720"/>
          <w:docGrid w:linePitch="299"/>
        </w:sectPr>
      </w:pPr>
    </w:p>
    <w:bookmarkStart w:id="120" w:name="_Toc19424876"/>
    <w:p w14:paraId="62B0A422" w14:textId="77777777" w:rsidR="00F0330E" w:rsidRPr="00C01E51" w:rsidRDefault="0089151E" w:rsidP="00F0330E">
      <w:pPr>
        <w:pStyle w:val="Heading1"/>
        <w:spacing w:before="0"/>
        <w:ind w:left="1260" w:hanging="1260"/>
        <w:rPr>
          <w:rFonts w:eastAsiaTheme="minorHAnsi"/>
        </w:rPr>
      </w:pPr>
      <w:r w:rsidRPr="00C01E51">
        <w:rPr>
          <w:noProof/>
          <w:sz w:val="44"/>
          <w:szCs w:val="44"/>
        </w:rPr>
        <w:lastRenderedPageBreak/>
        <mc:AlternateContent>
          <mc:Choice Requires="wps">
            <w:drawing>
              <wp:anchor distT="0" distB="0" distL="114300" distR="114300" simplePos="0" relativeHeight="251658246" behindDoc="0" locked="0" layoutInCell="1" allowOverlap="1" wp14:anchorId="2D7B16C7" wp14:editId="662589E9">
                <wp:simplePos x="0" y="0"/>
                <wp:positionH relativeFrom="margin">
                  <wp:posOffset>-1147396</wp:posOffset>
                </wp:positionH>
                <wp:positionV relativeFrom="paragraph">
                  <wp:posOffset>-916305</wp:posOffset>
                </wp:positionV>
                <wp:extent cx="7915910" cy="1379855"/>
                <wp:effectExtent l="0" t="0" r="8890" b="0"/>
                <wp:wrapNone/>
                <wp:docPr id="24" name="Rectangle 24"/>
                <wp:cNvGraphicFramePr/>
                <a:graphic xmlns:a="http://schemas.openxmlformats.org/drawingml/2006/main">
                  <a:graphicData uri="http://schemas.microsoft.com/office/word/2010/wordprocessingShape">
                    <wps:wsp>
                      <wps:cNvSpPr/>
                      <wps:spPr>
                        <a:xfrm>
                          <a:off x="0" y="0"/>
                          <a:ext cx="7915910" cy="1379855"/>
                        </a:xfrm>
                        <a:prstGeom prst="rect">
                          <a:avLst/>
                        </a:prstGeom>
                        <a:solidFill>
                          <a:srgbClr val="002060"/>
                        </a:solidFill>
                        <a:ln w="12700" cap="flat" cmpd="sng" algn="ctr">
                          <a:noFill/>
                          <a:prstDash val="solid"/>
                          <a:miter lim="800000"/>
                        </a:ln>
                        <a:effectLst/>
                      </wps:spPr>
                      <wps:txbx>
                        <w:txbxContent>
                          <w:p w14:paraId="62C0040F" w14:textId="77777777" w:rsidR="00BF6724" w:rsidRDefault="00BF6724" w:rsidP="00922BD2">
                            <w:pPr>
                              <w:ind w:left="1627"/>
                              <w:outlineLvl w:val="0"/>
                            </w:pPr>
                          </w:p>
                          <w:p w14:paraId="7B68AAE2" w14:textId="77777777" w:rsidR="00BF6724" w:rsidRPr="00E86C6A" w:rsidRDefault="00BF6724" w:rsidP="00E86C6A">
                            <w:pPr>
                              <w:ind w:left="1710"/>
                              <w:rPr>
                                <w:sz w:val="44"/>
                                <w:szCs w:val="44"/>
                              </w:rPr>
                            </w:pPr>
                            <w:bookmarkStart w:id="121" w:name="_Toc506801389"/>
                            <w:bookmarkStart w:id="122" w:name="_Toc508861202"/>
                            <w:bookmarkStart w:id="123" w:name="_Toc510001816"/>
                            <w:r w:rsidRPr="00E86C6A">
                              <w:rPr>
                                <w:sz w:val="44"/>
                                <w:szCs w:val="44"/>
                              </w:rPr>
                              <w:t>Section IV: Corporate Procurement</w:t>
                            </w:r>
                            <w:bookmarkEnd w:id="121"/>
                            <w:bookmarkEnd w:id="122"/>
                            <w:bookmarkEnd w:id="123"/>
                          </w:p>
                          <w:p w14:paraId="4DFDE26D" w14:textId="77777777" w:rsidR="00BF6724" w:rsidRDefault="00BF6724"/>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2D7B16C7" id="Rectangle 24" o:spid="_x0000_s1034" style="position:absolute;left:0;text-align:left;margin-left:-90.35pt;margin-top:-72.15pt;width:623.3pt;height:108.65pt;z-index:25165824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2U/dQIAANsEAAAOAAAAZHJzL2Uyb0RvYy54bWysVE1v2zAMvQ/YfxB0X21nSZMYdYqgRYcB&#10;RRusHXpmZNkWoK9JSuzu14+SnbbrdhqWg0KKFJ/49OiLy0FJcuTOC6MrWpzllHDNTC10W9Hvjzef&#10;VpT4ALoGaTSv6DP39HLz8cNFb0s+M52RNXcEi2hf9raiXQi2zDLPOq7AnxnLNQYb4xQEdF2b1Q56&#10;rK5kNsvz86w3rrbOMO497l6PQbpJ9ZuGs3DfNJ4HIiuKdwtpdWndxzXbXEDZOrCdYNM14B9uoUBo&#10;BH0pdQ0ByMGJP0opwZzxpglnzKjMNI1gPPWA3RT5u24eOrA89YLkePtCk/9/ZdndceeIqCs6m1Oi&#10;QeEbfUPWQLeSE9xDgnrrS8x7sDs3eR7N2O3QOBX/sQ8yJFKfX0jlQyAMN5frYrEukHuGseLzcr1a&#10;LGLV7PW4dT584UaRaFTUIX4iE463Poypp5SI5o0U9Y2QMjmu3V9JR44QXzif5efpUbH6b2lSkx7h&#10;Z8s83gRQaY2EgKay2LvXLSUgW5QwCy5haxMREBzKiH0NvhsxUtlRN0oEFK8UqqKrPP6mvqSOx3iS&#10;39RB5HBkLVph2A+J9FU8EXf2pn7Gh3BmVKi37EYg7C34sAOHksRr45iFe1waabAXM1mUdMb9/Nt+&#10;zEelYJSSHiWOff44gOOUyK8aNbQu5vM4E8mZL5YzdNzbyP5tRB/UlUGOCxxoy5IZ84M8mY0z6gmn&#10;cRtRMQSaIXZF9yfzKoyDh9PM+HabknAKLIRb/WBZLH2i+3F4AmcnPQSU0p05DQOU72Qx5saT2mwP&#10;wTQiaeaVVdRadHCCkuqmaY8j+tZPWa/fpM0vAAAA//8DAFBLAwQUAAYACAAAACEAqQU/WOMAAAAN&#10;AQAADwAAAGRycy9kb3ducmV2LnhtbEyPwW7CMAyG75P2DpEncYOEtaPQNUWAhCbtgmDTpN3SxmvL&#10;GqdqAnRvv/S03Wz50+/vz9aDadkVe9dYkjCfCWBIpdUNVRLe3/bTJTDnFWnVWkIJP+hgnd/fZSrV&#10;9kZHvJ58xUIIuVRJqL3vUs5dWaNRbmY7pHD7sr1RPqx9xXWvbiHctPxRiAU3qqHwoVYd7mosv08X&#10;I8EeTBlv9+dj1J0/i1XlPpLXFyPl5GHYPAPzOPg/GEb9oA55cCrshbRjrYTpfCmSwI5THEfARkYs&#10;nlbACglJJIDnGf/fIv8FAAD//wMAUEsBAi0AFAAGAAgAAAAhALaDOJL+AAAA4QEAABMAAAAAAAAA&#10;AAAAAAAAAAAAAFtDb250ZW50X1R5cGVzXS54bWxQSwECLQAUAAYACAAAACEAOP0h/9YAAACUAQAA&#10;CwAAAAAAAAAAAAAAAAAvAQAAX3JlbHMvLnJlbHNQSwECLQAUAAYACAAAACEATu9lP3UCAADbBAAA&#10;DgAAAAAAAAAAAAAAAAAuAgAAZHJzL2Uyb0RvYy54bWxQSwECLQAUAAYACAAAACEAqQU/WOMAAAAN&#10;AQAADwAAAAAAAAAAAAAAAADPBAAAZHJzL2Rvd25yZXYueG1sUEsFBgAAAAAEAAQA8wAAAN8FAAAA&#10;AA==&#10;" fillcolor="#002060" stroked="f" strokeweight="1pt">
                <v:textbox>
                  <w:txbxContent>
                    <w:p w14:paraId="62C0040F" w14:textId="77777777" w:rsidR="00BF6724" w:rsidRDefault="00BF6724" w:rsidP="00922BD2">
                      <w:pPr>
                        <w:ind w:left="1627"/>
                        <w:outlineLvl w:val="0"/>
                      </w:pPr>
                    </w:p>
                    <w:p w14:paraId="7B68AAE2" w14:textId="77777777" w:rsidR="00BF6724" w:rsidRPr="00E86C6A" w:rsidRDefault="00BF6724" w:rsidP="00E86C6A">
                      <w:pPr>
                        <w:ind w:left="1710"/>
                        <w:rPr>
                          <w:sz w:val="44"/>
                          <w:szCs w:val="44"/>
                        </w:rPr>
                      </w:pPr>
                      <w:bookmarkStart w:id="139" w:name="_Toc506801389"/>
                      <w:bookmarkStart w:id="140" w:name="_Toc508861202"/>
                      <w:bookmarkStart w:id="141" w:name="_Toc510001816"/>
                      <w:r w:rsidRPr="00E86C6A">
                        <w:rPr>
                          <w:sz w:val="44"/>
                          <w:szCs w:val="44"/>
                        </w:rPr>
                        <w:t>Section IV: Corporate Procurement</w:t>
                      </w:r>
                      <w:bookmarkEnd w:id="139"/>
                      <w:bookmarkEnd w:id="140"/>
                      <w:bookmarkEnd w:id="141"/>
                    </w:p>
                    <w:p w14:paraId="4DFDE26D" w14:textId="77777777" w:rsidR="00BF6724" w:rsidRDefault="00BF6724"/>
                  </w:txbxContent>
                </v:textbox>
                <w10:wrap anchorx="margin"/>
              </v:rect>
            </w:pict>
          </mc:Fallback>
        </mc:AlternateContent>
      </w:r>
      <w:r w:rsidR="00F0330E" w:rsidRPr="00051924">
        <w:rPr>
          <w:color w:val="FF0000"/>
          <w:sz w:val="28"/>
          <w:szCs w:val="28"/>
        </w:rPr>
        <w:t>Section I</w:t>
      </w:r>
      <w:r w:rsidR="00F0330E">
        <w:rPr>
          <w:color w:val="FF0000"/>
          <w:sz w:val="28"/>
          <w:szCs w:val="28"/>
        </w:rPr>
        <w:t>V</w:t>
      </w:r>
      <w:r w:rsidR="00F0330E" w:rsidRPr="00051924">
        <w:rPr>
          <w:color w:val="FF0000"/>
          <w:sz w:val="28"/>
          <w:szCs w:val="28"/>
        </w:rPr>
        <w:t xml:space="preserve">. </w:t>
      </w:r>
      <w:r w:rsidR="00F0330E">
        <w:rPr>
          <w:color w:val="FF0000"/>
          <w:sz w:val="28"/>
          <w:szCs w:val="28"/>
        </w:rPr>
        <w:t>Corporate Procurement</w:t>
      </w:r>
      <w:bookmarkEnd w:id="120"/>
    </w:p>
    <w:p w14:paraId="2D95A896" w14:textId="77777777" w:rsidR="00A00D10" w:rsidRDefault="00A00D10" w:rsidP="002C39A8"/>
    <w:p w14:paraId="61713C1C" w14:textId="77777777" w:rsidR="000A59F3" w:rsidRPr="00C01E51" w:rsidRDefault="000A59F3" w:rsidP="000A59F3">
      <w:pPr>
        <w:pStyle w:val="Heading2"/>
        <w:tabs>
          <w:tab w:val="left" w:pos="2256"/>
        </w:tabs>
        <w:contextualSpacing w:val="0"/>
        <w:rPr>
          <w:rFonts w:eastAsiaTheme="minorHAnsi"/>
          <w:color w:val="C45911"/>
        </w:rPr>
      </w:pPr>
      <w:bookmarkStart w:id="124" w:name="_Toc508105784"/>
      <w:bookmarkStart w:id="125" w:name="_Toc19424877"/>
      <w:r w:rsidRPr="00C01E51">
        <w:rPr>
          <w:rFonts w:eastAsiaTheme="minorHAnsi"/>
          <w:color w:val="C45911"/>
        </w:rPr>
        <w:t>Overview</w:t>
      </w:r>
      <w:bookmarkEnd w:id="124"/>
      <w:bookmarkEnd w:id="125"/>
    </w:p>
    <w:p w14:paraId="501BF229" w14:textId="77777777" w:rsidR="00EA0D13" w:rsidRPr="00EA0D13" w:rsidRDefault="00EA0D13" w:rsidP="00EA0D13">
      <w:pPr>
        <w:contextualSpacing w:val="0"/>
        <w:rPr>
          <w:rStyle w:val="Hyperlink"/>
          <w:rFonts w:cstheme="minorHAnsi"/>
          <w:color w:val="auto"/>
          <w:u w:val="none"/>
        </w:rPr>
      </w:pPr>
      <w:r w:rsidRPr="00EA0D13">
        <w:rPr>
          <w:rStyle w:val="Hyperlink"/>
          <w:rFonts w:cstheme="minorHAnsi"/>
          <w:color w:val="auto"/>
          <w:u w:val="none"/>
        </w:rPr>
        <w:t>The World Bank Group (WBG) spends about US</w:t>
      </w:r>
      <w:r w:rsidR="009F1663">
        <w:rPr>
          <w:rStyle w:val="Hyperlink"/>
          <w:rFonts w:cstheme="minorHAnsi"/>
          <w:color w:val="auto"/>
          <w:u w:val="none"/>
        </w:rPr>
        <w:t xml:space="preserve"> </w:t>
      </w:r>
      <w:r w:rsidRPr="00EA0D13">
        <w:rPr>
          <w:rStyle w:val="Hyperlink"/>
          <w:rFonts w:cstheme="minorHAnsi"/>
          <w:color w:val="auto"/>
          <w:u w:val="none"/>
        </w:rPr>
        <w:t xml:space="preserve">$1.7 billion dollars annually for Goods, Works, Consulting or Non-Consulting Services to meet its own business and operational requirements, including requirements funded by donor trust funds that support the WBG’s lending operations. </w:t>
      </w:r>
    </w:p>
    <w:p w14:paraId="5B25EFA0" w14:textId="77777777" w:rsidR="00EA0D13" w:rsidRPr="00EA0D13" w:rsidRDefault="00EA0D13" w:rsidP="00EA0D13">
      <w:pPr>
        <w:contextualSpacing w:val="0"/>
        <w:rPr>
          <w:rStyle w:val="Hyperlink"/>
          <w:rFonts w:cstheme="minorHAnsi"/>
          <w:color w:val="auto"/>
          <w:u w:val="none"/>
        </w:rPr>
      </w:pPr>
      <w:r w:rsidRPr="00EA0D13">
        <w:rPr>
          <w:rStyle w:val="Hyperlink"/>
          <w:rFonts w:cstheme="minorHAnsi"/>
          <w:color w:val="auto"/>
          <w:u w:val="none"/>
        </w:rPr>
        <w:t xml:space="preserve">The WBG’s Corporate Procurement division is responsible for the coordination and oversight of the sourcing strategy, selection, and contract execution activities in all WBG offices around the world. </w:t>
      </w:r>
    </w:p>
    <w:p w14:paraId="5966BA12" w14:textId="5ECE3C88" w:rsidR="00EA0D13" w:rsidRDefault="00EA0D13" w:rsidP="00EA0D13">
      <w:pPr>
        <w:contextualSpacing w:val="0"/>
        <w:rPr>
          <w:rStyle w:val="Hyperlink"/>
          <w:rFonts w:cstheme="minorHAnsi"/>
          <w:color w:val="auto"/>
          <w:u w:val="none"/>
        </w:rPr>
      </w:pPr>
      <w:r w:rsidRPr="00EA0D13">
        <w:rPr>
          <w:rStyle w:val="Hyperlink"/>
          <w:rFonts w:cstheme="minorHAnsi"/>
          <w:color w:val="auto"/>
          <w:u w:val="none"/>
        </w:rPr>
        <w:t xml:space="preserve">Positioned within the Strategy, Performance and Administration department, </w:t>
      </w:r>
      <w:r w:rsidR="008213D6" w:rsidRPr="008213D6">
        <w:rPr>
          <w:rStyle w:val="Hyperlink"/>
          <w:rFonts w:cstheme="minorHAnsi"/>
          <w:color w:val="auto"/>
          <w:u w:val="none"/>
        </w:rPr>
        <w:t xml:space="preserve">Corporate Procurement supports the </w:t>
      </w:r>
      <w:r w:rsidR="008213D6">
        <w:rPr>
          <w:rStyle w:val="Hyperlink"/>
          <w:rFonts w:cstheme="minorHAnsi"/>
          <w:color w:val="auto"/>
          <w:u w:val="none"/>
        </w:rPr>
        <w:t>WBG</w:t>
      </w:r>
      <w:r w:rsidR="008213D6" w:rsidRPr="008213D6">
        <w:rPr>
          <w:rStyle w:val="Hyperlink"/>
          <w:rFonts w:cstheme="minorHAnsi"/>
          <w:color w:val="auto"/>
          <w:u w:val="none"/>
        </w:rPr>
        <w:t xml:space="preserve"> twin goals – to end extreme poverty and to boost shared prosperity, by streamlining spend on external goods and services while optimizing risks, capturing </w:t>
      </w:r>
      <w:r w:rsidR="002412E4" w:rsidRPr="008213D6">
        <w:rPr>
          <w:rStyle w:val="Hyperlink"/>
          <w:rFonts w:cstheme="minorHAnsi"/>
          <w:color w:val="auto"/>
          <w:u w:val="none"/>
        </w:rPr>
        <w:t>innovation,</w:t>
      </w:r>
      <w:r w:rsidR="008213D6" w:rsidRPr="008213D6">
        <w:rPr>
          <w:rStyle w:val="Hyperlink"/>
          <w:rFonts w:cstheme="minorHAnsi"/>
          <w:color w:val="auto"/>
          <w:u w:val="none"/>
        </w:rPr>
        <w:t xml:space="preserve"> and ensuring social and environmental sustainability.</w:t>
      </w:r>
    </w:p>
    <w:p w14:paraId="54FD226C" w14:textId="5AFFEA37" w:rsidR="00EA0D13" w:rsidRDefault="00EA0D13" w:rsidP="00EA0D13">
      <w:pPr>
        <w:contextualSpacing w:val="0"/>
        <w:rPr>
          <w:rStyle w:val="Hyperlink"/>
          <w:rFonts w:cstheme="minorHAnsi"/>
          <w:color w:val="auto"/>
          <w:u w:val="none"/>
        </w:rPr>
      </w:pPr>
      <w:r>
        <w:rPr>
          <w:noProof/>
        </w:rPr>
        <w:drawing>
          <wp:inline distT="0" distB="0" distL="0" distR="0" wp14:anchorId="40830CB6" wp14:editId="1973EDE4">
            <wp:extent cx="5577840" cy="2696499"/>
            <wp:effectExtent l="0" t="0" r="381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8"/>
                    <a:stretch>
                      <a:fillRect/>
                    </a:stretch>
                  </pic:blipFill>
                  <pic:spPr>
                    <a:xfrm>
                      <a:off x="0" y="0"/>
                      <a:ext cx="5577840" cy="2696499"/>
                    </a:xfrm>
                    <a:prstGeom prst="rect">
                      <a:avLst/>
                    </a:prstGeom>
                  </pic:spPr>
                </pic:pic>
              </a:graphicData>
            </a:graphic>
          </wp:inline>
        </w:drawing>
      </w:r>
    </w:p>
    <w:p w14:paraId="0E1E79EE" w14:textId="77777777" w:rsidR="00116AA6" w:rsidRPr="00F0330E" w:rsidRDefault="00116AA6" w:rsidP="00F0330E">
      <w:pPr>
        <w:spacing w:before="120" w:after="240"/>
        <w:contextualSpacing w:val="0"/>
        <w:rPr>
          <w:b/>
          <w:i/>
          <w:sz w:val="18"/>
          <w:szCs w:val="18"/>
        </w:rPr>
      </w:pPr>
      <w:r w:rsidRPr="00B32E7B">
        <w:rPr>
          <w:b/>
          <w:i/>
          <w:sz w:val="18"/>
          <w:szCs w:val="18"/>
        </w:rPr>
        <w:t>Figure XV</w:t>
      </w:r>
      <w:r w:rsidRPr="00F0330E">
        <w:rPr>
          <w:b/>
          <w:i/>
          <w:sz w:val="18"/>
          <w:szCs w:val="18"/>
        </w:rPr>
        <w:t xml:space="preserve"> - Corporate Procurement o</w:t>
      </w:r>
      <w:r w:rsidR="00EA0D13">
        <w:rPr>
          <w:b/>
          <w:i/>
          <w:sz w:val="18"/>
          <w:szCs w:val="18"/>
        </w:rPr>
        <w:t>perating model</w:t>
      </w:r>
    </w:p>
    <w:p w14:paraId="42385A21" w14:textId="77777777" w:rsidR="000A59F3" w:rsidRPr="00C01E51" w:rsidRDefault="000A59F3" w:rsidP="000A59F3">
      <w:pPr>
        <w:pStyle w:val="Heading2"/>
        <w:tabs>
          <w:tab w:val="left" w:pos="2256"/>
        </w:tabs>
        <w:contextualSpacing w:val="0"/>
        <w:rPr>
          <w:rFonts w:eastAsiaTheme="minorHAnsi"/>
          <w:color w:val="C45911"/>
        </w:rPr>
      </w:pPr>
      <w:bookmarkStart w:id="126" w:name="_Toc508105785"/>
      <w:bookmarkStart w:id="127" w:name="_Toc19424878"/>
      <w:r w:rsidRPr="00C01E51">
        <w:rPr>
          <w:rFonts w:eastAsiaTheme="minorHAnsi"/>
          <w:color w:val="C45911"/>
        </w:rPr>
        <w:t>Targeting opportunities</w:t>
      </w:r>
      <w:bookmarkEnd w:id="126"/>
      <w:bookmarkEnd w:id="127"/>
    </w:p>
    <w:p w14:paraId="06E68673" w14:textId="77777777" w:rsidR="00EA0D13" w:rsidRDefault="00EA0D13" w:rsidP="00EA0D13">
      <w:pPr>
        <w:contextualSpacing w:val="0"/>
      </w:pPr>
      <w:r>
        <w:t>Corporate Procurement utilizes category management concepts to foster early collaboration between the client department and procurement. This helps identify vendor innovation, facilitates better planning and early engagement. For a list of category management teams</w:t>
      </w:r>
      <w:r w:rsidR="00BA7B2F">
        <w:t xml:space="preserve"> and contact points, see Annex H</w:t>
      </w:r>
      <w:r>
        <w:t>.</w:t>
      </w:r>
    </w:p>
    <w:p w14:paraId="54C090D0" w14:textId="77777777" w:rsidR="00EA0D13" w:rsidRDefault="00EA0D13" w:rsidP="00EA0D13">
      <w:pPr>
        <w:contextualSpacing w:val="0"/>
      </w:pPr>
      <w:r>
        <w:t xml:space="preserve">Solicitations for contracts valued at US $250,000 or more, and at US $50,000 or more in the case of operational consulting requirements, are advertised. Vendors should monitor these webpages for upcoming opportunities. To express interest in these business opportunities, interested </w:t>
      </w:r>
      <w:r w:rsidR="00DD6DA5">
        <w:t>B</w:t>
      </w:r>
      <w:r>
        <w:t>idders must follow the instructions presented in the individual notices.</w:t>
      </w:r>
    </w:p>
    <w:p w14:paraId="1BB9899A" w14:textId="77777777" w:rsidR="00055D8B" w:rsidRDefault="00EA0D13" w:rsidP="00FB62D2">
      <w:pPr>
        <w:contextualSpacing w:val="0"/>
      </w:pPr>
      <w:r>
        <w:lastRenderedPageBreak/>
        <w:t xml:space="preserve">Interested </w:t>
      </w:r>
      <w:r w:rsidR="00DD6DA5">
        <w:t>B</w:t>
      </w:r>
      <w:r>
        <w:t>idders are encouraged to review the information provided in the Corporate Procurement website before they submit a proposal to ensure that they will be eligible to register and become an approved World Bank Group vendor.</w:t>
      </w:r>
    </w:p>
    <w:p w14:paraId="2BFF580F" w14:textId="71FD4128" w:rsidR="000A59F3" w:rsidRPr="00413534" w:rsidRDefault="000A59F3" w:rsidP="00FB62D2">
      <w:pPr>
        <w:contextualSpacing w:val="0"/>
      </w:pPr>
      <w:r w:rsidRPr="00F0330E">
        <w:rPr>
          <w:b/>
        </w:rPr>
        <w:t xml:space="preserve">Business Opportunities main page: </w:t>
      </w:r>
    </w:p>
    <w:p w14:paraId="7DE21448" w14:textId="77777777" w:rsidR="000A59F3" w:rsidRPr="00C01E51" w:rsidRDefault="008C3837" w:rsidP="00CB1C66">
      <w:pPr>
        <w:contextualSpacing w:val="0"/>
      </w:pPr>
      <w:hyperlink r:id="rId99" w:history="1">
        <w:r w:rsidR="000A59F3" w:rsidRPr="00C01E51">
          <w:rPr>
            <w:rStyle w:val="Hyperlink"/>
          </w:rPr>
          <w:t>http://www.worldbank.org/en/about/corporate-procurement/business-opportunities</w:t>
        </w:r>
      </w:hyperlink>
      <w:r w:rsidR="000A59F3" w:rsidRPr="00C01E51">
        <w:t xml:space="preserve"> </w:t>
      </w:r>
    </w:p>
    <w:p w14:paraId="65311061" w14:textId="77777777" w:rsidR="00FB62D2" w:rsidRPr="00F0330E" w:rsidRDefault="00313C18" w:rsidP="00FB62D2">
      <w:pPr>
        <w:contextualSpacing w:val="0"/>
        <w:rPr>
          <w:b/>
        </w:rPr>
      </w:pPr>
      <w:r>
        <w:rPr>
          <w:b/>
        </w:rPr>
        <w:t>Opportunities for Goods, Services, and W</w:t>
      </w:r>
      <w:r w:rsidR="000A59F3" w:rsidRPr="00F0330E">
        <w:rPr>
          <w:b/>
        </w:rPr>
        <w:t xml:space="preserve">orks: </w:t>
      </w:r>
    </w:p>
    <w:p w14:paraId="264E4DC1" w14:textId="77777777" w:rsidR="000A59F3" w:rsidRPr="00C01E51" w:rsidRDefault="008C3837" w:rsidP="00FB62D2">
      <w:pPr>
        <w:contextualSpacing w:val="0"/>
      </w:pPr>
      <w:hyperlink r:id="rId100" w:history="1">
        <w:r w:rsidR="00FB62D2" w:rsidRPr="00C01E51">
          <w:rPr>
            <w:rStyle w:val="Hyperlink"/>
          </w:rPr>
          <w:t>http://www.worldbank.org/en/about/corporate-procurement/business-opportunities/administrative-procurement</w:t>
        </w:r>
      </w:hyperlink>
      <w:r w:rsidR="00CB1C66" w:rsidRPr="00C01E51">
        <w:t xml:space="preserve"> </w:t>
      </w:r>
    </w:p>
    <w:p w14:paraId="2509A9E6" w14:textId="77777777" w:rsidR="00FB62D2" w:rsidRPr="00F0330E" w:rsidRDefault="00313C18" w:rsidP="00FB62D2">
      <w:pPr>
        <w:contextualSpacing w:val="0"/>
        <w:rPr>
          <w:b/>
        </w:rPr>
      </w:pPr>
      <w:r>
        <w:rPr>
          <w:b/>
        </w:rPr>
        <w:t>Opportunities for Consulting S</w:t>
      </w:r>
      <w:r w:rsidR="000A59F3" w:rsidRPr="00F0330E">
        <w:rPr>
          <w:b/>
        </w:rPr>
        <w:t xml:space="preserve">ervices to support WBG project work: </w:t>
      </w:r>
    </w:p>
    <w:p w14:paraId="7EC7ACA6" w14:textId="77777777" w:rsidR="000A59F3" w:rsidRPr="00C01E51" w:rsidRDefault="008C3837" w:rsidP="00FB62D2">
      <w:pPr>
        <w:contextualSpacing w:val="0"/>
      </w:pPr>
      <w:hyperlink r:id="rId101" w:history="1">
        <w:r w:rsidR="00FB62D2" w:rsidRPr="00C01E51">
          <w:rPr>
            <w:rStyle w:val="Hyperlink"/>
          </w:rPr>
          <w:t>http://www.worldbank.org/en/about/corporate-procurement/business-opportunities/operational-consulting-opportunities</w:t>
        </w:r>
      </w:hyperlink>
      <w:r w:rsidR="000A59F3" w:rsidRPr="00C01E51">
        <w:t xml:space="preserve"> </w:t>
      </w:r>
    </w:p>
    <w:p w14:paraId="4D37632D" w14:textId="77777777" w:rsidR="000A59F3" w:rsidRPr="00C01E51" w:rsidRDefault="000A59F3" w:rsidP="000A59F3">
      <w:pPr>
        <w:pStyle w:val="Heading2"/>
        <w:tabs>
          <w:tab w:val="left" w:pos="2256"/>
        </w:tabs>
        <w:contextualSpacing w:val="0"/>
        <w:rPr>
          <w:rFonts w:eastAsiaTheme="minorHAnsi"/>
          <w:color w:val="C45911"/>
        </w:rPr>
      </w:pPr>
      <w:bookmarkStart w:id="128" w:name="_Toc508105786"/>
      <w:bookmarkStart w:id="129" w:name="_Toc19424879"/>
      <w:r w:rsidRPr="00C01E51">
        <w:rPr>
          <w:rFonts w:eastAsiaTheme="minorHAnsi"/>
          <w:color w:val="C45911"/>
        </w:rPr>
        <w:t>Corporate Procurement principles</w:t>
      </w:r>
      <w:bookmarkEnd w:id="128"/>
      <w:bookmarkEnd w:id="129"/>
      <w:r w:rsidRPr="00C01E51">
        <w:rPr>
          <w:rFonts w:eastAsiaTheme="minorHAnsi"/>
          <w:color w:val="C45911"/>
        </w:rPr>
        <w:t xml:space="preserve"> </w:t>
      </w:r>
    </w:p>
    <w:p w14:paraId="60E48D63" w14:textId="77777777" w:rsidR="00CB1C66" w:rsidRPr="00C01E51" w:rsidRDefault="000A59F3" w:rsidP="000A59F3">
      <w:pPr>
        <w:contextualSpacing w:val="0"/>
      </w:pPr>
      <w:r w:rsidRPr="00C01E51">
        <w:t>The Corporate Procurement function is guided by the core principles of</w:t>
      </w:r>
      <w:r w:rsidR="00CB1C66" w:rsidRPr="00C01E51">
        <w:t>:</w:t>
      </w:r>
    </w:p>
    <w:p w14:paraId="3B10F937" w14:textId="77777777" w:rsidR="00CB1C66" w:rsidRPr="00C01E51" w:rsidRDefault="00CB1C66" w:rsidP="00F0330E">
      <w:pPr>
        <w:pStyle w:val="ListParagraph"/>
        <w:numPr>
          <w:ilvl w:val="0"/>
          <w:numId w:val="44"/>
        </w:numPr>
        <w:spacing w:after="60"/>
        <w:contextualSpacing w:val="0"/>
      </w:pPr>
      <w:r w:rsidRPr="00C01E51">
        <w:t>T</w:t>
      </w:r>
      <w:r w:rsidR="000A59F3" w:rsidRPr="00C01E51">
        <w:t>ransparency</w:t>
      </w:r>
      <w:r w:rsidR="00F0330E">
        <w:t>;</w:t>
      </w:r>
    </w:p>
    <w:p w14:paraId="15357C30" w14:textId="77777777" w:rsidR="00CB1C66" w:rsidRPr="00C01E51" w:rsidRDefault="00CB1C66" w:rsidP="00F0330E">
      <w:pPr>
        <w:pStyle w:val="ListParagraph"/>
        <w:numPr>
          <w:ilvl w:val="0"/>
          <w:numId w:val="44"/>
        </w:numPr>
        <w:spacing w:after="60"/>
        <w:contextualSpacing w:val="0"/>
      </w:pPr>
      <w:r w:rsidRPr="00C01E51">
        <w:t>F</w:t>
      </w:r>
      <w:r w:rsidR="000A59F3" w:rsidRPr="00C01E51">
        <w:t>airness</w:t>
      </w:r>
      <w:r w:rsidR="00F0330E">
        <w:t>;</w:t>
      </w:r>
    </w:p>
    <w:p w14:paraId="3FEA02AC" w14:textId="77777777" w:rsidR="00CB1C66" w:rsidRPr="00C01E51" w:rsidRDefault="00CB1C66" w:rsidP="00F0330E">
      <w:pPr>
        <w:pStyle w:val="ListParagraph"/>
        <w:numPr>
          <w:ilvl w:val="0"/>
          <w:numId w:val="44"/>
        </w:numPr>
        <w:spacing w:after="60"/>
        <w:contextualSpacing w:val="0"/>
      </w:pPr>
      <w:r w:rsidRPr="00C01E51">
        <w:t>C</w:t>
      </w:r>
      <w:r w:rsidR="000A59F3" w:rsidRPr="00C01E51">
        <w:t>ompetition</w:t>
      </w:r>
      <w:r w:rsidR="00F0330E">
        <w:t>; and</w:t>
      </w:r>
    </w:p>
    <w:p w14:paraId="0F755408" w14:textId="77777777" w:rsidR="00CB1C66" w:rsidRPr="00C01E51" w:rsidRDefault="00CB1C66" w:rsidP="006E526D">
      <w:pPr>
        <w:pStyle w:val="ListParagraph"/>
        <w:numPr>
          <w:ilvl w:val="0"/>
          <w:numId w:val="44"/>
        </w:numPr>
        <w:contextualSpacing w:val="0"/>
      </w:pPr>
      <w:r w:rsidRPr="00C01E51">
        <w:t>B</w:t>
      </w:r>
      <w:r w:rsidR="000A59F3" w:rsidRPr="00C01E51">
        <w:t>est value.</w:t>
      </w:r>
      <w:r w:rsidRPr="00C01E51">
        <w:t xml:space="preserve"> </w:t>
      </w:r>
    </w:p>
    <w:p w14:paraId="23257EB1" w14:textId="77777777" w:rsidR="00CB1C66" w:rsidRPr="00C01E51" w:rsidRDefault="000A59F3" w:rsidP="000A59F3">
      <w:pPr>
        <w:contextualSpacing w:val="0"/>
      </w:pPr>
      <w:r w:rsidRPr="00C01E51">
        <w:t xml:space="preserve">In addition, </w:t>
      </w:r>
      <w:r w:rsidR="00CB1C66" w:rsidRPr="00C01E51">
        <w:t>Corporate Procurement is</w:t>
      </w:r>
      <w:r w:rsidRPr="00C01E51">
        <w:t xml:space="preserve"> committed to</w:t>
      </w:r>
      <w:r w:rsidR="00CB1C66" w:rsidRPr="00C01E51">
        <w:t>:</w:t>
      </w:r>
    </w:p>
    <w:p w14:paraId="707A0039" w14:textId="77777777" w:rsidR="00CB1C66" w:rsidRPr="00C01E51" w:rsidRDefault="000A59F3" w:rsidP="00F0330E">
      <w:pPr>
        <w:pStyle w:val="ListParagraph"/>
        <w:numPr>
          <w:ilvl w:val="0"/>
          <w:numId w:val="45"/>
        </w:numPr>
        <w:spacing w:after="60"/>
        <w:contextualSpacing w:val="0"/>
      </w:pPr>
      <w:r w:rsidRPr="00C01E51">
        <w:t>fair labor practices</w:t>
      </w:r>
      <w:r w:rsidR="00F0330E">
        <w:t>;</w:t>
      </w:r>
    </w:p>
    <w:p w14:paraId="13678631" w14:textId="77777777" w:rsidR="00CB1C66" w:rsidRPr="00C01E51" w:rsidRDefault="000A59F3" w:rsidP="00F0330E">
      <w:pPr>
        <w:pStyle w:val="ListParagraph"/>
        <w:numPr>
          <w:ilvl w:val="0"/>
          <w:numId w:val="45"/>
        </w:numPr>
        <w:spacing w:after="60"/>
        <w:contextualSpacing w:val="0"/>
      </w:pPr>
      <w:r w:rsidRPr="00C01E51">
        <w:t>appropriate wages and benefits</w:t>
      </w:r>
      <w:r w:rsidR="00F0330E">
        <w:t>;</w:t>
      </w:r>
    </w:p>
    <w:p w14:paraId="0593C678" w14:textId="77777777" w:rsidR="00CB1C66" w:rsidRPr="00C01E51" w:rsidRDefault="000A59F3" w:rsidP="00F0330E">
      <w:pPr>
        <w:pStyle w:val="ListParagraph"/>
        <w:numPr>
          <w:ilvl w:val="0"/>
          <w:numId w:val="45"/>
        </w:numPr>
        <w:spacing w:after="60"/>
        <w:contextualSpacing w:val="0"/>
      </w:pPr>
      <w:r w:rsidRPr="00C01E51">
        <w:t>safety</w:t>
      </w:r>
      <w:r w:rsidR="00F0330E">
        <w:t>;</w:t>
      </w:r>
    </w:p>
    <w:p w14:paraId="113193B5" w14:textId="77777777" w:rsidR="00CB1C66" w:rsidRPr="00C01E51" w:rsidRDefault="000A59F3" w:rsidP="00F0330E">
      <w:pPr>
        <w:pStyle w:val="ListParagraph"/>
        <w:numPr>
          <w:ilvl w:val="0"/>
          <w:numId w:val="45"/>
        </w:numPr>
        <w:spacing w:after="60"/>
        <w:contextualSpacing w:val="0"/>
      </w:pPr>
      <w:r w:rsidRPr="00C01E51">
        <w:t>environmental programs</w:t>
      </w:r>
      <w:r w:rsidR="00F0330E">
        <w:t>; and</w:t>
      </w:r>
    </w:p>
    <w:p w14:paraId="35FC3D61" w14:textId="77777777" w:rsidR="000A59F3" w:rsidRPr="00C01E51" w:rsidRDefault="000A59F3" w:rsidP="006E526D">
      <w:pPr>
        <w:pStyle w:val="ListParagraph"/>
        <w:numPr>
          <w:ilvl w:val="0"/>
          <w:numId w:val="45"/>
        </w:numPr>
        <w:contextualSpacing w:val="0"/>
      </w:pPr>
      <w:r w:rsidRPr="00C01E51">
        <w:t xml:space="preserve">the diversity of </w:t>
      </w:r>
      <w:r w:rsidR="004D3A84">
        <w:t>S</w:t>
      </w:r>
      <w:r w:rsidR="00190607" w:rsidRPr="00C01E51">
        <w:t>eller</w:t>
      </w:r>
      <w:r w:rsidRPr="00C01E51">
        <w:t>s.</w:t>
      </w:r>
    </w:p>
    <w:p w14:paraId="28CB75AD" w14:textId="77777777" w:rsidR="000A59F3" w:rsidRPr="00C01E51" w:rsidRDefault="000A59F3" w:rsidP="000A59F3">
      <w:pPr>
        <w:pStyle w:val="Heading2"/>
        <w:tabs>
          <w:tab w:val="left" w:pos="2256"/>
        </w:tabs>
        <w:contextualSpacing w:val="0"/>
        <w:rPr>
          <w:rFonts w:eastAsiaTheme="minorHAnsi"/>
          <w:color w:val="C45911"/>
        </w:rPr>
      </w:pPr>
      <w:bookmarkStart w:id="130" w:name="_Toc508105787"/>
      <w:bookmarkStart w:id="131" w:name="_Toc19424880"/>
      <w:r w:rsidRPr="00C01E51">
        <w:rPr>
          <w:rFonts w:eastAsiaTheme="minorHAnsi"/>
          <w:color w:val="C45911"/>
        </w:rPr>
        <w:t>Procurement policies and procedures</w:t>
      </w:r>
      <w:bookmarkEnd w:id="130"/>
      <w:bookmarkEnd w:id="131"/>
    </w:p>
    <w:p w14:paraId="206E339C" w14:textId="548958BB" w:rsidR="00EA0D13" w:rsidRPr="00EA0D13" w:rsidRDefault="00EA0D13" w:rsidP="00EA0D13">
      <w:pPr>
        <w:autoSpaceDE w:val="0"/>
        <w:autoSpaceDN w:val="0"/>
        <w:adjustRightInd w:val="0"/>
        <w:contextualSpacing w:val="0"/>
        <w:rPr>
          <w:rFonts w:cs="Gotham Book"/>
          <w:color w:val="000000"/>
        </w:rPr>
      </w:pPr>
      <w:r w:rsidRPr="00EA0D13">
        <w:rPr>
          <w:rFonts w:cs="Gotham Book"/>
          <w:color w:val="000000"/>
        </w:rPr>
        <w:t>The Corporate Procurement Policy and Procedures Direct</w:t>
      </w:r>
      <w:r w:rsidR="00CE659C">
        <w:rPr>
          <w:rFonts w:cs="Gotham Book"/>
          <w:color w:val="000000"/>
        </w:rPr>
        <w:t xml:space="preserve">ive governs the procurement of Goods, Services, </w:t>
      </w:r>
      <w:r w:rsidR="002412E4">
        <w:rPr>
          <w:rFonts w:cs="Gotham Book"/>
          <w:color w:val="000000"/>
        </w:rPr>
        <w:t>Works,</w:t>
      </w:r>
      <w:r w:rsidR="00CE659C">
        <w:rPr>
          <w:rFonts w:cs="Gotham Book"/>
          <w:color w:val="000000"/>
        </w:rPr>
        <w:t xml:space="preserve"> and Consulting S</w:t>
      </w:r>
      <w:r w:rsidRPr="00EA0D13">
        <w:rPr>
          <w:rFonts w:cs="Gotham Book"/>
          <w:color w:val="000000"/>
        </w:rPr>
        <w:t xml:space="preserve">ervices for the World Bank Group’s own requirements and for requirements funded by donor trust funds that go to support the Bank Group’s lending operations. </w:t>
      </w:r>
    </w:p>
    <w:p w14:paraId="3EBE9F45" w14:textId="77777777" w:rsidR="00FB62D2" w:rsidRPr="00C01E51" w:rsidRDefault="00EA0D13" w:rsidP="00EA0D13">
      <w:pPr>
        <w:autoSpaceDE w:val="0"/>
        <w:autoSpaceDN w:val="0"/>
        <w:adjustRightInd w:val="0"/>
        <w:contextualSpacing w:val="0"/>
        <w:rPr>
          <w:rFonts w:cs="Gotham Book"/>
          <w:color w:val="000000"/>
        </w:rPr>
      </w:pPr>
      <w:r w:rsidRPr="00EA0D13">
        <w:rPr>
          <w:rFonts w:cs="Gotham Book"/>
          <w:color w:val="000000"/>
        </w:rPr>
        <w:t>A policy summary is made available in the website to assist the vendor community understand how to do business with the World Bank Group.  This policy summary contains key provisions of the directive and is made available to vendors at:</w:t>
      </w:r>
    </w:p>
    <w:p w14:paraId="31F0EB5D" w14:textId="785C7E8B" w:rsidR="000A59F3" w:rsidRPr="00C01E51" w:rsidRDefault="008C3837" w:rsidP="000A59F3">
      <w:pPr>
        <w:autoSpaceDE w:val="0"/>
        <w:autoSpaceDN w:val="0"/>
        <w:adjustRightInd w:val="0"/>
        <w:spacing w:after="0" w:line="240" w:lineRule="auto"/>
        <w:contextualSpacing w:val="0"/>
        <w:rPr>
          <w:rFonts w:eastAsiaTheme="minorHAnsi" w:cs="Andes"/>
          <w:color w:val="000000"/>
        </w:rPr>
      </w:pPr>
      <w:hyperlink r:id="rId102" w:history="1">
        <w:r w:rsidR="004F59F8" w:rsidRPr="00002EF2">
          <w:rPr>
            <w:rStyle w:val="Hyperlink"/>
          </w:rPr>
          <w:t>https://thedocs.worldbank.org/en/doc/190bc0e0c2ad9129a4d6be81cbc0fbcd-0180012019/original/Corporate-Procurement-Policy-Summary.pdf</w:t>
        </w:r>
      </w:hyperlink>
      <w:r w:rsidR="004F59F8">
        <w:t xml:space="preserve"> </w:t>
      </w:r>
      <w:r w:rsidR="000A59F3" w:rsidRPr="00C01E51">
        <w:rPr>
          <w:rFonts w:cs="Gotham Book"/>
          <w:color w:val="000000"/>
        </w:rPr>
        <w:t xml:space="preserve"> </w:t>
      </w:r>
    </w:p>
    <w:p w14:paraId="02822BB3" w14:textId="77777777" w:rsidR="008213D6" w:rsidRDefault="008213D6">
      <w:pPr>
        <w:contextualSpacing w:val="0"/>
        <w:jc w:val="left"/>
        <w:rPr>
          <w:rFonts w:eastAsiaTheme="minorHAnsi"/>
          <w:color w:val="C45911"/>
        </w:rPr>
      </w:pPr>
      <w:bookmarkStart w:id="132" w:name="_Toc508105788"/>
    </w:p>
    <w:p w14:paraId="56D32E7E" w14:textId="77777777" w:rsidR="00FC3F3D" w:rsidRDefault="00FC3F3D">
      <w:pPr>
        <w:contextualSpacing w:val="0"/>
        <w:jc w:val="left"/>
        <w:rPr>
          <w:rFonts w:eastAsiaTheme="minorHAnsi"/>
          <w:b/>
          <w:color w:val="C45911"/>
          <w:sz w:val="28"/>
          <w:szCs w:val="28"/>
        </w:rPr>
      </w:pPr>
      <w:r>
        <w:rPr>
          <w:rFonts w:eastAsiaTheme="minorHAnsi"/>
          <w:color w:val="C45911"/>
        </w:rPr>
        <w:br w:type="page"/>
      </w:r>
    </w:p>
    <w:p w14:paraId="7EAB8804" w14:textId="77777777" w:rsidR="000A59F3" w:rsidRPr="00C01E51" w:rsidRDefault="000A59F3" w:rsidP="000A59F3">
      <w:pPr>
        <w:pStyle w:val="Heading2"/>
        <w:tabs>
          <w:tab w:val="left" w:pos="2256"/>
        </w:tabs>
        <w:contextualSpacing w:val="0"/>
        <w:rPr>
          <w:rFonts w:eastAsiaTheme="minorHAnsi"/>
          <w:color w:val="C45911"/>
        </w:rPr>
      </w:pPr>
      <w:bookmarkStart w:id="133" w:name="_Toc19424881"/>
      <w:r w:rsidRPr="00C01E51">
        <w:rPr>
          <w:rFonts w:eastAsiaTheme="minorHAnsi"/>
          <w:color w:val="C45911"/>
        </w:rPr>
        <w:lastRenderedPageBreak/>
        <w:t>Procurement process</w:t>
      </w:r>
      <w:bookmarkEnd w:id="132"/>
      <w:bookmarkEnd w:id="133"/>
    </w:p>
    <w:p w14:paraId="158DF60B" w14:textId="77777777" w:rsidR="00EA0D13" w:rsidRDefault="00EA0D13" w:rsidP="00FB62D2">
      <w:pPr>
        <w:contextualSpacing w:val="0"/>
      </w:pPr>
      <w:r w:rsidRPr="00EA0D13">
        <w:t xml:space="preserve">While each procurement is unique, they broadly follow a similar process. Figure XVI shows the common stages of the procurement process and their usual sequencing. </w:t>
      </w:r>
    </w:p>
    <w:p w14:paraId="0224CFC1" w14:textId="77777777" w:rsidR="000A59F3" w:rsidRDefault="000A59F3" w:rsidP="0064439A">
      <w:pPr>
        <w:ind w:left="-540"/>
        <w:jc w:val="center"/>
      </w:pPr>
      <w:r w:rsidRPr="00C01E51">
        <w:rPr>
          <w:noProof/>
        </w:rPr>
        <w:drawing>
          <wp:inline distT="0" distB="0" distL="0" distR="0" wp14:anchorId="49332B43" wp14:editId="4B0F76E4">
            <wp:extent cx="6255829" cy="362697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P_Cycle_030618.png"/>
                    <pic:cNvPicPr/>
                  </pic:nvPicPr>
                  <pic:blipFill>
                    <a:blip r:embed="rId103"/>
                    <a:stretch>
                      <a:fillRect/>
                    </a:stretch>
                  </pic:blipFill>
                  <pic:spPr>
                    <a:xfrm>
                      <a:off x="0" y="0"/>
                      <a:ext cx="6287615" cy="3645402"/>
                    </a:xfrm>
                    <a:prstGeom prst="rect">
                      <a:avLst/>
                    </a:prstGeom>
                  </pic:spPr>
                </pic:pic>
              </a:graphicData>
            </a:graphic>
          </wp:inline>
        </w:drawing>
      </w:r>
    </w:p>
    <w:p w14:paraId="5942C4BA" w14:textId="77777777" w:rsidR="00116AA6" w:rsidRPr="00F0330E" w:rsidRDefault="00B32E7B" w:rsidP="00116AA6">
      <w:pPr>
        <w:spacing w:before="100" w:beforeAutospacing="1" w:after="100" w:afterAutospacing="1"/>
        <w:contextualSpacing w:val="0"/>
        <w:rPr>
          <w:b/>
          <w:i/>
          <w:sz w:val="18"/>
          <w:szCs w:val="18"/>
        </w:rPr>
      </w:pPr>
      <w:r w:rsidRPr="00B32E7B">
        <w:rPr>
          <w:b/>
          <w:i/>
          <w:sz w:val="18"/>
          <w:szCs w:val="18"/>
        </w:rPr>
        <w:t>Figure XV</w:t>
      </w:r>
      <w:r>
        <w:rPr>
          <w:b/>
          <w:i/>
          <w:sz w:val="18"/>
          <w:szCs w:val="18"/>
        </w:rPr>
        <w:t>I</w:t>
      </w:r>
      <w:r w:rsidRPr="00B32E7B">
        <w:rPr>
          <w:b/>
          <w:i/>
          <w:sz w:val="18"/>
          <w:szCs w:val="18"/>
        </w:rPr>
        <w:t xml:space="preserve"> </w:t>
      </w:r>
      <w:r w:rsidR="00116AA6" w:rsidRPr="00F0330E">
        <w:rPr>
          <w:b/>
          <w:i/>
          <w:sz w:val="18"/>
          <w:szCs w:val="18"/>
        </w:rPr>
        <w:t xml:space="preserve">- Corporate Procurement </w:t>
      </w:r>
      <w:r w:rsidR="00F227A6">
        <w:rPr>
          <w:b/>
          <w:i/>
          <w:sz w:val="18"/>
          <w:szCs w:val="18"/>
        </w:rPr>
        <w:t>P</w:t>
      </w:r>
      <w:r w:rsidR="00116AA6" w:rsidRPr="00F0330E">
        <w:rPr>
          <w:b/>
          <w:i/>
          <w:sz w:val="18"/>
          <w:szCs w:val="18"/>
        </w:rPr>
        <w:t>rocess</w:t>
      </w:r>
    </w:p>
    <w:p w14:paraId="7181F474" w14:textId="77777777" w:rsidR="000A59F3" w:rsidRPr="00F0330E" w:rsidRDefault="000A59F3" w:rsidP="00F0330E">
      <w:pPr>
        <w:pStyle w:val="Heading3"/>
        <w:spacing w:before="240"/>
        <w:rPr>
          <w:rFonts w:eastAsiaTheme="minorHAnsi"/>
          <w:sz w:val="24"/>
          <w:szCs w:val="24"/>
          <w:u w:val="none"/>
        </w:rPr>
      </w:pPr>
      <w:bookmarkStart w:id="134" w:name="_Toc510001822"/>
      <w:bookmarkStart w:id="135" w:name="_Toc19424882"/>
      <w:r w:rsidRPr="00F0330E">
        <w:rPr>
          <w:rFonts w:eastAsiaTheme="minorHAnsi"/>
          <w:sz w:val="24"/>
          <w:szCs w:val="24"/>
          <w:u w:val="none"/>
        </w:rPr>
        <w:t>Sourcing methods</w:t>
      </w:r>
      <w:bookmarkEnd w:id="134"/>
      <w:bookmarkEnd w:id="135"/>
    </w:p>
    <w:p w14:paraId="218BF1AA" w14:textId="77777777" w:rsidR="000A59F3" w:rsidRPr="00C01E51" w:rsidRDefault="00EA0D13" w:rsidP="00CB1C66">
      <w:pPr>
        <w:contextualSpacing w:val="0"/>
      </w:pPr>
      <w:r w:rsidRPr="00EA0D13">
        <w:t>Acquisitions made by the WBG follow, whenever possible, a formal com</w:t>
      </w:r>
      <w:r w:rsidR="00DD6DA5">
        <w:t>petitive B</w:t>
      </w:r>
      <w:r w:rsidRPr="00EA0D13">
        <w:t xml:space="preserve">idding process as required by the relevant policies and procedures. This is done either by invitation or advertisement, using a variety of traditional solicitation tools such as RFQs, Invitation for Bids (IFBs), RFPs, etc. Corporate Procurement uses electronic procurement systems for many of its requirements. The latter allows the WBG to increase process efficiencies while enabling transparency, fairness, and competition. </w:t>
      </w:r>
    </w:p>
    <w:p w14:paraId="10C2D36A" w14:textId="77777777" w:rsidR="000A59F3" w:rsidRPr="00F0330E" w:rsidRDefault="000A59F3" w:rsidP="00F0330E">
      <w:pPr>
        <w:pStyle w:val="Heading3"/>
        <w:spacing w:before="240"/>
        <w:rPr>
          <w:rFonts w:eastAsiaTheme="minorHAnsi"/>
          <w:sz w:val="24"/>
          <w:szCs w:val="24"/>
          <w:u w:val="none"/>
        </w:rPr>
      </w:pPr>
      <w:bookmarkStart w:id="136" w:name="_Toc510001823"/>
      <w:bookmarkStart w:id="137" w:name="_Toc19424883"/>
      <w:r w:rsidRPr="00F0330E">
        <w:rPr>
          <w:rFonts w:eastAsiaTheme="minorHAnsi"/>
          <w:sz w:val="24"/>
          <w:szCs w:val="24"/>
          <w:u w:val="none"/>
        </w:rPr>
        <w:t>Participating in the solicitation process</w:t>
      </w:r>
      <w:bookmarkEnd w:id="136"/>
      <w:bookmarkEnd w:id="137"/>
    </w:p>
    <w:p w14:paraId="1D353605" w14:textId="77777777" w:rsidR="00EA0D13" w:rsidRDefault="00EA0D13" w:rsidP="00EA0D13">
      <w:pPr>
        <w:contextualSpacing w:val="0"/>
      </w:pPr>
      <w:r>
        <w:t xml:space="preserve">All solicitations include information about the WBG business and technical requirements as well as the selection criteria. Information that may form part of a solicitation document includes specifications, the statement of work, terms of reference, the price sheets, relevant questionnaires, proposed contract terms and conditions, evaluation criteria, and any other necessary information. </w:t>
      </w:r>
    </w:p>
    <w:p w14:paraId="1D660D40" w14:textId="77777777" w:rsidR="000A59F3" w:rsidRPr="00C01E51" w:rsidRDefault="00EA0D13" w:rsidP="00EA0D13">
      <w:pPr>
        <w:contextualSpacing w:val="0"/>
      </w:pPr>
      <w:r>
        <w:t>Vendors should read the solicitation documents carefully as they will include specific instructions on (i) how to prepare their Bid/Proposal submission, (ii) the process for submitting the Bid/Proposal, and (iii) who to contact in case of questions regarding the solicitation. Time will be provided for vendors to submit questions or requests for clarifications. Some solicitations may include a pre-proposal conference. In such case, the solicitation document will state whether attendance is mandatory or not.</w:t>
      </w:r>
    </w:p>
    <w:p w14:paraId="6F1702E6" w14:textId="77777777" w:rsidR="000A59F3" w:rsidRPr="00F0330E" w:rsidRDefault="000A59F3" w:rsidP="00F0330E">
      <w:pPr>
        <w:pStyle w:val="Heading3"/>
        <w:spacing w:before="240"/>
        <w:rPr>
          <w:rFonts w:eastAsiaTheme="minorHAnsi"/>
          <w:sz w:val="24"/>
          <w:szCs w:val="24"/>
          <w:u w:val="none"/>
        </w:rPr>
      </w:pPr>
      <w:bookmarkStart w:id="138" w:name="_Toc510001824"/>
      <w:bookmarkStart w:id="139" w:name="_Toc19424884"/>
      <w:r w:rsidRPr="00F0330E">
        <w:rPr>
          <w:rFonts w:eastAsiaTheme="minorHAnsi"/>
          <w:sz w:val="24"/>
          <w:szCs w:val="24"/>
          <w:u w:val="none"/>
        </w:rPr>
        <w:lastRenderedPageBreak/>
        <w:t>Disclosure of contract awards</w:t>
      </w:r>
      <w:bookmarkEnd w:id="138"/>
      <w:bookmarkEnd w:id="139"/>
    </w:p>
    <w:p w14:paraId="60D729AA" w14:textId="77777777" w:rsidR="00EA0D13" w:rsidRDefault="00EA0D13" w:rsidP="00EA0D13">
      <w:pPr>
        <w:contextualSpacing w:val="0"/>
      </w:pPr>
      <w:r>
        <w:t xml:space="preserve">Under WBG information disclosure policies, certain Corporate Procurement contract awards are eligible for public disclosure. When </w:t>
      </w:r>
      <w:r w:rsidR="008213D6">
        <w:t xml:space="preserve">an </w:t>
      </w:r>
      <w:r>
        <w:t>award</w:t>
      </w:r>
      <w:r w:rsidR="008213D6">
        <w:t xml:space="preserve"> is disclosed</w:t>
      </w:r>
      <w:r>
        <w:t xml:space="preserve">, the following information </w:t>
      </w:r>
      <w:r w:rsidR="008213D6">
        <w:t xml:space="preserve">is made </w:t>
      </w:r>
      <w:r>
        <w:t xml:space="preserve">available on the World Bank website: </w:t>
      </w:r>
    </w:p>
    <w:p w14:paraId="39663F31" w14:textId="77777777" w:rsidR="00EA0D13" w:rsidRDefault="00EA0D13" w:rsidP="00EA0D13">
      <w:pPr>
        <w:spacing w:after="80"/>
        <w:ind w:left="720" w:hanging="360"/>
        <w:contextualSpacing w:val="0"/>
      </w:pPr>
      <w:r>
        <w:t>1.</w:t>
      </w:r>
      <w:r>
        <w:tab/>
        <w:t>the name of the vendor receiving the award</w:t>
      </w:r>
    </w:p>
    <w:p w14:paraId="22930BE0" w14:textId="77777777" w:rsidR="00EA0D13" w:rsidRDefault="00EA0D13" w:rsidP="00EA0D13">
      <w:pPr>
        <w:spacing w:after="80"/>
        <w:ind w:left="720" w:hanging="360"/>
        <w:contextualSpacing w:val="0"/>
      </w:pPr>
      <w:r>
        <w:t>2.</w:t>
      </w:r>
      <w:r>
        <w:tab/>
        <w:t xml:space="preserve">a brief description of the contracted Goods or Services </w:t>
      </w:r>
    </w:p>
    <w:p w14:paraId="7E3B5861" w14:textId="77777777" w:rsidR="00EA0D13" w:rsidRDefault="00EA0D13" w:rsidP="00EA0D13">
      <w:pPr>
        <w:ind w:left="720" w:hanging="360"/>
        <w:contextualSpacing w:val="0"/>
      </w:pPr>
      <w:r>
        <w:t>3.</w:t>
      </w:r>
      <w:r>
        <w:tab/>
        <w:t xml:space="preserve">the contract award amount. </w:t>
      </w:r>
    </w:p>
    <w:p w14:paraId="45BA706F" w14:textId="77777777" w:rsidR="000A59F3" w:rsidRPr="00C01E51" w:rsidRDefault="00EA0D13" w:rsidP="000A59F3">
      <w:pPr>
        <w:contextualSpacing w:val="0"/>
      </w:pPr>
      <w:r>
        <w:t>More information about the disclosure of Corporate Procurement contract awards is available at:</w:t>
      </w:r>
    </w:p>
    <w:p w14:paraId="1C781B15" w14:textId="77777777" w:rsidR="000A59F3" w:rsidRPr="00C01E51" w:rsidRDefault="008C3837" w:rsidP="000A59F3">
      <w:hyperlink r:id="rId104" w:history="1">
        <w:r w:rsidR="000A59F3" w:rsidRPr="00C01E51">
          <w:rPr>
            <w:rStyle w:val="Hyperlink"/>
          </w:rPr>
          <w:t>http://www.worldbank.org/en/about/corporate-procurement/business-opportunities/corporate-procurement-contract-awards</w:t>
        </w:r>
      </w:hyperlink>
      <w:r w:rsidR="000A59F3" w:rsidRPr="00C01E51">
        <w:t xml:space="preserve"> </w:t>
      </w:r>
    </w:p>
    <w:p w14:paraId="46B3B66A" w14:textId="77777777" w:rsidR="00EA0D13" w:rsidRPr="00EA0D13" w:rsidRDefault="00EA0D13" w:rsidP="00EA0D13">
      <w:pPr>
        <w:pStyle w:val="Heading2"/>
        <w:tabs>
          <w:tab w:val="left" w:pos="2256"/>
        </w:tabs>
        <w:contextualSpacing w:val="0"/>
        <w:rPr>
          <w:rFonts w:eastAsiaTheme="minorHAnsi"/>
          <w:color w:val="C45911"/>
        </w:rPr>
      </w:pPr>
      <w:bookmarkStart w:id="140" w:name="_Toc19424885"/>
      <w:bookmarkStart w:id="141" w:name="_Toc508105789"/>
      <w:r w:rsidRPr="00EA0D13">
        <w:rPr>
          <w:rFonts w:eastAsiaTheme="minorHAnsi"/>
          <w:color w:val="C45911"/>
        </w:rPr>
        <w:t>Vendor Risk Management</w:t>
      </w:r>
      <w:bookmarkEnd w:id="140"/>
    </w:p>
    <w:p w14:paraId="7769ECC7" w14:textId="77777777" w:rsidR="00EA0D13" w:rsidRPr="00EA0D13" w:rsidRDefault="00EA0D13" w:rsidP="00EA0D13">
      <w:pPr>
        <w:contextualSpacing w:val="0"/>
      </w:pPr>
      <w:r w:rsidRPr="00EA0D13">
        <w:t xml:space="preserve">In today’s business environment, organizations with a global footprint are exposed to a myriad of cybersecurity threats, business disruptions, geopolitical issues, market fluctuations, reputational concerns, and other significant risks. Identifying and prioritizing the risks an organization chooses to focus on, is core to an efficient and smooth operation. </w:t>
      </w:r>
    </w:p>
    <w:p w14:paraId="35AD7A31" w14:textId="3C22F122" w:rsidR="00EA0D13" w:rsidRPr="00EA0D13" w:rsidRDefault="00EA0D13" w:rsidP="00EA0D13">
      <w:pPr>
        <w:contextualSpacing w:val="0"/>
      </w:pPr>
      <w:r w:rsidRPr="00EA0D13">
        <w:t xml:space="preserve">Through its Vendor Risk Management (VRM) program, Corporate Procurement identifies, mitigates, </w:t>
      </w:r>
      <w:r w:rsidR="002412E4" w:rsidRPr="00EA0D13">
        <w:t>controls,</w:t>
      </w:r>
      <w:r w:rsidRPr="00EA0D13">
        <w:t xml:space="preserve"> and monitors the risks that are relevant to the WBG. In doing so, Corporate Procurement seeks to manage risk exposures across the WBG in a consistent, objective, practical, and sustainable manner. This encourages a better use of internal resources, improves </w:t>
      </w:r>
      <w:r w:rsidR="002412E4" w:rsidRPr="00EA0D13">
        <w:t>efficiencies,</w:t>
      </w:r>
      <w:r w:rsidRPr="00EA0D13">
        <w:t xml:space="preserve"> and facilitates the achievement of the WBG institutional goals. </w:t>
      </w:r>
    </w:p>
    <w:p w14:paraId="5B3572DB" w14:textId="77777777" w:rsidR="00EA0D13" w:rsidRPr="00EA0D13" w:rsidRDefault="00EA0D13" w:rsidP="00EA0D13">
      <w:pPr>
        <w:pStyle w:val="Heading2"/>
        <w:tabs>
          <w:tab w:val="left" w:pos="2256"/>
        </w:tabs>
        <w:contextualSpacing w:val="0"/>
        <w:rPr>
          <w:rFonts w:eastAsiaTheme="minorHAnsi"/>
          <w:color w:val="C45911"/>
        </w:rPr>
      </w:pPr>
      <w:bookmarkStart w:id="142" w:name="_Toc19424886"/>
      <w:r w:rsidRPr="00EA0D13">
        <w:rPr>
          <w:rFonts w:eastAsiaTheme="minorHAnsi"/>
          <w:color w:val="C45911"/>
        </w:rPr>
        <w:t>Business ethics</w:t>
      </w:r>
      <w:bookmarkEnd w:id="142"/>
    </w:p>
    <w:p w14:paraId="2C841938" w14:textId="77777777" w:rsidR="008965D6" w:rsidRDefault="008965D6" w:rsidP="008965D6">
      <w:pPr>
        <w:contextualSpacing w:val="0"/>
      </w:pPr>
      <w:r>
        <w:t>Corporate Procurement sets out minimum standards of conduct expected from WBG vendors, these are part of the Vendor Integrity Policies.  Failure to comply with the Code of Conduct may preclude vendors from being eligible for a contract award or may result in a contract being terminated.</w:t>
      </w:r>
    </w:p>
    <w:p w14:paraId="62C85521" w14:textId="77777777" w:rsidR="008965D6" w:rsidRDefault="008965D6" w:rsidP="008965D6">
      <w:pPr>
        <w:contextualSpacing w:val="0"/>
      </w:pPr>
      <w:r>
        <w:t xml:space="preserve">In addition to the Code of Conduct, vendors whose employees perform work on WBG premises are subject to </w:t>
      </w:r>
      <w:r w:rsidR="00265D51">
        <w:t xml:space="preserve">the </w:t>
      </w:r>
      <w:r>
        <w:t>Code of Conduct for On-site Vendor Employees.</w:t>
      </w:r>
      <w:r w:rsidRPr="00EA0D13">
        <w:t xml:space="preserve"> </w:t>
      </w:r>
    </w:p>
    <w:p w14:paraId="3A76C062" w14:textId="77777777" w:rsidR="007F2BFE" w:rsidRDefault="008B2AD8" w:rsidP="00EA0D13">
      <w:pPr>
        <w:contextualSpacing w:val="0"/>
      </w:pPr>
      <w:r>
        <w:t>More information about the</w:t>
      </w:r>
      <w:r w:rsidR="007F2BFE" w:rsidRPr="007F2BFE">
        <w:t xml:space="preserve"> </w:t>
      </w:r>
      <w:r w:rsidR="00265D51" w:rsidRPr="007F2BFE">
        <w:t xml:space="preserve">applicable </w:t>
      </w:r>
      <w:r w:rsidR="007F2BFE" w:rsidRPr="007F2BFE">
        <w:t xml:space="preserve">Code of Conduct </w:t>
      </w:r>
      <w:r w:rsidR="00265D51">
        <w:t>and related Vendor Integrity Policies</w:t>
      </w:r>
      <w:r w:rsidR="00265D51" w:rsidRPr="007F2BFE" w:rsidDel="00265D51">
        <w:t xml:space="preserve"> </w:t>
      </w:r>
      <w:r w:rsidR="007F2BFE">
        <w:t>is available at:</w:t>
      </w:r>
    </w:p>
    <w:p w14:paraId="78BF50EE" w14:textId="77777777" w:rsidR="007F2BFE" w:rsidRPr="00EA0D13" w:rsidRDefault="008C3837" w:rsidP="00EA0D13">
      <w:pPr>
        <w:contextualSpacing w:val="0"/>
      </w:pPr>
      <w:hyperlink r:id="rId105" w:history="1">
        <w:r w:rsidR="008965D6" w:rsidRPr="00035754">
          <w:rPr>
            <w:rStyle w:val="Hyperlink"/>
          </w:rPr>
          <w:t>http://www.worldbank.org/en/about/corporate-procurement/vendors</w:t>
        </w:r>
      </w:hyperlink>
      <w:r w:rsidR="008965D6">
        <w:t xml:space="preserve"> </w:t>
      </w:r>
      <w:r w:rsidR="007F2BFE">
        <w:t xml:space="preserve"> </w:t>
      </w:r>
    </w:p>
    <w:p w14:paraId="5E90B8CA" w14:textId="77777777" w:rsidR="00EA0D13" w:rsidRPr="00EA0D13" w:rsidRDefault="00EA0D13" w:rsidP="00EA0D13">
      <w:pPr>
        <w:pStyle w:val="Heading2"/>
        <w:tabs>
          <w:tab w:val="left" w:pos="2256"/>
        </w:tabs>
        <w:contextualSpacing w:val="0"/>
        <w:rPr>
          <w:rFonts w:eastAsiaTheme="minorHAnsi"/>
          <w:color w:val="C45911"/>
        </w:rPr>
      </w:pPr>
      <w:bookmarkStart w:id="143" w:name="_Toc19424887"/>
      <w:r w:rsidRPr="00EA0D13">
        <w:rPr>
          <w:rFonts w:eastAsiaTheme="minorHAnsi"/>
          <w:color w:val="C45911"/>
        </w:rPr>
        <w:t>Sustainable Procurement</w:t>
      </w:r>
      <w:bookmarkEnd w:id="143"/>
      <w:r w:rsidRPr="00EA0D13">
        <w:rPr>
          <w:rFonts w:eastAsiaTheme="minorHAnsi"/>
          <w:color w:val="C45911"/>
        </w:rPr>
        <w:t xml:space="preserve"> </w:t>
      </w:r>
    </w:p>
    <w:p w14:paraId="710E00CF" w14:textId="77777777" w:rsidR="00EA0D13" w:rsidRPr="00EA0D13" w:rsidRDefault="00EA0D13" w:rsidP="00EA0D13">
      <w:pPr>
        <w:contextualSpacing w:val="0"/>
      </w:pPr>
      <w:r w:rsidRPr="00EA0D13">
        <w:t>The WBG Corporate Procurement’s vision recognizes sustainability as a core factor to become an efficient and effective procurement function. Sustainable procurement at the WBG encompasses the following areas:</w:t>
      </w:r>
    </w:p>
    <w:p w14:paraId="414206D3" w14:textId="77777777" w:rsidR="00EA0D13" w:rsidRPr="00EA0D13" w:rsidRDefault="00FC3F3D" w:rsidP="007F2BFE">
      <w:pPr>
        <w:contextualSpacing w:val="0"/>
        <w:jc w:val="left"/>
        <w:rPr>
          <w:rFonts w:eastAsiaTheme="minorHAnsi"/>
          <w:sz w:val="24"/>
        </w:rPr>
      </w:pPr>
      <w:r>
        <w:rPr>
          <w:rFonts w:eastAsiaTheme="minorHAnsi"/>
          <w:sz w:val="24"/>
        </w:rPr>
        <w:br w:type="page"/>
      </w:r>
      <w:bookmarkStart w:id="144" w:name="_Toc510001828"/>
      <w:r w:rsidR="00EA0D13" w:rsidRPr="00EA0D13">
        <w:rPr>
          <w:rFonts w:eastAsiaTheme="minorHAnsi"/>
          <w:sz w:val="24"/>
        </w:rPr>
        <w:lastRenderedPageBreak/>
        <w:t>Socially Responsible Procurement</w:t>
      </w:r>
      <w:bookmarkEnd w:id="144"/>
      <w:r w:rsidR="00EA0D13" w:rsidRPr="00EA0D13">
        <w:rPr>
          <w:rFonts w:eastAsiaTheme="minorHAnsi"/>
          <w:sz w:val="24"/>
        </w:rPr>
        <w:t xml:space="preserve"> </w:t>
      </w:r>
    </w:p>
    <w:p w14:paraId="1D0CAFC9" w14:textId="77777777" w:rsidR="00EA0D13" w:rsidRPr="00EA0D13" w:rsidRDefault="00EA0D13" w:rsidP="00EA0D13">
      <w:pPr>
        <w:contextualSpacing w:val="0"/>
      </w:pPr>
      <w:r w:rsidRPr="00EA0D13">
        <w:t xml:space="preserve">As a socially responsible organization, the WBG, through its Corporate Procurement practices, endeavors to </w:t>
      </w:r>
      <w:r w:rsidR="004D3A84">
        <w:t>integrate socially responsible S</w:t>
      </w:r>
      <w:r w:rsidRPr="00EA0D13">
        <w:t>ellers into its supply chain. To this end, Corporate Procurement solicitations and contracts for labor services will specify measures to be implemented to address service employees’ wages, their health and welfare fringe benefits, safe working conditions and fair and equitable work practices.</w:t>
      </w:r>
    </w:p>
    <w:p w14:paraId="0AC0716A" w14:textId="77777777" w:rsidR="00EA0D13" w:rsidRPr="00EA0D13" w:rsidRDefault="00EA0D13" w:rsidP="00EA0D13">
      <w:pPr>
        <w:pStyle w:val="Heading3"/>
        <w:spacing w:before="240"/>
        <w:rPr>
          <w:rFonts w:eastAsiaTheme="minorHAnsi"/>
          <w:sz w:val="24"/>
          <w:u w:val="none"/>
        </w:rPr>
      </w:pPr>
      <w:bookmarkStart w:id="145" w:name="_Toc510001829"/>
      <w:bookmarkStart w:id="146" w:name="_Toc19424888"/>
      <w:r w:rsidRPr="00EA0D13">
        <w:rPr>
          <w:rFonts w:eastAsiaTheme="minorHAnsi"/>
          <w:sz w:val="24"/>
          <w:u w:val="none"/>
        </w:rPr>
        <w:t>Environmentally Responsible Procurement</w:t>
      </w:r>
      <w:bookmarkEnd w:id="145"/>
      <w:bookmarkEnd w:id="146"/>
      <w:r w:rsidRPr="00EA0D13">
        <w:rPr>
          <w:rFonts w:eastAsiaTheme="minorHAnsi"/>
          <w:sz w:val="24"/>
          <w:u w:val="none"/>
        </w:rPr>
        <w:t xml:space="preserve"> </w:t>
      </w:r>
    </w:p>
    <w:p w14:paraId="13CB9640" w14:textId="77777777" w:rsidR="00EA0D13" w:rsidRPr="00EA0D13" w:rsidRDefault="00EA0D13" w:rsidP="00EA0D13">
      <w:pPr>
        <w:contextualSpacing w:val="0"/>
      </w:pPr>
      <w:r w:rsidRPr="00EA0D13">
        <w:t xml:space="preserve">To increase the development and awareness of Environmentally Responsible Procurement (ERP), the acquisitions of Goods and Services will ensure that, wherever possible, specifications are written to provide for the expanded use of environmentally preferred products such as: durable products, reusable products, energy-efficient products, low-pollution products, products (including those used in services) that contain the minimum level of post-consumer waste and/or best recyclable content, and products that in any other way have a minimal harmful impact on the environment. Additionally, the creation and supply of services and products should consider global life-cycle impacts. </w:t>
      </w:r>
    </w:p>
    <w:p w14:paraId="044FC535" w14:textId="77777777" w:rsidR="00EA0D13" w:rsidRPr="00EA0D13" w:rsidRDefault="00EA0D13" w:rsidP="00EA0D13">
      <w:pPr>
        <w:pStyle w:val="Heading3"/>
        <w:spacing w:before="240"/>
        <w:rPr>
          <w:rFonts w:eastAsiaTheme="minorHAnsi"/>
          <w:sz w:val="24"/>
          <w:u w:val="none"/>
        </w:rPr>
      </w:pPr>
      <w:bookmarkStart w:id="147" w:name="_Toc510001830"/>
      <w:bookmarkStart w:id="148" w:name="_Toc19424889"/>
      <w:r w:rsidRPr="00EA0D13">
        <w:rPr>
          <w:rFonts w:eastAsiaTheme="minorHAnsi"/>
          <w:sz w:val="24"/>
          <w:u w:val="none"/>
        </w:rPr>
        <w:t>Supplier Diversity</w:t>
      </w:r>
      <w:bookmarkEnd w:id="147"/>
      <w:bookmarkEnd w:id="148"/>
    </w:p>
    <w:p w14:paraId="034D3F53" w14:textId="77777777" w:rsidR="00EA0D13" w:rsidRPr="00EA0D13" w:rsidRDefault="00EA0D13" w:rsidP="00EA0D13">
      <w:pPr>
        <w:contextualSpacing w:val="0"/>
      </w:pPr>
      <w:r w:rsidRPr="00EA0D13">
        <w:t>At the WBG, we believe that a diverse supplier base benefits us by bringing different perspectives, innovative solutions, and a resilient supply chain. We are committed to promoting, increasing, and improving the business participation of Minority- and Women-Owned Business Enterprises (MWBEs) in our procurement process. For more information on the WBG’s Supplier Diversity program please visit:</w:t>
      </w:r>
    </w:p>
    <w:p w14:paraId="4583080D" w14:textId="77777777" w:rsidR="00EA0D13" w:rsidRPr="00EA0D13" w:rsidRDefault="00EA0D13" w:rsidP="00EA0D13">
      <w:pPr>
        <w:contextualSpacing w:val="0"/>
        <w:rPr>
          <w:rStyle w:val="Hyperlink"/>
          <w:rFonts w:eastAsiaTheme="minorHAnsi"/>
        </w:rPr>
      </w:pPr>
      <w:r w:rsidRPr="00EA0D13">
        <w:rPr>
          <w:rStyle w:val="Hyperlink"/>
        </w:rPr>
        <w:t>http://www.worldbank.org/en/about/corporate-procurement/vendors/supplier-diversity</w:t>
      </w:r>
    </w:p>
    <w:p w14:paraId="4ED8BDB4" w14:textId="77777777" w:rsidR="000A59F3" w:rsidRPr="00C01E51" w:rsidRDefault="000A59F3" w:rsidP="000A59F3">
      <w:pPr>
        <w:pStyle w:val="Heading2"/>
        <w:tabs>
          <w:tab w:val="left" w:pos="2256"/>
        </w:tabs>
        <w:contextualSpacing w:val="0"/>
        <w:rPr>
          <w:rFonts w:eastAsiaTheme="minorHAnsi"/>
          <w:color w:val="C45911"/>
        </w:rPr>
      </w:pPr>
      <w:bookmarkStart w:id="149" w:name="_Toc508105790"/>
      <w:bookmarkStart w:id="150" w:name="_Toc19424890"/>
      <w:bookmarkEnd w:id="141"/>
      <w:r w:rsidRPr="00C01E51">
        <w:rPr>
          <w:rFonts w:eastAsiaTheme="minorHAnsi"/>
          <w:color w:val="C45911"/>
        </w:rPr>
        <w:t>Eligibility</w:t>
      </w:r>
      <w:bookmarkEnd w:id="149"/>
      <w:bookmarkEnd w:id="150"/>
    </w:p>
    <w:p w14:paraId="6BF29135" w14:textId="6D010BB9" w:rsidR="00EA0D13" w:rsidRDefault="00EA0D13" w:rsidP="00EA0D13">
      <w:pPr>
        <w:contextualSpacing w:val="0"/>
      </w:pPr>
      <w:r>
        <w:t xml:space="preserve">Vendors do not need to be a registered WBG vendor to participate in a solicitation process. To receive a contract award, however, the vendor must be registered. The WBG’s vendor registration process consists of completing an electronic vendor application form, meeting all eligibility </w:t>
      </w:r>
      <w:r w:rsidR="00947C1F">
        <w:t>requirements,</w:t>
      </w:r>
      <w:r>
        <w:t xml:space="preserve"> and providing all required documentation. Vendors that have been determined eligible, and that have successfully completed the registration process will receive a Vendor Identification Number.</w:t>
      </w:r>
    </w:p>
    <w:p w14:paraId="53B990E5" w14:textId="77777777" w:rsidR="003107D4" w:rsidRPr="00C01E51" w:rsidRDefault="00EA0D13" w:rsidP="000A59F3">
      <w:pPr>
        <w:contextualSpacing w:val="0"/>
      </w:pPr>
      <w:r>
        <w:t>For more information about the Vendor Registration program and policies visit:</w:t>
      </w:r>
    </w:p>
    <w:p w14:paraId="10F877BD" w14:textId="77777777" w:rsidR="000A59F3" w:rsidRPr="00C01E51" w:rsidRDefault="008C3837" w:rsidP="000A59F3">
      <w:pPr>
        <w:contextualSpacing w:val="0"/>
      </w:pPr>
      <w:hyperlink r:id="rId106" w:history="1">
        <w:r w:rsidR="000A59F3" w:rsidRPr="00C01E51">
          <w:rPr>
            <w:rStyle w:val="Hyperlink"/>
          </w:rPr>
          <w:t>http://www.worldbank.org/en/about/corporate-procurement/vendors</w:t>
        </w:r>
      </w:hyperlink>
      <w:r w:rsidR="000A59F3" w:rsidRPr="00C01E51">
        <w:t>.</w:t>
      </w:r>
    </w:p>
    <w:p w14:paraId="27163945" w14:textId="77777777" w:rsidR="000A59F3" w:rsidRPr="00C01E51" w:rsidRDefault="000A59F3" w:rsidP="000A59F3">
      <w:pPr>
        <w:contextualSpacing w:val="0"/>
      </w:pPr>
      <w:r w:rsidRPr="00C01E51">
        <w:t>We recommend you take time to review all associated documents, especially those related to vendor eligibility.</w:t>
      </w:r>
    </w:p>
    <w:p w14:paraId="1A9FDAF8" w14:textId="77777777" w:rsidR="000A59F3" w:rsidRPr="00C01E51" w:rsidRDefault="000A59F3" w:rsidP="000A59F3">
      <w:pPr>
        <w:pStyle w:val="Heading2"/>
        <w:tabs>
          <w:tab w:val="left" w:pos="2256"/>
        </w:tabs>
        <w:contextualSpacing w:val="0"/>
        <w:rPr>
          <w:rFonts w:eastAsiaTheme="minorHAnsi"/>
          <w:color w:val="C45911"/>
        </w:rPr>
      </w:pPr>
      <w:bookmarkStart w:id="151" w:name="_Toc508105791"/>
      <w:bookmarkStart w:id="152" w:name="_Toc19424891"/>
      <w:r w:rsidRPr="00C01E51">
        <w:rPr>
          <w:rFonts w:eastAsiaTheme="minorHAnsi"/>
          <w:color w:val="C45911"/>
        </w:rPr>
        <w:t>How to complain</w:t>
      </w:r>
      <w:bookmarkEnd w:id="151"/>
      <w:bookmarkEnd w:id="152"/>
      <w:r w:rsidRPr="00C01E51">
        <w:rPr>
          <w:rFonts w:eastAsiaTheme="minorHAnsi"/>
          <w:color w:val="C45911"/>
        </w:rPr>
        <w:t xml:space="preserve"> </w:t>
      </w:r>
    </w:p>
    <w:p w14:paraId="01A019D7" w14:textId="6640C734" w:rsidR="00EA0D13" w:rsidRDefault="00EA0D13" w:rsidP="00EA0D13">
      <w:pPr>
        <w:contextualSpacing w:val="0"/>
      </w:pPr>
      <w:bookmarkStart w:id="153" w:name="_Hlk508030443"/>
      <w:r>
        <w:t xml:space="preserve">During a solicitation process, vendors should inform the </w:t>
      </w:r>
      <w:r w:rsidR="00947C1F">
        <w:t>Category Manager</w:t>
      </w:r>
      <w:r>
        <w:t xml:space="preserve"> (identified in the solicitation document) if they believe the specifications or other solicitation requirements are faulty, unnecessary, or inhibit competition so that any valid issues can be addressed. </w:t>
      </w:r>
    </w:p>
    <w:p w14:paraId="760BF3FE" w14:textId="77777777" w:rsidR="003107D4" w:rsidRPr="00C01E51" w:rsidRDefault="00EA0D13" w:rsidP="000A59F3">
      <w:pPr>
        <w:contextualSpacing w:val="0"/>
      </w:pPr>
      <w:r>
        <w:lastRenderedPageBreak/>
        <w:t>Award debriefing and protest procedures are described in detail in section 14 of the Corporate Procurement Policy Summary:</w:t>
      </w:r>
    </w:p>
    <w:p w14:paraId="439C3B87" w14:textId="4970D2D1" w:rsidR="000A59F3" w:rsidRPr="00C01E51" w:rsidRDefault="008C3837" w:rsidP="000A59F3">
      <w:pPr>
        <w:contextualSpacing w:val="0"/>
      </w:pPr>
      <w:hyperlink r:id="rId107" w:history="1">
        <w:r w:rsidR="000575C5" w:rsidRPr="00002EF2">
          <w:rPr>
            <w:rStyle w:val="Hyperlink"/>
          </w:rPr>
          <w:t>https://thedocs.worldbank.org/en/doc/190bc0e0c2ad9129a4d6be81cbc0fbcd-0180012019/original/Corporate-Procurement-Policy-Summary.pdf</w:t>
        </w:r>
      </w:hyperlink>
      <w:r w:rsidR="000575C5">
        <w:t xml:space="preserve"> </w:t>
      </w:r>
      <w:r w:rsidR="000A59F3" w:rsidRPr="00C01E51">
        <w:t xml:space="preserve"> </w:t>
      </w:r>
    </w:p>
    <w:p w14:paraId="5BA490C5" w14:textId="77777777" w:rsidR="000A59F3" w:rsidRPr="00A1525D" w:rsidRDefault="000A59F3" w:rsidP="000A59F3">
      <w:pPr>
        <w:pStyle w:val="Heading2"/>
        <w:tabs>
          <w:tab w:val="left" w:pos="2256"/>
        </w:tabs>
        <w:contextualSpacing w:val="0"/>
        <w:rPr>
          <w:rFonts w:eastAsiaTheme="minorHAnsi"/>
          <w:color w:val="C45911"/>
        </w:rPr>
      </w:pPr>
      <w:bookmarkStart w:id="154" w:name="_Toc508105792"/>
      <w:bookmarkStart w:id="155" w:name="_Toc19424892"/>
      <w:r w:rsidRPr="00A1525D">
        <w:rPr>
          <w:rFonts w:eastAsiaTheme="minorHAnsi"/>
          <w:color w:val="C45911"/>
        </w:rPr>
        <w:t>Other information</w:t>
      </w:r>
      <w:bookmarkEnd w:id="154"/>
      <w:bookmarkEnd w:id="155"/>
    </w:p>
    <w:bookmarkEnd w:id="153"/>
    <w:p w14:paraId="5352B087" w14:textId="01DCED6A" w:rsidR="00912891" w:rsidRDefault="00EA0D13" w:rsidP="0089151E">
      <w:pPr>
        <w:contextualSpacing w:val="0"/>
        <w:rPr>
          <w:rFonts w:cstheme="minorHAnsi"/>
        </w:rPr>
      </w:pPr>
      <w:r w:rsidRPr="00EA0D13">
        <w:t>See Annex E for tips for Bidding on Corporate Procurement requirements, Annex F for examples of what the World Bank Groups buys, Annex G for a summary of the spent for the FY 20</w:t>
      </w:r>
      <w:r w:rsidR="000575C5">
        <w:t>2</w:t>
      </w:r>
      <w:r w:rsidRPr="00EA0D13">
        <w:t xml:space="preserve">1, and Annex </w:t>
      </w:r>
      <w:r w:rsidR="00BA7B2F">
        <w:t>H</w:t>
      </w:r>
      <w:r w:rsidRPr="00EA0D13">
        <w:t xml:space="preserve"> for areas of responsibility within Corporate Proc</w:t>
      </w:r>
      <w:r>
        <w:t>urement and contact information.</w:t>
      </w:r>
    </w:p>
    <w:p w14:paraId="264B1884" w14:textId="77777777" w:rsidR="0089151E" w:rsidRPr="00C01E51" w:rsidRDefault="0089151E" w:rsidP="0089151E">
      <w:pPr>
        <w:contextualSpacing w:val="0"/>
        <w:rPr>
          <w:rFonts w:cstheme="minorHAnsi"/>
        </w:rPr>
      </w:pPr>
    </w:p>
    <w:p w14:paraId="29F841E4" w14:textId="77777777" w:rsidR="0089151E" w:rsidRDefault="0089151E" w:rsidP="00CB1C66">
      <w:pPr>
        <w:spacing w:before="240" w:after="120"/>
        <w:contextualSpacing w:val="0"/>
        <w:rPr>
          <w:rFonts w:cstheme="minorHAnsi"/>
        </w:rPr>
        <w:sectPr w:rsidR="0089151E" w:rsidSect="00F0330E">
          <w:headerReference w:type="default" r:id="rId108"/>
          <w:pgSz w:w="11909" w:h="16834" w:code="9"/>
          <w:pgMar w:top="1440" w:right="1440" w:bottom="1440" w:left="1800" w:header="720" w:footer="605" w:gutter="0"/>
          <w:cols w:space="720"/>
          <w:titlePg/>
          <w:docGrid w:linePitch="299"/>
        </w:sectPr>
      </w:pPr>
    </w:p>
    <w:bookmarkStart w:id="156" w:name="_Toc508861220"/>
    <w:bookmarkStart w:id="157" w:name="_Toc510001835"/>
    <w:bookmarkStart w:id="158" w:name="_Toc19424893"/>
    <w:p w14:paraId="34049BAD" w14:textId="77777777" w:rsidR="0089151E" w:rsidRPr="00C01E51" w:rsidRDefault="001B4B37" w:rsidP="0089151E">
      <w:pPr>
        <w:pStyle w:val="Heading1"/>
        <w:spacing w:before="0"/>
        <w:ind w:left="1260" w:hanging="1260"/>
        <w:rPr>
          <w:rFonts w:eastAsiaTheme="minorHAnsi"/>
        </w:rPr>
      </w:pPr>
      <w:r w:rsidRPr="00C01E51">
        <w:rPr>
          <w:noProof/>
          <w:sz w:val="44"/>
          <w:szCs w:val="44"/>
        </w:rPr>
        <w:lastRenderedPageBreak/>
        <mc:AlternateContent>
          <mc:Choice Requires="wps">
            <w:drawing>
              <wp:anchor distT="0" distB="0" distL="114300" distR="114300" simplePos="0" relativeHeight="251658243" behindDoc="0" locked="0" layoutInCell="1" allowOverlap="1" wp14:anchorId="2B50E298" wp14:editId="5911ABEC">
                <wp:simplePos x="0" y="0"/>
                <wp:positionH relativeFrom="page">
                  <wp:posOffset>-17145</wp:posOffset>
                </wp:positionH>
                <wp:positionV relativeFrom="paragraph">
                  <wp:posOffset>-905559</wp:posOffset>
                </wp:positionV>
                <wp:extent cx="7915910" cy="1379855"/>
                <wp:effectExtent l="0" t="0" r="8890" b="0"/>
                <wp:wrapNone/>
                <wp:docPr id="21" name="Rectangle 21"/>
                <wp:cNvGraphicFramePr/>
                <a:graphic xmlns:a="http://schemas.openxmlformats.org/drawingml/2006/main">
                  <a:graphicData uri="http://schemas.microsoft.com/office/word/2010/wordprocessingShape">
                    <wps:wsp>
                      <wps:cNvSpPr/>
                      <wps:spPr>
                        <a:xfrm>
                          <a:off x="0" y="0"/>
                          <a:ext cx="7915910" cy="1379855"/>
                        </a:xfrm>
                        <a:prstGeom prst="rect">
                          <a:avLst/>
                        </a:prstGeom>
                        <a:solidFill>
                          <a:srgbClr val="C45911"/>
                        </a:solidFill>
                        <a:ln w="12700" cap="flat" cmpd="sng" algn="ctr">
                          <a:noFill/>
                          <a:prstDash val="solid"/>
                          <a:miter lim="800000"/>
                        </a:ln>
                        <a:effectLst/>
                      </wps:spPr>
                      <wps:txbx>
                        <w:txbxContent>
                          <w:p w14:paraId="6E1680DC" w14:textId="77777777" w:rsidR="00BF6724" w:rsidRDefault="00BF6724" w:rsidP="002A709C"/>
                          <w:p w14:paraId="705A6E15" w14:textId="77777777" w:rsidR="00BF6724" w:rsidRDefault="00BF6724" w:rsidP="00E86C6A">
                            <w:pPr>
                              <w:ind w:left="1710"/>
                              <w:rPr>
                                <w:color w:val="FFFFFF" w:themeColor="background1"/>
                                <w:sz w:val="44"/>
                                <w:szCs w:val="44"/>
                              </w:rPr>
                            </w:pPr>
                            <w:r w:rsidRPr="00A1525D">
                              <w:rPr>
                                <w:color w:val="FFFFFF" w:themeColor="background1"/>
                                <w:sz w:val="44"/>
                                <w:szCs w:val="44"/>
                              </w:rPr>
                              <w:t xml:space="preserve">Annex A. </w:t>
                            </w:r>
                          </w:p>
                          <w:p w14:paraId="583E06B3" w14:textId="77777777" w:rsidR="00BF6724" w:rsidRPr="00A1525D" w:rsidRDefault="00BF6724" w:rsidP="00E86C6A">
                            <w:pPr>
                              <w:ind w:left="1710"/>
                              <w:rPr>
                                <w:color w:val="FFFFFF" w:themeColor="background1"/>
                                <w:sz w:val="44"/>
                                <w:szCs w:val="44"/>
                              </w:rPr>
                            </w:pPr>
                            <w:r w:rsidRPr="00A1525D">
                              <w:rPr>
                                <w:color w:val="FFFFFF" w:themeColor="background1"/>
                                <w:sz w:val="44"/>
                                <w:szCs w:val="44"/>
                              </w:rPr>
                              <w:t>Operations Procurement – Tips for Bidding</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2B50E298" id="Rectangle 21" o:spid="_x0000_s1035" style="position:absolute;left:0;text-align:left;margin-left:-1.35pt;margin-top:-71.3pt;width:623.3pt;height:108.65pt;z-index:251658243;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1VdAIAANsEAAAOAAAAZHJzL2Uyb0RvYy54bWysVE1v2zAMvQ/YfxB0Xx1nydIYdYogRYcB&#10;RVesHXpmZMkWoK9JSuzu14+SnbbrdhrWg0qKFB/5/JiLy0ErcuQ+SGtqWp7NKOGG2UaatqbfH64/&#10;nFMSIpgGlDW8pk880MvN+3cXvav43HZWNdwTLGJC1buadjG6qigC67iGcGYdNxgU1muI6Pq2aDz0&#10;WF2rYj6bfSp66xvnLeMh4O3VGKSbXF8IzuJXIQKPRNUUe4v59Pncp7PYXEDVenCdZFMb8A9daJAG&#10;QZ9LXUEEcvDyj1JaMm+DFfGMWV1YISTjeQacppy9mea+A8fzLEhOcM80hf9Xlt0e7zyRTU3nJSUG&#10;NH6jb8gamFZxgndIUO9ChXn37s5PXkAzTTsIr9N/nIMMmdSnZ1L5EAnDy9W6XK5L5J5hrPy4Wp8v&#10;l6lq8fLc+RA/c6tJMmrqET+TCcebEMfUU0pCC1bJ5loqlR3f7nfKkyPgF94tECr3jNV/S1OG9Ag/&#10;X81SJ4BKEwoimtrh7MG0lIBqUcIs+oxtbEJAcKgS9hWEbsTIZUfdaBlRvErqmp7P0t80lzLpGc/y&#10;myZIHI6sJSsO+yGTvk4v0s3eNk/4IbwdFRocu5YIewMh3oFHSWLbuGbxKx5CWZzFThYlnfU//3af&#10;8lEpGKWkR4njnD8O4Dkl6otBDa3LxSLtRHYWy9UcHf86sn8dMQe9s8gxygS7y2bKj+pkCm/1I27j&#10;NqFiCAxD7JruT+YujouH28z4dpuTcAscxBtz71gqfaL7YXgE7yY9RJTSrT0tA1RvZDHmppfGbg/R&#10;Cpk188Iqai05uEFZddO2pxV97eesl9+kzS8AAAD//wMAUEsDBBQABgAIAAAAIQCd9Vnu3wAAAAsB&#10;AAAPAAAAZHJzL2Rvd25yZXYueG1sTI/BTsMwDIbvk3iHyEjctnRdt4zSdAIkLtzoJs5uY5pqTVI1&#10;6da9PdkJTpblT7+/vzjMpmcXGn3nrIT1KgFGtnGqs62E0/FjuQfmA1qFvbMk4UYeDuXDosBcuav9&#10;oksVWhZDrM9Rgg5hyDn3jSaDfuUGsvH240aDIa5jy9WI1xhuep4myY4b7Gz8oHGgd03NuZqMBDMk&#10;2X7TVLfzt3ibOqE/6+0JpXx6nF9fgAWawx8Md/2oDmV0qt1klWe9hGUqIhnnOkt3wO5Emm2egdUS&#10;RCaAlwX/36H8BQAA//8DAFBLAQItABQABgAIAAAAIQC2gziS/gAAAOEBAAATAAAAAAAAAAAAAAAA&#10;AAAAAABbQ29udGVudF9UeXBlc10ueG1sUEsBAi0AFAAGAAgAAAAhADj9If/WAAAAlAEAAAsAAAAA&#10;AAAAAAAAAAAALwEAAF9yZWxzLy5yZWxzUEsBAi0AFAAGAAgAAAAhACpo/VV0AgAA2wQAAA4AAAAA&#10;AAAAAAAAAAAALgIAAGRycy9lMm9Eb2MueG1sUEsBAi0AFAAGAAgAAAAhAJ31We7fAAAACwEAAA8A&#10;AAAAAAAAAAAAAAAAzgQAAGRycy9kb3ducmV2LnhtbFBLBQYAAAAABAAEAPMAAADaBQAAAAA=&#10;" fillcolor="#c45911" stroked="f" strokeweight="1pt">
                <v:textbox>
                  <w:txbxContent>
                    <w:p w14:paraId="6E1680DC" w14:textId="77777777" w:rsidR="00BF6724" w:rsidRDefault="00BF6724" w:rsidP="002A709C"/>
                    <w:p w14:paraId="705A6E15" w14:textId="77777777" w:rsidR="00BF6724" w:rsidRDefault="00BF6724" w:rsidP="00E86C6A">
                      <w:pPr>
                        <w:ind w:left="1710"/>
                        <w:rPr>
                          <w:color w:val="FFFFFF" w:themeColor="background1"/>
                          <w:sz w:val="44"/>
                          <w:szCs w:val="44"/>
                        </w:rPr>
                      </w:pPr>
                      <w:r w:rsidRPr="00A1525D">
                        <w:rPr>
                          <w:color w:val="FFFFFF" w:themeColor="background1"/>
                          <w:sz w:val="44"/>
                          <w:szCs w:val="44"/>
                        </w:rPr>
                        <w:t xml:space="preserve">Annex A. </w:t>
                      </w:r>
                    </w:p>
                    <w:p w14:paraId="583E06B3" w14:textId="77777777" w:rsidR="00BF6724" w:rsidRPr="00A1525D" w:rsidRDefault="00BF6724" w:rsidP="00E86C6A">
                      <w:pPr>
                        <w:ind w:left="1710"/>
                        <w:rPr>
                          <w:color w:val="FFFFFF" w:themeColor="background1"/>
                          <w:sz w:val="44"/>
                          <w:szCs w:val="44"/>
                        </w:rPr>
                      </w:pPr>
                      <w:r w:rsidRPr="00A1525D">
                        <w:rPr>
                          <w:color w:val="FFFFFF" w:themeColor="background1"/>
                          <w:sz w:val="44"/>
                          <w:szCs w:val="44"/>
                        </w:rPr>
                        <w:t>Operations Procurement – Tips for Bidding</w:t>
                      </w:r>
                    </w:p>
                  </w:txbxContent>
                </v:textbox>
                <w10:wrap anchorx="page"/>
              </v:rect>
            </w:pict>
          </mc:Fallback>
        </mc:AlternateContent>
      </w:r>
      <w:r w:rsidR="0089151E">
        <w:rPr>
          <w:color w:val="FF0000"/>
          <w:sz w:val="28"/>
          <w:szCs w:val="28"/>
        </w:rPr>
        <w:t>Annex A</w:t>
      </w:r>
      <w:r w:rsidR="0089151E" w:rsidRPr="00051924">
        <w:rPr>
          <w:color w:val="FF0000"/>
          <w:sz w:val="28"/>
          <w:szCs w:val="28"/>
        </w:rPr>
        <w:t xml:space="preserve">. </w:t>
      </w:r>
      <w:r w:rsidR="0089151E">
        <w:rPr>
          <w:color w:val="FF0000"/>
          <w:sz w:val="28"/>
          <w:szCs w:val="28"/>
        </w:rPr>
        <w:t>Operations Procurement – Tips for Bidding</w:t>
      </w:r>
      <w:bookmarkEnd w:id="156"/>
      <w:bookmarkEnd w:id="157"/>
      <w:bookmarkEnd w:id="158"/>
    </w:p>
    <w:p w14:paraId="2FD4F924" w14:textId="77777777" w:rsidR="00A1765D" w:rsidRDefault="00A1765D" w:rsidP="0089151E">
      <w:pPr>
        <w:pStyle w:val="NormalWeb"/>
        <w:spacing w:line="140" w:lineRule="atLeast"/>
        <w:contextualSpacing w:val="0"/>
        <w:rPr>
          <w:rFonts w:ascii="Andes" w:eastAsia="Times New Roman" w:hAnsi="Andes" w:cstheme="minorHAnsi"/>
          <w:szCs w:val="22"/>
        </w:rPr>
      </w:pPr>
    </w:p>
    <w:p w14:paraId="1866A3E3" w14:textId="77777777" w:rsidR="002A709C" w:rsidRPr="00C01E51" w:rsidRDefault="002010F7" w:rsidP="0089151E">
      <w:pPr>
        <w:spacing w:before="240"/>
        <w:contextualSpacing w:val="0"/>
      </w:pPr>
      <w:r w:rsidRPr="00C01E51">
        <w:t>T</w:t>
      </w:r>
      <w:r w:rsidR="002A709C" w:rsidRPr="00C01E51">
        <w:t xml:space="preserve">his </w:t>
      </w:r>
      <w:r w:rsidR="00572B3B" w:rsidRPr="00C01E51">
        <w:t>A</w:t>
      </w:r>
      <w:r w:rsidRPr="00C01E51">
        <w:t xml:space="preserve">nnex </w:t>
      </w:r>
      <w:r w:rsidR="004D3A84">
        <w:t>provides S</w:t>
      </w:r>
      <w:r w:rsidR="002A709C" w:rsidRPr="00C01E51">
        <w:t>ellers with general tips on how you can make your</w:t>
      </w:r>
      <w:r w:rsidR="00FB62D2" w:rsidRPr="00C01E51">
        <w:t xml:space="preserve"> </w:t>
      </w:r>
      <w:r w:rsidR="00CB1C66" w:rsidRPr="00C01E51">
        <w:t>Bid</w:t>
      </w:r>
      <w:r w:rsidR="002A709C" w:rsidRPr="00C01E51">
        <w:t xml:space="preserve"> for Bank financed Operations Procurement more attractive, starting from making a pre-</w:t>
      </w:r>
      <w:r w:rsidR="00CB1C66" w:rsidRPr="00C01E51">
        <w:t xml:space="preserve"> Bid</w:t>
      </w:r>
      <w:r w:rsidR="002A709C" w:rsidRPr="00C01E51">
        <w:t>/</w:t>
      </w:r>
      <w:r w:rsidR="00CB1C66" w:rsidRPr="00C01E51">
        <w:t>Proposal</w:t>
      </w:r>
      <w:r w:rsidR="002A709C" w:rsidRPr="00C01E51">
        <w:t xml:space="preserve"> visit, preparing a responsive</w:t>
      </w:r>
      <w:r w:rsidR="00FB62D2" w:rsidRPr="00C01E51">
        <w:t xml:space="preserve"> </w:t>
      </w:r>
      <w:r w:rsidR="00CB1C66" w:rsidRPr="00C01E51">
        <w:t>Bid</w:t>
      </w:r>
      <w:r w:rsidR="002A709C" w:rsidRPr="00C01E51">
        <w:t xml:space="preserve"> and what to check for at</w:t>
      </w:r>
      <w:r w:rsidR="00FB62D2" w:rsidRPr="00C01E51">
        <w:t xml:space="preserve"> </w:t>
      </w:r>
      <w:r w:rsidR="00CB1C66" w:rsidRPr="00C01E51">
        <w:t>Bid</w:t>
      </w:r>
      <w:r w:rsidR="002A709C" w:rsidRPr="00C01E51">
        <w:t xml:space="preserve"> opening among other things. See also Annex </w:t>
      </w:r>
      <w:r w:rsidRPr="00C01E51">
        <w:t>B</w:t>
      </w:r>
      <w:r w:rsidR="002A709C" w:rsidRPr="00C01E51">
        <w:t xml:space="preserve"> for </w:t>
      </w:r>
      <w:r w:rsidR="004D3A84">
        <w:t xml:space="preserve">a useful </w:t>
      </w:r>
      <w:r w:rsidR="004052A3">
        <w:t>Bidders</w:t>
      </w:r>
      <w:r w:rsidRPr="00C01E51">
        <w:t xml:space="preserve"> </w:t>
      </w:r>
      <w:r w:rsidR="002A709C" w:rsidRPr="00C01E51">
        <w:t>checklist.</w:t>
      </w:r>
    </w:p>
    <w:p w14:paraId="34A9EBB8" w14:textId="77777777" w:rsidR="002A709C" w:rsidRPr="00A1525D" w:rsidRDefault="002A709C" w:rsidP="00A1525D">
      <w:pPr>
        <w:rPr>
          <w:rFonts w:eastAsiaTheme="minorHAnsi"/>
          <w:b/>
          <w:color w:val="C45911"/>
          <w:sz w:val="28"/>
          <w:szCs w:val="28"/>
        </w:rPr>
      </w:pPr>
      <w:bookmarkStart w:id="159" w:name="_Toc505601663"/>
      <w:bookmarkStart w:id="160" w:name="_Toc508861221"/>
      <w:bookmarkStart w:id="161" w:name="_Toc510001836"/>
      <w:r w:rsidRPr="00A1525D">
        <w:rPr>
          <w:rFonts w:eastAsiaTheme="minorHAnsi"/>
          <w:b/>
          <w:color w:val="C45911"/>
          <w:sz w:val="28"/>
          <w:szCs w:val="28"/>
        </w:rPr>
        <w:t>Preparing a Bid/Proposal</w:t>
      </w:r>
      <w:bookmarkEnd w:id="159"/>
      <w:bookmarkEnd w:id="160"/>
      <w:bookmarkEnd w:id="161"/>
    </w:p>
    <w:p w14:paraId="75C4CAC8" w14:textId="77777777" w:rsidR="002A709C" w:rsidRPr="00C01E51" w:rsidRDefault="002A709C" w:rsidP="0089151E">
      <w:pPr>
        <w:pStyle w:val="ListParagraph"/>
        <w:numPr>
          <w:ilvl w:val="0"/>
          <w:numId w:val="5"/>
        </w:numPr>
        <w:spacing w:after="60"/>
        <w:contextualSpacing w:val="0"/>
        <w:rPr>
          <w:rFonts w:cstheme="minorHAnsi"/>
        </w:rPr>
      </w:pPr>
      <w:r w:rsidRPr="00C01E51">
        <w:rPr>
          <w:rFonts w:cstheme="minorHAnsi"/>
        </w:rPr>
        <w:t>Understand the procurement’s objectives and the procurement strategy the Borrower is using to select the Most Advantageous Bid/Proposal</w:t>
      </w:r>
      <w:r w:rsidR="00DD58D6">
        <w:rPr>
          <w:rFonts w:cstheme="minorHAnsi"/>
        </w:rPr>
        <w:t>;</w:t>
      </w:r>
    </w:p>
    <w:p w14:paraId="19A44BCD" w14:textId="77777777" w:rsidR="002A709C" w:rsidRPr="00C01E51" w:rsidRDefault="002A709C" w:rsidP="0089151E">
      <w:pPr>
        <w:pStyle w:val="ListParagraph"/>
        <w:numPr>
          <w:ilvl w:val="0"/>
          <w:numId w:val="5"/>
        </w:numPr>
        <w:spacing w:after="60"/>
        <w:contextualSpacing w:val="0"/>
        <w:rPr>
          <w:rFonts w:cstheme="minorHAnsi"/>
        </w:rPr>
      </w:pPr>
      <w:r w:rsidRPr="00C01E51">
        <w:rPr>
          <w:rFonts w:cstheme="minorHAnsi"/>
        </w:rPr>
        <w:t>Examine carefully the evaluation criteria, as this will be used to determine the Most Advantageous Bid/Proposal – if you can meet or exceed this then you have a good chance of winning if not, then consider carefully whether you should go to the time and expense of</w:t>
      </w:r>
      <w:r w:rsidR="00FB62D2" w:rsidRPr="00C01E51">
        <w:rPr>
          <w:rFonts w:cstheme="minorHAnsi"/>
        </w:rPr>
        <w:t xml:space="preserve"> </w:t>
      </w:r>
      <w:r w:rsidR="00CB1C66" w:rsidRPr="00C01E51">
        <w:rPr>
          <w:rFonts w:cstheme="minorHAnsi"/>
        </w:rPr>
        <w:t>Bid</w:t>
      </w:r>
      <w:r w:rsidRPr="00C01E51">
        <w:rPr>
          <w:rFonts w:cstheme="minorHAnsi"/>
        </w:rPr>
        <w:t>ding</w:t>
      </w:r>
      <w:r w:rsidR="00DD58D6">
        <w:rPr>
          <w:rFonts w:cstheme="minorHAnsi"/>
        </w:rPr>
        <w:t>;</w:t>
      </w:r>
    </w:p>
    <w:p w14:paraId="4EFCB5BD" w14:textId="77777777" w:rsidR="002A709C" w:rsidRPr="00C01E51" w:rsidRDefault="002A709C" w:rsidP="0089151E">
      <w:pPr>
        <w:pStyle w:val="ListParagraph"/>
        <w:numPr>
          <w:ilvl w:val="0"/>
          <w:numId w:val="5"/>
        </w:numPr>
        <w:spacing w:after="60"/>
        <w:contextualSpacing w:val="0"/>
        <w:rPr>
          <w:rFonts w:cstheme="minorHAnsi"/>
        </w:rPr>
      </w:pPr>
      <w:r w:rsidRPr="00C01E51">
        <w:rPr>
          <w:rFonts w:cstheme="minorHAnsi"/>
        </w:rPr>
        <w:t>Make a pre-</w:t>
      </w:r>
      <w:r w:rsidR="00CB1C66" w:rsidRPr="00C01E51">
        <w:rPr>
          <w:rFonts w:cstheme="minorHAnsi"/>
        </w:rPr>
        <w:t xml:space="preserve"> Bid</w:t>
      </w:r>
      <w:r w:rsidRPr="00C01E51">
        <w:rPr>
          <w:rFonts w:cstheme="minorHAnsi"/>
        </w:rPr>
        <w:t>/</w:t>
      </w:r>
      <w:r w:rsidR="00CB1C66" w:rsidRPr="00C01E51">
        <w:rPr>
          <w:rFonts w:cstheme="minorHAnsi"/>
        </w:rPr>
        <w:t>Proposal</w:t>
      </w:r>
      <w:r w:rsidRPr="00C01E51">
        <w:rPr>
          <w:rFonts w:cstheme="minorHAnsi"/>
        </w:rPr>
        <w:t xml:space="preserve"> visit (if indicated) on the date and at the venue(s) indicated by the Borrowers in the SPD</w:t>
      </w:r>
      <w:r w:rsidR="00DD58D6">
        <w:rPr>
          <w:rFonts w:cstheme="minorHAnsi"/>
        </w:rPr>
        <w:t>;</w:t>
      </w:r>
    </w:p>
    <w:p w14:paraId="4FD4EB53" w14:textId="77777777" w:rsidR="002A709C" w:rsidRPr="00C01E51" w:rsidRDefault="00CE659C" w:rsidP="0089151E">
      <w:pPr>
        <w:pStyle w:val="ListParagraph"/>
        <w:numPr>
          <w:ilvl w:val="0"/>
          <w:numId w:val="5"/>
        </w:numPr>
        <w:tabs>
          <w:tab w:val="left" w:pos="270"/>
        </w:tabs>
        <w:spacing w:after="60"/>
        <w:contextualSpacing w:val="0"/>
        <w:rPr>
          <w:rFonts w:cstheme="minorHAnsi"/>
        </w:rPr>
      </w:pPr>
      <w:r>
        <w:rPr>
          <w:rFonts w:cstheme="minorHAnsi"/>
        </w:rPr>
        <w:t>For Consultant S</w:t>
      </w:r>
      <w:r w:rsidR="002A709C" w:rsidRPr="00C01E51">
        <w:rPr>
          <w:rFonts w:cstheme="minorHAnsi"/>
        </w:rPr>
        <w:t>ervices - address Terms of Reference fully</w:t>
      </w:r>
      <w:r w:rsidR="00DD58D6">
        <w:rPr>
          <w:rFonts w:cstheme="minorHAnsi"/>
        </w:rPr>
        <w:t>;</w:t>
      </w:r>
    </w:p>
    <w:p w14:paraId="3654BCEC" w14:textId="77777777" w:rsidR="002A709C" w:rsidRPr="00C01E51" w:rsidRDefault="002A709C" w:rsidP="0089151E">
      <w:pPr>
        <w:pStyle w:val="ListParagraph"/>
        <w:numPr>
          <w:ilvl w:val="0"/>
          <w:numId w:val="5"/>
        </w:numPr>
        <w:tabs>
          <w:tab w:val="left" w:pos="270"/>
        </w:tabs>
        <w:spacing w:after="60"/>
        <w:contextualSpacing w:val="0"/>
        <w:rPr>
          <w:rFonts w:cstheme="minorHAnsi"/>
        </w:rPr>
      </w:pPr>
      <w:r w:rsidRPr="00C01E51">
        <w:rPr>
          <w:rFonts w:cstheme="minorHAnsi"/>
        </w:rPr>
        <w:t>For Goods, Works, and Non-Consulting Services you must respond substantially to technical specifications or your</w:t>
      </w:r>
      <w:r w:rsidR="00FB62D2" w:rsidRPr="00C01E51">
        <w:rPr>
          <w:rFonts w:cstheme="minorHAnsi"/>
        </w:rPr>
        <w:t xml:space="preserve"> </w:t>
      </w:r>
      <w:r w:rsidR="00CB1C66" w:rsidRPr="00C01E51">
        <w:rPr>
          <w:rFonts w:cstheme="minorHAnsi"/>
        </w:rPr>
        <w:t>Bid</w:t>
      </w:r>
      <w:r w:rsidRPr="00C01E51">
        <w:rPr>
          <w:rFonts w:cstheme="minorHAnsi"/>
        </w:rPr>
        <w:t xml:space="preserve"> will be disqualified</w:t>
      </w:r>
      <w:r w:rsidR="00DD58D6">
        <w:rPr>
          <w:rFonts w:cstheme="minorHAnsi"/>
        </w:rPr>
        <w:t>;</w:t>
      </w:r>
    </w:p>
    <w:p w14:paraId="6BE0878B" w14:textId="77777777" w:rsidR="0059105B" w:rsidRPr="00C01E51" w:rsidRDefault="00A149B1" w:rsidP="0089151E">
      <w:pPr>
        <w:pStyle w:val="ListParagraph"/>
        <w:numPr>
          <w:ilvl w:val="0"/>
          <w:numId w:val="5"/>
        </w:numPr>
        <w:tabs>
          <w:tab w:val="left" w:pos="270"/>
        </w:tabs>
        <w:spacing w:after="60"/>
        <w:contextualSpacing w:val="0"/>
        <w:rPr>
          <w:rFonts w:cstheme="minorHAnsi"/>
        </w:rPr>
      </w:pPr>
      <w:r w:rsidRPr="00C01E51">
        <w:rPr>
          <w:rFonts w:cstheme="minorHAnsi"/>
        </w:rPr>
        <w:t>W</w:t>
      </w:r>
      <w:r w:rsidR="0059105B" w:rsidRPr="00C01E51">
        <w:rPr>
          <w:rFonts w:cstheme="minorHAnsi"/>
        </w:rPr>
        <w:t>here</w:t>
      </w:r>
      <w:r w:rsidRPr="00C01E51">
        <w:rPr>
          <w:rFonts w:cstheme="minorHAnsi"/>
        </w:rPr>
        <w:t xml:space="preserve"> the evaluation criteria require that you explain the methodology that will be used to deliver the project, make sure you provide a full explanation of the processes, and in the level of detail required</w:t>
      </w:r>
      <w:r w:rsidR="00DD58D6">
        <w:rPr>
          <w:rFonts w:cstheme="minorHAnsi"/>
        </w:rPr>
        <w:t>;</w:t>
      </w:r>
    </w:p>
    <w:p w14:paraId="1FBCC939" w14:textId="77777777" w:rsidR="002A709C" w:rsidRPr="00C01E51" w:rsidRDefault="00A149B1" w:rsidP="0089151E">
      <w:pPr>
        <w:pStyle w:val="ListParagraph"/>
        <w:numPr>
          <w:ilvl w:val="0"/>
          <w:numId w:val="5"/>
        </w:numPr>
        <w:tabs>
          <w:tab w:val="left" w:pos="270"/>
        </w:tabs>
        <w:spacing w:after="60"/>
        <w:contextualSpacing w:val="0"/>
        <w:rPr>
          <w:rFonts w:cstheme="minorHAnsi"/>
        </w:rPr>
      </w:pPr>
      <w:r w:rsidRPr="00C01E51">
        <w:rPr>
          <w:rFonts w:cstheme="minorHAnsi"/>
        </w:rPr>
        <w:t>Where the evaluation criteria awards extra points for innovation, provide a description of the type of innovation that you could bring to the project and how the project would benefit</w:t>
      </w:r>
      <w:r w:rsidR="00DD58D6">
        <w:rPr>
          <w:rFonts w:cstheme="minorHAnsi"/>
        </w:rPr>
        <w:t>;</w:t>
      </w:r>
    </w:p>
    <w:p w14:paraId="28804E93" w14:textId="77777777" w:rsidR="002A709C" w:rsidRPr="00C01E51" w:rsidRDefault="002A709C" w:rsidP="0089151E">
      <w:pPr>
        <w:pStyle w:val="ListParagraph"/>
        <w:numPr>
          <w:ilvl w:val="0"/>
          <w:numId w:val="5"/>
        </w:numPr>
        <w:tabs>
          <w:tab w:val="left" w:pos="270"/>
        </w:tabs>
        <w:spacing w:after="60"/>
        <w:contextualSpacing w:val="0"/>
        <w:rPr>
          <w:rFonts w:cstheme="minorHAnsi"/>
        </w:rPr>
      </w:pPr>
      <w:r w:rsidRPr="00C01E51">
        <w:rPr>
          <w:rFonts w:cstheme="minorHAnsi"/>
        </w:rPr>
        <w:t>Propose a strong Project Manager and qualified experts</w:t>
      </w:r>
      <w:r w:rsidR="00DD58D6">
        <w:rPr>
          <w:rFonts w:cstheme="minorHAnsi"/>
        </w:rPr>
        <w:t>;</w:t>
      </w:r>
    </w:p>
    <w:p w14:paraId="5D532016" w14:textId="77777777" w:rsidR="002A709C" w:rsidRPr="00C01E51" w:rsidRDefault="002A709C" w:rsidP="0089151E">
      <w:pPr>
        <w:pStyle w:val="ListParagraph"/>
        <w:numPr>
          <w:ilvl w:val="0"/>
          <w:numId w:val="5"/>
        </w:numPr>
        <w:tabs>
          <w:tab w:val="left" w:pos="270"/>
        </w:tabs>
        <w:spacing w:after="60"/>
        <w:contextualSpacing w:val="0"/>
        <w:rPr>
          <w:rFonts w:cstheme="minorHAnsi"/>
        </w:rPr>
      </w:pPr>
      <w:r w:rsidRPr="00C01E51">
        <w:rPr>
          <w:rFonts w:cstheme="minorHAnsi"/>
        </w:rPr>
        <w:t>Cite relevant technical and regional experience similar to the assignment – more significant and similar the better</w:t>
      </w:r>
      <w:r w:rsidR="00DD58D6">
        <w:rPr>
          <w:rFonts w:cstheme="minorHAnsi"/>
        </w:rPr>
        <w:t>;</w:t>
      </w:r>
    </w:p>
    <w:p w14:paraId="5902DF28" w14:textId="77777777" w:rsidR="002A709C" w:rsidRPr="00C01E51" w:rsidRDefault="002A709C" w:rsidP="0089151E">
      <w:pPr>
        <w:pStyle w:val="ListParagraph"/>
        <w:numPr>
          <w:ilvl w:val="0"/>
          <w:numId w:val="5"/>
        </w:numPr>
        <w:tabs>
          <w:tab w:val="left" w:pos="270"/>
        </w:tabs>
        <w:spacing w:after="60"/>
        <w:contextualSpacing w:val="0"/>
        <w:rPr>
          <w:rFonts w:cstheme="minorHAnsi"/>
        </w:rPr>
      </w:pPr>
      <w:r w:rsidRPr="00C01E51">
        <w:rPr>
          <w:rFonts w:cstheme="minorHAnsi"/>
        </w:rPr>
        <w:t xml:space="preserve">Involve </w:t>
      </w:r>
      <w:r w:rsidR="00EC7BD4" w:rsidRPr="00C01E51">
        <w:rPr>
          <w:rFonts w:cstheme="minorHAnsi"/>
        </w:rPr>
        <w:t>B</w:t>
      </w:r>
      <w:r w:rsidRPr="00C01E51">
        <w:rPr>
          <w:rFonts w:cstheme="minorHAnsi"/>
        </w:rPr>
        <w:t xml:space="preserve">orrower partner </w:t>
      </w:r>
      <w:r w:rsidR="00CE659C">
        <w:rPr>
          <w:rFonts w:cstheme="minorHAnsi"/>
        </w:rPr>
        <w:t>consulting firms or individual C</w:t>
      </w:r>
      <w:r w:rsidRPr="00C01E51">
        <w:rPr>
          <w:rFonts w:cstheme="minorHAnsi"/>
        </w:rPr>
        <w:t>onsultants, consider joint ventures</w:t>
      </w:r>
      <w:r w:rsidR="00DD58D6">
        <w:rPr>
          <w:rFonts w:cstheme="minorHAnsi"/>
        </w:rPr>
        <w:t>;</w:t>
      </w:r>
    </w:p>
    <w:p w14:paraId="5E37E256" w14:textId="77777777" w:rsidR="002A709C" w:rsidRPr="00C01E51" w:rsidRDefault="002A709C" w:rsidP="0089151E">
      <w:pPr>
        <w:pStyle w:val="ListParagraph"/>
        <w:numPr>
          <w:ilvl w:val="0"/>
          <w:numId w:val="5"/>
        </w:numPr>
        <w:tabs>
          <w:tab w:val="left" w:pos="270"/>
        </w:tabs>
        <w:spacing w:after="60"/>
        <w:contextualSpacing w:val="0"/>
        <w:rPr>
          <w:rFonts w:cstheme="minorHAnsi"/>
          <w:u w:val="single"/>
        </w:rPr>
      </w:pPr>
      <w:r w:rsidRPr="00C01E51">
        <w:rPr>
          <w:rFonts w:cstheme="minorHAnsi"/>
        </w:rPr>
        <w:t>Don’t deviate from SPDs/conditions</w:t>
      </w:r>
      <w:r w:rsidR="00DD58D6">
        <w:rPr>
          <w:rFonts w:cstheme="minorHAnsi"/>
        </w:rPr>
        <w:t>;</w:t>
      </w:r>
    </w:p>
    <w:p w14:paraId="20F2F129" w14:textId="77777777" w:rsidR="002A709C" w:rsidRPr="00C01E51" w:rsidRDefault="002A709C" w:rsidP="0089151E">
      <w:pPr>
        <w:pStyle w:val="ListParagraph"/>
        <w:numPr>
          <w:ilvl w:val="0"/>
          <w:numId w:val="5"/>
        </w:numPr>
        <w:tabs>
          <w:tab w:val="left" w:pos="270"/>
        </w:tabs>
        <w:spacing w:after="60"/>
        <w:contextualSpacing w:val="0"/>
        <w:rPr>
          <w:rFonts w:cstheme="minorHAnsi"/>
        </w:rPr>
      </w:pPr>
      <w:r w:rsidRPr="00C01E51">
        <w:rPr>
          <w:rFonts w:cstheme="minorHAnsi"/>
        </w:rPr>
        <w:t>Get official clarification: If any provisions of the</w:t>
      </w:r>
      <w:r w:rsidR="00FB62D2" w:rsidRPr="00C01E51">
        <w:rPr>
          <w:rFonts w:cstheme="minorHAnsi"/>
        </w:rPr>
        <w:t xml:space="preserve"> </w:t>
      </w:r>
      <w:r w:rsidR="00CB1C66" w:rsidRPr="00C01E51">
        <w:rPr>
          <w:rFonts w:cstheme="minorHAnsi"/>
        </w:rPr>
        <w:t>Bid</w:t>
      </w:r>
      <w:r w:rsidRPr="00C01E51">
        <w:rPr>
          <w:rFonts w:cstheme="minorHAnsi"/>
        </w:rPr>
        <w:t>ding/</w:t>
      </w:r>
      <w:r w:rsidR="00CB1C66" w:rsidRPr="00C01E51">
        <w:rPr>
          <w:rFonts w:cstheme="minorHAnsi"/>
        </w:rPr>
        <w:t>Proposal</w:t>
      </w:r>
      <w:r w:rsidRPr="00C01E51">
        <w:rPr>
          <w:rFonts w:cstheme="minorHAnsi"/>
        </w:rPr>
        <w:t xml:space="preserve"> document are unclear or unacceptable, submit an official inquiry in writing to the </w:t>
      </w:r>
      <w:r w:rsidR="00EC7BD4" w:rsidRPr="00C01E51">
        <w:rPr>
          <w:rFonts w:cstheme="minorHAnsi"/>
        </w:rPr>
        <w:t>B</w:t>
      </w:r>
      <w:r w:rsidRPr="00C01E51">
        <w:rPr>
          <w:rFonts w:cstheme="minorHAnsi"/>
        </w:rPr>
        <w:t>orrower copy the Bank before the</w:t>
      </w:r>
      <w:r w:rsidR="00FB62D2" w:rsidRPr="00C01E51">
        <w:rPr>
          <w:rFonts w:cstheme="minorHAnsi"/>
        </w:rPr>
        <w:t xml:space="preserve"> </w:t>
      </w:r>
      <w:r w:rsidR="00CB1C66" w:rsidRPr="00C01E51">
        <w:rPr>
          <w:rFonts w:cstheme="minorHAnsi"/>
        </w:rPr>
        <w:t>Bid</w:t>
      </w:r>
      <w:r w:rsidRPr="00C01E51">
        <w:rPr>
          <w:rFonts w:cstheme="minorHAnsi"/>
        </w:rPr>
        <w:t xml:space="preserve"> closing date or such date as may be specified</w:t>
      </w:r>
      <w:r w:rsidR="00DD58D6">
        <w:rPr>
          <w:rFonts w:cstheme="minorHAnsi"/>
        </w:rPr>
        <w:t>;</w:t>
      </w:r>
    </w:p>
    <w:p w14:paraId="231A654C" w14:textId="77777777" w:rsidR="002A709C" w:rsidRPr="00C01E51" w:rsidRDefault="002A709C" w:rsidP="0089151E">
      <w:pPr>
        <w:pStyle w:val="ListParagraph"/>
        <w:numPr>
          <w:ilvl w:val="0"/>
          <w:numId w:val="5"/>
        </w:numPr>
        <w:tabs>
          <w:tab w:val="left" w:pos="270"/>
        </w:tabs>
        <w:spacing w:after="60"/>
        <w:contextualSpacing w:val="0"/>
        <w:rPr>
          <w:rFonts w:cstheme="minorHAnsi"/>
        </w:rPr>
      </w:pPr>
      <w:r w:rsidRPr="00C01E51">
        <w:rPr>
          <w:rFonts w:cstheme="minorHAnsi"/>
        </w:rPr>
        <w:t>Do not express any conditionalities, or qualifications will lead to rejection</w:t>
      </w:r>
      <w:r w:rsidR="00DD58D6">
        <w:rPr>
          <w:rFonts w:cstheme="minorHAnsi"/>
        </w:rPr>
        <w:t>;</w:t>
      </w:r>
    </w:p>
    <w:p w14:paraId="46ACDF50" w14:textId="77777777" w:rsidR="002A709C" w:rsidRPr="00C01E51" w:rsidRDefault="002A709C" w:rsidP="0089151E">
      <w:pPr>
        <w:pStyle w:val="ListParagraph"/>
        <w:numPr>
          <w:ilvl w:val="0"/>
          <w:numId w:val="5"/>
        </w:numPr>
        <w:tabs>
          <w:tab w:val="left" w:pos="270"/>
        </w:tabs>
        <w:spacing w:after="60"/>
        <w:contextualSpacing w:val="0"/>
        <w:rPr>
          <w:rFonts w:cstheme="minorHAnsi"/>
        </w:rPr>
      </w:pPr>
      <w:r w:rsidRPr="00C01E51">
        <w:rPr>
          <w:rFonts w:cstheme="minorHAnsi"/>
        </w:rPr>
        <w:t>Submit a professional,</w:t>
      </w:r>
      <w:r w:rsidR="00FB62D2" w:rsidRPr="00C01E51">
        <w:rPr>
          <w:rFonts w:cstheme="minorHAnsi"/>
        </w:rPr>
        <w:t xml:space="preserve"> </w:t>
      </w:r>
      <w:r w:rsidR="00CB1C66" w:rsidRPr="00C01E51">
        <w:rPr>
          <w:rFonts w:cstheme="minorHAnsi"/>
        </w:rPr>
        <w:t>Bid</w:t>
      </w:r>
      <w:r w:rsidRPr="00C01E51">
        <w:rPr>
          <w:rFonts w:cstheme="minorHAnsi"/>
        </w:rPr>
        <w:t>/</w:t>
      </w:r>
      <w:r w:rsidR="00CB1C66" w:rsidRPr="00C01E51">
        <w:rPr>
          <w:rFonts w:cstheme="minorHAnsi"/>
        </w:rPr>
        <w:t>Proposal</w:t>
      </w:r>
      <w:r w:rsidRPr="00C01E51">
        <w:rPr>
          <w:rFonts w:cstheme="minorHAnsi"/>
        </w:rPr>
        <w:t xml:space="preserve"> ensuring all supporting documents included, signed by authorized individual</w:t>
      </w:r>
      <w:r w:rsidR="00DD58D6">
        <w:rPr>
          <w:rFonts w:cstheme="minorHAnsi"/>
        </w:rPr>
        <w:t>; and</w:t>
      </w:r>
    </w:p>
    <w:p w14:paraId="70FFDD92" w14:textId="77777777" w:rsidR="002A709C" w:rsidRPr="00C01E51" w:rsidRDefault="002A709C" w:rsidP="00FC63B5">
      <w:pPr>
        <w:pStyle w:val="ListParagraph"/>
        <w:numPr>
          <w:ilvl w:val="0"/>
          <w:numId w:val="5"/>
        </w:numPr>
        <w:tabs>
          <w:tab w:val="left" w:pos="270"/>
        </w:tabs>
        <w:spacing w:after="120"/>
        <w:contextualSpacing w:val="0"/>
        <w:rPr>
          <w:rFonts w:cstheme="minorHAnsi"/>
        </w:rPr>
      </w:pPr>
      <w:r w:rsidRPr="00C01E51">
        <w:rPr>
          <w:rFonts w:cstheme="minorHAnsi"/>
        </w:rPr>
        <w:t>Carefully review qualification and evaluation criteria: Failure to satisfy qualification criteria (including SOE eligibility criteria) results in high</w:t>
      </w:r>
      <w:r w:rsidR="00FB62D2" w:rsidRPr="00C01E51">
        <w:rPr>
          <w:rFonts w:cstheme="minorHAnsi"/>
        </w:rPr>
        <w:t xml:space="preserve"> </w:t>
      </w:r>
      <w:r w:rsidR="00CB1C66" w:rsidRPr="00C01E51">
        <w:rPr>
          <w:rFonts w:cstheme="minorHAnsi"/>
        </w:rPr>
        <w:t>Bid</w:t>
      </w:r>
      <w:r w:rsidRPr="00C01E51">
        <w:rPr>
          <w:rFonts w:cstheme="minorHAnsi"/>
        </w:rPr>
        <w:t xml:space="preserve"> rejection rate.</w:t>
      </w:r>
      <w:bookmarkStart w:id="162" w:name="_Toc505601664"/>
    </w:p>
    <w:p w14:paraId="22E41E41" w14:textId="77777777" w:rsidR="0089151E" w:rsidRDefault="0089151E">
      <w:pPr>
        <w:contextualSpacing w:val="0"/>
        <w:jc w:val="left"/>
        <w:rPr>
          <w:rFonts w:eastAsiaTheme="minorHAnsi"/>
          <w:b/>
          <w:sz w:val="32"/>
          <w:szCs w:val="32"/>
        </w:rPr>
      </w:pPr>
      <w:r>
        <w:rPr>
          <w:rFonts w:eastAsiaTheme="minorHAnsi"/>
          <w:b/>
          <w:sz w:val="32"/>
          <w:szCs w:val="32"/>
        </w:rPr>
        <w:br w:type="page"/>
      </w:r>
    </w:p>
    <w:p w14:paraId="246972F7" w14:textId="77777777" w:rsidR="002A709C" w:rsidRPr="00A1525D" w:rsidRDefault="002A709C" w:rsidP="00A1525D">
      <w:pPr>
        <w:rPr>
          <w:rFonts w:eastAsiaTheme="minorHAnsi"/>
          <w:b/>
          <w:color w:val="C45911"/>
          <w:sz w:val="28"/>
          <w:szCs w:val="28"/>
        </w:rPr>
      </w:pPr>
      <w:bookmarkStart w:id="163" w:name="_Toc508861222"/>
      <w:bookmarkStart w:id="164" w:name="_Toc510001837"/>
      <w:r w:rsidRPr="00A1525D">
        <w:rPr>
          <w:rFonts w:eastAsiaTheme="minorHAnsi"/>
          <w:b/>
          <w:color w:val="C45911"/>
          <w:sz w:val="28"/>
          <w:szCs w:val="28"/>
        </w:rPr>
        <w:lastRenderedPageBreak/>
        <w:t>Before submitting a Bid/Proposal:</w:t>
      </w:r>
      <w:bookmarkEnd w:id="162"/>
      <w:bookmarkEnd w:id="163"/>
      <w:bookmarkEnd w:id="164"/>
      <w:r w:rsidRPr="00A1525D">
        <w:rPr>
          <w:rFonts w:eastAsiaTheme="minorHAnsi"/>
          <w:b/>
          <w:color w:val="C45911"/>
          <w:sz w:val="28"/>
          <w:szCs w:val="28"/>
        </w:rPr>
        <w:t xml:space="preserve"> </w:t>
      </w:r>
    </w:p>
    <w:p w14:paraId="7C6C2EEA" w14:textId="77777777" w:rsidR="002A709C" w:rsidRPr="00C01E51" w:rsidRDefault="002A709C" w:rsidP="001D59F8">
      <w:pPr>
        <w:pStyle w:val="ListParagraph"/>
        <w:contextualSpacing w:val="0"/>
      </w:pPr>
      <w:r w:rsidRPr="00C01E51">
        <w:t>The following aspects are the most common issues that lead to</w:t>
      </w:r>
      <w:r w:rsidR="00FB62D2" w:rsidRPr="00C01E51">
        <w:t xml:space="preserve"> </w:t>
      </w:r>
      <w:r w:rsidR="00CB1C66" w:rsidRPr="00C01E51">
        <w:t>Bid</w:t>
      </w:r>
      <w:r w:rsidRPr="00C01E51">
        <w:t>s/</w:t>
      </w:r>
      <w:r w:rsidR="00CB1C66" w:rsidRPr="00C01E51">
        <w:t>Proposal</w:t>
      </w:r>
      <w:r w:rsidRPr="00C01E51">
        <w:t>s being rejected immediately. Please make sure you do not make a silly mistake that results in your</w:t>
      </w:r>
      <w:r w:rsidR="00FB62D2" w:rsidRPr="00C01E51">
        <w:t xml:space="preserve"> </w:t>
      </w:r>
      <w:r w:rsidR="00CB1C66" w:rsidRPr="00C01E51">
        <w:t>Bid</w:t>
      </w:r>
      <w:r w:rsidRPr="00C01E51">
        <w:t xml:space="preserve"> being rejected. </w:t>
      </w:r>
    </w:p>
    <w:p w14:paraId="5D50C842" w14:textId="77777777" w:rsidR="002A709C" w:rsidRPr="00C01E51" w:rsidRDefault="002A709C" w:rsidP="001D59F8">
      <w:pPr>
        <w:pStyle w:val="ListParagraph"/>
        <w:contextualSpacing w:val="0"/>
      </w:pPr>
      <w:r w:rsidRPr="00C01E51">
        <w:t>To make your</w:t>
      </w:r>
      <w:r w:rsidR="00FB62D2" w:rsidRPr="00C01E51">
        <w:t xml:space="preserve"> </w:t>
      </w:r>
      <w:r w:rsidR="00CB1C66" w:rsidRPr="00C01E51">
        <w:t>Bid</w:t>
      </w:r>
      <w:r w:rsidRPr="00C01E51">
        <w:t xml:space="preserve"> acceptable, it is important to perform final checks on the following items before</w:t>
      </w:r>
      <w:r w:rsidR="00FB62D2" w:rsidRPr="00C01E51">
        <w:t xml:space="preserve"> </w:t>
      </w:r>
      <w:r w:rsidR="00CB1C66" w:rsidRPr="00C01E51">
        <w:t>Bid</w:t>
      </w:r>
      <w:r w:rsidRPr="00C01E51">
        <w:t>/</w:t>
      </w:r>
      <w:r w:rsidR="00CB1C66" w:rsidRPr="00C01E51">
        <w:t>Proposal</w:t>
      </w:r>
      <w:r w:rsidRPr="00C01E51">
        <w:t xml:space="preserve"> submission:</w:t>
      </w:r>
    </w:p>
    <w:p w14:paraId="7F1F728D" w14:textId="77777777" w:rsidR="002A709C" w:rsidRPr="00C01E51" w:rsidRDefault="002A709C" w:rsidP="00D34378">
      <w:pPr>
        <w:pStyle w:val="ListParagraph"/>
        <w:numPr>
          <w:ilvl w:val="0"/>
          <w:numId w:val="5"/>
        </w:numPr>
        <w:tabs>
          <w:tab w:val="left" w:pos="270"/>
        </w:tabs>
        <w:spacing w:after="60"/>
        <w:contextualSpacing w:val="0"/>
        <w:rPr>
          <w:rFonts w:cstheme="minorHAnsi"/>
        </w:rPr>
      </w:pPr>
      <w:r w:rsidRPr="00C01E51">
        <w:rPr>
          <w:rFonts w:cstheme="minorHAnsi"/>
        </w:rPr>
        <w:t>The amount, validity and text of Bid Security are correct</w:t>
      </w:r>
      <w:r w:rsidR="005B2385">
        <w:rPr>
          <w:rFonts w:cstheme="minorHAnsi"/>
        </w:rPr>
        <w:t>; and</w:t>
      </w:r>
    </w:p>
    <w:p w14:paraId="747A7E9C" w14:textId="77777777" w:rsidR="002A709C" w:rsidRPr="00C01E51" w:rsidRDefault="002A709C" w:rsidP="00FC63B5">
      <w:pPr>
        <w:pStyle w:val="ListParagraph"/>
        <w:numPr>
          <w:ilvl w:val="0"/>
          <w:numId w:val="5"/>
        </w:numPr>
        <w:tabs>
          <w:tab w:val="left" w:pos="270"/>
        </w:tabs>
        <w:spacing w:after="120"/>
        <w:contextualSpacing w:val="0"/>
        <w:rPr>
          <w:rFonts w:cstheme="minorHAnsi"/>
        </w:rPr>
      </w:pPr>
      <w:r w:rsidRPr="00C01E51">
        <w:rPr>
          <w:rFonts w:cstheme="minorHAnsi"/>
        </w:rPr>
        <w:t>Signatures are by a person who is authorized through a power of attorney</w:t>
      </w:r>
      <w:r w:rsidR="003107D4" w:rsidRPr="00C01E51">
        <w:rPr>
          <w:rFonts w:cstheme="minorHAnsi"/>
        </w:rPr>
        <w:t>.</w:t>
      </w:r>
    </w:p>
    <w:p w14:paraId="1A581C63" w14:textId="77777777" w:rsidR="002A709C" w:rsidRPr="006A367C" w:rsidRDefault="002A709C" w:rsidP="006A367C">
      <w:pPr>
        <w:pStyle w:val="ListParagraph"/>
        <w:numPr>
          <w:ilvl w:val="0"/>
          <w:numId w:val="5"/>
        </w:numPr>
        <w:tabs>
          <w:tab w:val="left" w:pos="270"/>
        </w:tabs>
        <w:spacing w:after="120"/>
        <w:contextualSpacing w:val="0"/>
        <w:rPr>
          <w:rFonts w:cstheme="minorHAnsi"/>
        </w:rPr>
      </w:pPr>
      <w:bookmarkStart w:id="165" w:name="_Toc508861223"/>
      <w:bookmarkStart w:id="166" w:name="_Toc510001838"/>
      <w:r w:rsidRPr="006A367C">
        <w:rPr>
          <w:rFonts w:cstheme="minorHAnsi"/>
        </w:rPr>
        <w:t xml:space="preserve">The Joint venture agreement is enclosed (if it is a Joint </w:t>
      </w:r>
      <w:r w:rsidR="00B51D15" w:rsidRPr="006A367C">
        <w:rPr>
          <w:rFonts w:cstheme="minorHAnsi"/>
        </w:rPr>
        <w:t>Venture</w:t>
      </w:r>
      <w:r w:rsidR="00FB62D2" w:rsidRPr="006A367C">
        <w:rPr>
          <w:rFonts w:cstheme="minorHAnsi"/>
        </w:rPr>
        <w:t xml:space="preserve"> </w:t>
      </w:r>
      <w:r w:rsidR="00CB1C66" w:rsidRPr="006A367C">
        <w:rPr>
          <w:rFonts w:cstheme="minorHAnsi"/>
        </w:rPr>
        <w:t>Bid</w:t>
      </w:r>
      <w:r w:rsidRPr="006A367C">
        <w:rPr>
          <w:rFonts w:cstheme="minorHAnsi"/>
        </w:rPr>
        <w:t>)</w:t>
      </w:r>
      <w:bookmarkEnd w:id="165"/>
      <w:bookmarkEnd w:id="166"/>
    </w:p>
    <w:p w14:paraId="4145C33A" w14:textId="77777777" w:rsidR="002A709C" w:rsidRPr="00C01E51" w:rsidRDefault="002A709C" w:rsidP="00D34378">
      <w:pPr>
        <w:pStyle w:val="ListParagraph"/>
        <w:numPr>
          <w:ilvl w:val="0"/>
          <w:numId w:val="5"/>
        </w:numPr>
        <w:tabs>
          <w:tab w:val="left" w:pos="270"/>
        </w:tabs>
        <w:spacing w:after="60"/>
        <w:contextualSpacing w:val="0"/>
        <w:rPr>
          <w:rFonts w:cstheme="minorHAnsi"/>
        </w:rPr>
      </w:pPr>
      <w:r w:rsidRPr="00C01E51">
        <w:rPr>
          <w:rFonts w:cstheme="minorHAnsi"/>
        </w:rPr>
        <w:t>References are enclosed and are relevant</w:t>
      </w:r>
      <w:r w:rsidR="00A03E6A">
        <w:rPr>
          <w:rFonts w:cstheme="minorHAnsi"/>
        </w:rPr>
        <w:t>;</w:t>
      </w:r>
    </w:p>
    <w:p w14:paraId="2C5F69EE" w14:textId="77777777" w:rsidR="002A709C" w:rsidRPr="00C01E51" w:rsidRDefault="002A709C" w:rsidP="00D34378">
      <w:pPr>
        <w:pStyle w:val="ListParagraph"/>
        <w:numPr>
          <w:ilvl w:val="0"/>
          <w:numId w:val="5"/>
        </w:numPr>
        <w:tabs>
          <w:tab w:val="left" w:pos="270"/>
        </w:tabs>
        <w:spacing w:after="60"/>
        <w:contextualSpacing w:val="0"/>
        <w:rPr>
          <w:rFonts w:cstheme="minorHAnsi"/>
        </w:rPr>
      </w:pPr>
      <w:r w:rsidRPr="00C01E51">
        <w:rPr>
          <w:rFonts w:cstheme="minorHAnsi"/>
        </w:rPr>
        <w:t xml:space="preserve">Discounts are stated in the covering letter, or in an appropriate place as specified in the </w:t>
      </w:r>
      <w:r w:rsidR="009A43E3" w:rsidRPr="00C01E51">
        <w:rPr>
          <w:rFonts w:cstheme="minorHAnsi"/>
        </w:rPr>
        <w:t>procurement document</w:t>
      </w:r>
      <w:r w:rsidR="00A03E6A">
        <w:rPr>
          <w:rFonts w:cstheme="minorHAnsi"/>
        </w:rPr>
        <w:t>;</w:t>
      </w:r>
    </w:p>
    <w:p w14:paraId="636F8B7A" w14:textId="77777777" w:rsidR="002A709C" w:rsidRPr="00C01E51" w:rsidRDefault="002A709C" w:rsidP="00D34378">
      <w:pPr>
        <w:pStyle w:val="ListParagraph"/>
        <w:numPr>
          <w:ilvl w:val="0"/>
          <w:numId w:val="5"/>
        </w:numPr>
        <w:tabs>
          <w:tab w:val="left" w:pos="270"/>
        </w:tabs>
        <w:spacing w:after="60"/>
        <w:contextualSpacing w:val="0"/>
        <w:rPr>
          <w:rFonts w:cstheme="minorHAnsi"/>
        </w:rPr>
      </w:pPr>
      <w:r w:rsidRPr="00C01E51">
        <w:rPr>
          <w:rFonts w:cstheme="minorHAnsi"/>
        </w:rPr>
        <w:t>Marking of envelopes is correct, using the appropriate term of “Technical” or “Financial” envelope</w:t>
      </w:r>
      <w:r w:rsidR="00A03E6A">
        <w:rPr>
          <w:rFonts w:cstheme="minorHAnsi"/>
        </w:rPr>
        <w:t>; and</w:t>
      </w:r>
    </w:p>
    <w:p w14:paraId="4946B41E" w14:textId="77777777" w:rsidR="002A709C" w:rsidRPr="00C01E51" w:rsidRDefault="002A709C" w:rsidP="00FC63B5">
      <w:pPr>
        <w:pStyle w:val="ListParagraph"/>
        <w:numPr>
          <w:ilvl w:val="0"/>
          <w:numId w:val="5"/>
        </w:numPr>
        <w:tabs>
          <w:tab w:val="left" w:pos="270"/>
        </w:tabs>
        <w:spacing w:after="120"/>
        <w:contextualSpacing w:val="0"/>
        <w:rPr>
          <w:rFonts w:cstheme="minorHAnsi"/>
        </w:rPr>
      </w:pPr>
      <w:r w:rsidRPr="00C01E51">
        <w:rPr>
          <w:rFonts w:cstheme="minorHAnsi"/>
        </w:rPr>
        <w:t>You are clear when, where and how the final</w:t>
      </w:r>
      <w:r w:rsidR="00FB62D2" w:rsidRPr="00C01E51">
        <w:rPr>
          <w:rFonts w:cstheme="minorHAnsi"/>
        </w:rPr>
        <w:t xml:space="preserve"> </w:t>
      </w:r>
      <w:r w:rsidR="00CB1C66" w:rsidRPr="00C01E51">
        <w:rPr>
          <w:rFonts w:cstheme="minorHAnsi"/>
        </w:rPr>
        <w:t>Bid</w:t>
      </w:r>
      <w:r w:rsidRPr="00C01E51">
        <w:rPr>
          <w:rFonts w:cstheme="minorHAnsi"/>
        </w:rPr>
        <w:t>/</w:t>
      </w:r>
      <w:r w:rsidR="00CB1C66" w:rsidRPr="00C01E51">
        <w:rPr>
          <w:rFonts w:cstheme="minorHAnsi"/>
        </w:rPr>
        <w:t>Proposal</w:t>
      </w:r>
      <w:r w:rsidRPr="00C01E51">
        <w:rPr>
          <w:rFonts w:cstheme="minorHAnsi"/>
        </w:rPr>
        <w:t xml:space="preserve"> will be </w:t>
      </w:r>
      <w:r w:rsidR="00720D86" w:rsidRPr="00C01E51">
        <w:rPr>
          <w:rFonts w:cstheme="minorHAnsi"/>
        </w:rPr>
        <w:t>submitted,</w:t>
      </w:r>
      <w:r w:rsidRPr="00C01E51">
        <w:rPr>
          <w:rFonts w:cstheme="minorHAnsi"/>
        </w:rPr>
        <w:t xml:space="preserve"> and you have organizational arrangements in place to meet these requirements.</w:t>
      </w:r>
    </w:p>
    <w:p w14:paraId="3878B2D9" w14:textId="77777777" w:rsidR="002A709C" w:rsidRPr="00A1525D" w:rsidRDefault="002A709C" w:rsidP="00A1525D">
      <w:pPr>
        <w:rPr>
          <w:rFonts w:eastAsiaTheme="minorHAnsi"/>
          <w:b/>
          <w:color w:val="C45911"/>
          <w:sz w:val="28"/>
          <w:szCs w:val="28"/>
        </w:rPr>
      </w:pPr>
      <w:bookmarkStart w:id="167" w:name="_Toc505601665"/>
      <w:bookmarkStart w:id="168" w:name="_Toc508861224"/>
      <w:bookmarkStart w:id="169" w:name="_Toc510001839"/>
      <w:r w:rsidRPr="00A1525D">
        <w:rPr>
          <w:rFonts w:eastAsiaTheme="minorHAnsi"/>
          <w:b/>
          <w:color w:val="C45911"/>
          <w:sz w:val="28"/>
          <w:szCs w:val="28"/>
        </w:rPr>
        <w:t>At Bid/Proposal opening</w:t>
      </w:r>
      <w:bookmarkEnd w:id="167"/>
      <w:bookmarkEnd w:id="168"/>
      <w:bookmarkEnd w:id="169"/>
    </w:p>
    <w:p w14:paraId="09720168" w14:textId="77777777" w:rsidR="002A709C" w:rsidRPr="00C01E51" w:rsidRDefault="002A709C" w:rsidP="001D59F8">
      <w:pPr>
        <w:pStyle w:val="ListParagraph"/>
        <w:contextualSpacing w:val="0"/>
      </w:pPr>
      <w:r w:rsidRPr="00C01E51">
        <w:t>During</w:t>
      </w:r>
      <w:r w:rsidR="00FB62D2" w:rsidRPr="00C01E51">
        <w:t xml:space="preserve"> </w:t>
      </w:r>
      <w:r w:rsidR="00CB1C66" w:rsidRPr="00C01E51">
        <w:t>Bid</w:t>
      </w:r>
      <w:r w:rsidRPr="00C01E51">
        <w:t>/</w:t>
      </w:r>
      <w:r w:rsidR="00CB1C66" w:rsidRPr="00C01E51">
        <w:t>Proposal</w:t>
      </w:r>
      <w:r w:rsidRPr="00C01E51">
        <w:t xml:space="preserve"> submission it is important to pay attention to the following issues:</w:t>
      </w:r>
    </w:p>
    <w:p w14:paraId="75ACACB3" w14:textId="77777777" w:rsidR="002A709C" w:rsidRPr="00414C68" w:rsidRDefault="002A709C" w:rsidP="00414C68">
      <w:pPr>
        <w:pStyle w:val="ListParagraph"/>
        <w:numPr>
          <w:ilvl w:val="0"/>
          <w:numId w:val="5"/>
        </w:numPr>
        <w:tabs>
          <w:tab w:val="left" w:pos="270"/>
        </w:tabs>
        <w:spacing w:after="80"/>
        <w:contextualSpacing w:val="0"/>
        <w:rPr>
          <w:rFonts w:cstheme="minorHAnsi"/>
        </w:rPr>
      </w:pPr>
      <w:r w:rsidRPr="00C01E51">
        <w:rPr>
          <w:rFonts w:cstheme="minorHAnsi"/>
        </w:rPr>
        <w:t>Be on time: Submit</w:t>
      </w:r>
      <w:r w:rsidR="00FB62D2" w:rsidRPr="00C01E51">
        <w:rPr>
          <w:rFonts w:cstheme="minorHAnsi"/>
        </w:rPr>
        <w:t xml:space="preserve"> </w:t>
      </w:r>
      <w:r w:rsidR="003107D4" w:rsidRPr="00C01E51">
        <w:rPr>
          <w:rFonts w:cstheme="minorHAnsi"/>
        </w:rPr>
        <w:t xml:space="preserve">your </w:t>
      </w:r>
      <w:r w:rsidR="00CB1C66" w:rsidRPr="00C01E51">
        <w:rPr>
          <w:rFonts w:cstheme="minorHAnsi"/>
        </w:rPr>
        <w:t>Bid</w:t>
      </w:r>
      <w:r w:rsidRPr="00C01E51">
        <w:rPr>
          <w:rFonts w:cstheme="minorHAnsi"/>
        </w:rPr>
        <w:t>/</w:t>
      </w:r>
      <w:r w:rsidR="00CB1C66" w:rsidRPr="00C01E51">
        <w:rPr>
          <w:rFonts w:cstheme="minorHAnsi"/>
        </w:rPr>
        <w:t>Proposal</w:t>
      </w:r>
      <w:r w:rsidRPr="00C01E51">
        <w:rPr>
          <w:rFonts w:cstheme="minorHAnsi"/>
        </w:rPr>
        <w:t xml:space="preserve"> within the </w:t>
      </w:r>
      <w:r w:rsidRPr="00414C68">
        <w:rPr>
          <w:rFonts w:cstheme="minorHAnsi"/>
        </w:rPr>
        <w:t>stipulated deadline. Late</w:t>
      </w:r>
      <w:r w:rsidR="00FB62D2" w:rsidRPr="00414C68">
        <w:rPr>
          <w:rFonts w:cstheme="minorHAnsi"/>
        </w:rPr>
        <w:t xml:space="preserve"> </w:t>
      </w:r>
      <w:r w:rsidR="00CB1C66" w:rsidRPr="00414C68">
        <w:rPr>
          <w:rFonts w:cstheme="minorHAnsi"/>
        </w:rPr>
        <w:t>Bid</w:t>
      </w:r>
      <w:r w:rsidRPr="00414C68">
        <w:rPr>
          <w:rFonts w:cstheme="minorHAnsi"/>
        </w:rPr>
        <w:t>s/</w:t>
      </w:r>
      <w:r w:rsidR="00CB1C66" w:rsidRPr="00414C68">
        <w:rPr>
          <w:rFonts w:cstheme="minorHAnsi"/>
        </w:rPr>
        <w:t>Proposal</w:t>
      </w:r>
      <w:r w:rsidRPr="00414C68">
        <w:rPr>
          <w:rFonts w:cstheme="minorHAnsi"/>
        </w:rPr>
        <w:t>s will not be accepted</w:t>
      </w:r>
      <w:r w:rsidR="00A03E6A">
        <w:rPr>
          <w:rFonts w:cstheme="minorHAnsi"/>
        </w:rPr>
        <w:t>;</w:t>
      </w:r>
    </w:p>
    <w:p w14:paraId="7C6A3886" w14:textId="77777777" w:rsidR="002A709C" w:rsidRPr="00C01E51" w:rsidRDefault="002A709C" w:rsidP="00414C68">
      <w:pPr>
        <w:pStyle w:val="ListParagraph"/>
        <w:numPr>
          <w:ilvl w:val="0"/>
          <w:numId w:val="5"/>
        </w:numPr>
        <w:tabs>
          <w:tab w:val="left" w:pos="270"/>
        </w:tabs>
        <w:spacing w:after="80"/>
        <w:contextualSpacing w:val="0"/>
        <w:rPr>
          <w:rFonts w:cstheme="minorHAnsi"/>
        </w:rPr>
      </w:pPr>
      <w:r w:rsidRPr="00C01E51">
        <w:rPr>
          <w:rFonts w:cstheme="minorHAnsi"/>
        </w:rPr>
        <w:t>During</w:t>
      </w:r>
      <w:r w:rsidR="00FB62D2" w:rsidRPr="00C01E51">
        <w:rPr>
          <w:rFonts w:cstheme="minorHAnsi"/>
        </w:rPr>
        <w:t xml:space="preserve"> </w:t>
      </w:r>
      <w:r w:rsidR="003107D4" w:rsidRPr="00C01E51">
        <w:rPr>
          <w:rFonts w:cstheme="minorHAnsi"/>
        </w:rPr>
        <w:t xml:space="preserve">a public </w:t>
      </w:r>
      <w:r w:rsidR="00CB1C66" w:rsidRPr="00C01E51">
        <w:rPr>
          <w:rFonts w:cstheme="minorHAnsi"/>
        </w:rPr>
        <w:t>Bid</w:t>
      </w:r>
      <w:r w:rsidR="003107D4" w:rsidRPr="00C01E51">
        <w:rPr>
          <w:rFonts w:cstheme="minorHAnsi"/>
        </w:rPr>
        <w:t>/Proposal</w:t>
      </w:r>
      <w:r w:rsidRPr="00C01E51">
        <w:rPr>
          <w:rFonts w:cstheme="minorHAnsi"/>
        </w:rPr>
        <w:t xml:space="preserve"> opening, </w:t>
      </w:r>
      <w:r w:rsidR="003107D4" w:rsidRPr="00C01E51">
        <w:rPr>
          <w:rFonts w:cstheme="minorHAnsi"/>
        </w:rPr>
        <w:t>you can expect the following to happen</w:t>
      </w:r>
      <w:r w:rsidRPr="00C01E51">
        <w:rPr>
          <w:rFonts w:cstheme="minorHAnsi"/>
        </w:rPr>
        <w:t xml:space="preserve">: </w:t>
      </w:r>
    </w:p>
    <w:p w14:paraId="1207634B" w14:textId="77777777" w:rsidR="002A709C" w:rsidRPr="00C01E51" w:rsidRDefault="003107D4" w:rsidP="00414C68">
      <w:pPr>
        <w:pStyle w:val="ListParagraph"/>
        <w:numPr>
          <w:ilvl w:val="0"/>
          <w:numId w:val="31"/>
        </w:numPr>
        <w:tabs>
          <w:tab w:val="left" w:pos="270"/>
        </w:tabs>
        <w:spacing w:after="80"/>
        <w:ind w:left="1170"/>
        <w:contextualSpacing w:val="0"/>
        <w:rPr>
          <w:rFonts w:cstheme="minorHAnsi"/>
        </w:rPr>
      </w:pPr>
      <w:r w:rsidRPr="00C01E51">
        <w:rPr>
          <w:rFonts w:cstheme="minorHAnsi"/>
        </w:rPr>
        <w:t>a</w:t>
      </w:r>
      <w:r w:rsidR="002A709C" w:rsidRPr="00C01E51">
        <w:rPr>
          <w:rFonts w:cstheme="minorHAnsi"/>
        </w:rPr>
        <w:t>ll relevant prices are read out</w:t>
      </w:r>
      <w:r w:rsidR="00414C68">
        <w:rPr>
          <w:rFonts w:cstheme="minorHAnsi"/>
        </w:rPr>
        <w:t>;</w:t>
      </w:r>
    </w:p>
    <w:p w14:paraId="4078FC67" w14:textId="77777777" w:rsidR="002A709C" w:rsidRPr="00C01E51" w:rsidRDefault="003107D4" w:rsidP="00414C68">
      <w:pPr>
        <w:pStyle w:val="ListParagraph"/>
        <w:numPr>
          <w:ilvl w:val="0"/>
          <w:numId w:val="31"/>
        </w:numPr>
        <w:tabs>
          <w:tab w:val="left" w:pos="270"/>
        </w:tabs>
        <w:spacing w:after="80"/>
        <w:ind w:left="1170"/>
        <w:contextualSpacing w:val="0"/>
        <w:rPr>
          <w:rFonts w:cstheme="minorHAnsi"/>
        </w:rPr>
      </w:pPr>
      <w:r w:rsidRPr="00C01E51">
        <w:rPr>
          <w:rFonts w:cstheme="minorHAnsi"/>
        </w:rPr>
        <w:t>a</w:t>
      </w:r>
      <w:r w:rsidR="002A709C" w:rsidRPr="00C01E51">
        <w:rPr>
          <w:rFonts w:cstheme="minorHAnsi"/>
        </w:rPr>
        <w:t>ll discounts are read out</w:t>
      </w:r>
      <w:r w:rsidR="00414C68">
        <w:rPr>
          <w:rFonts w:cstheme="minorHAnsi"/>
        </w:rPr>
        <w:t>;</w:t>
      </w:r>
    </w:p>
    <w:p w14:paraId="7C77D22E" w14:textId="77777777" w:rsidR="002A709C" w:rsidRPr="00C01E51" w:rsidRDefault="003107D4" w:rsidP="00414C68">
      <w:pPr>
        <w:pStyle w:val="ListParagraph"/>
        <w:numPr>
          <w:ilvl w:val="0"/>
          <w:numId w:val="31"/>
        </w:numPr>
        <w:tabs>
          <w:tab w:val="left" w:pos="270"/>
        </w:tabs>
        <w:spacing w:after="80"/>
        <w:ind w:left="1170"/>
        <w:contextualSpacing w:val="0"/>
        <w:rPr>
          <w:rFonts w:cstheme="minorHAnsi"/>
        </w:rPr>
      </w:pPr>
      <w:r w:rsidRPr="00C01E51">
        <w:rPr>
          <w:rFonts w:cstheme="minorHAnsi"/>
        </w:rPr>
        <w:t>p</w:t>
      </w:r>
      <w:r w:rsidR="002A709C" w:rsidRPr="00C01E51">
        <w:rPr>
          <w:rFonts w:cstheme="minorHAnsi"/>
        </w:rPr>
        <w:t>resence and amount of</w:t>
      </w:r>
      <w:r w:rsidR="00FB62D2" w:rsidRPr="00C01E51">
        <w:rPr>
          <w:rFonts w:cstheme="minorHAnsi"/>
        </w:rPr>
        <w:t xml:space="preserve"> </w:t>
      </w:r>
      <w:r w:rsidR="00CB1C66" w:rsidRPr="00C01E51">
        <w:rPr>
          <w:rFonts w:cstheme="minorHAnsi"/>
        </w:rPr>
        <w:t>Bid</w:t>
      </w:r>
      <w:r w:rsidR="002A709C" w:rsidRPr="00C01E51">
        <w:rPr>
          <w:rFonts w:cstheme="minorHAnsi"/>
        </w:rPr>
        <w:t xml:space="preserve"> security is read out</w:t>
      </w:r>
      <w:r w:rsidR="00414C68">
        <w:rPr>
          <w:rFonts w:cstheme="minorHAnsi"/>
        </w:rPr>
        <w:t>;</w:t>
      </w:r>
    </w:p>
    <w:p w14:paraId="1BC73BF4" w14:textId="77777777" w:rsidR="002A709C" w:rsidRPr="00C01E51" w:rsidRDefault="003107D4" w:rsidP="00414C68">
      <w:pPr>
        <w:pStyle w:val="ListParagraph"/>
        <w:numPr>
          <w:ilvl w:val="0"/>
          <w:numId w:val="31"/>
        </w:numPr>
        <w:tabs>
          <w:tab w:val="left" w:pos="270"/>
        </w:tabs>
        <w:spacing w:after="80"/>
        <w:ind w:left="1170"/>
        <w:contextualSpacing w:val="0"/>
        <w:rPr>
          <w:rFonts w:cstheme="minorHAnsi"/>
        </w:rPr>
      </w:pPr>
      <w:r w:rsidRPr="00C01E51">
        <w:rPr>
          <w:rFonts w:cstheme="minorHAnsi"/>
        </w:rPr>
        <w:t>n</w:t>
      </w:r>
      <w:r w:rsidR="002A709C" w:rsidRPr="00C01E51">
        <w:rPr>
          <w:rFonts w:cstheme="minorHAnsi"/>
        </w:rPr>
        <w:t>o envelope remains unopened</w:t>
      </w:r>
      <w:r w:rsidR="00414C68">
        <w:rPr>
          <w:rFonts w:cstheme="minorHAnsi"/>
        </w:rPr>
        <w:t>;</w:t>
      </w:r>
    </w:p>
    <w:p w14:paraId="4553C240" w14:textId="77777777" w:rsidR="002A709C" w:rsidRPr="00C01E51" w:rsidRDefault="003107D4" w:rsidP="00414C68">
      <w:pPr>
        <w:pStyle w:val="ListParagraph"/>
        <w:numPr>
          <w:ilvl w:val="0"/>
          <w:numId w:val="31"/>
        </w:numPr>
        <w:tabs>
          <w:tab w:val="left" w:pos="270"/>
        </w:tabs>
        <w:spacing w:after="80"/>
        <w:ind w:left="1170"/>
        <w:contextualSpacing w:val="0"/>
        <w:rPr>
          <w:rFonts w:cstheme="minorHAnsi"/>
        </w:rPr>
      </w:pPr>
      <w:r w:rsidRPr="00C01E51">
        <w:rPr>
          <w:rFonts w:cstheme="minorHAnsi"/>
        </w:rPr>
        <w:t>a</w:t>
      </w:r>
      <w:r w:rsidR="002A709C" w:rsidRPr="00C01E51">
        <w:rPr>
          <w:rFonts w:cstheme="minorHAnsi"/>
        </w:rPr>
        <w:t>ll the above is recorded correctly</w:t>
      </w:r>
      <w:r w:rsidRPr="00C01E51">
        <w:rPr>
          <w:rFonts w:cstheme="minorHAnsi"/>
        </w:rPr>
        <w:t xml:space="preserve"> in writing</w:t>
      </w:r>
      <w:r w:rsidR="00414C68">
        <w:rPr>
          <w:rFonts w:cstheme="minorHAnsi"/>
        </w:rPr>
        <w:t>; and</w:t>
      </w:r>
    </w:p>
    <w:p w14:paraId="394FFD72" w14:textId="77777777" w:rsidR="002A709C" w:rsidRPr="00C01E51" w:rsidRDefault="003107D4" w:rsidP="00414C68">
      <w:pPr>
        <w:pStyle w:val="ListParagraph"/>
        <w:numPr>
          <w:ilvl w:val="0"/>
          <w:numId w:val="31"/>
        </w:numPr>
        <w:tabs>
          <w:tab w:val="left" w:pos="270"/>
        </w:tabs>
        <w:spacing w:after="80"/>
        <w:ind w:left="1170"/>
        <w:contextualSpacing w:val="0"/>
        <w:rPr>
          <w:rFonts w:cstheme="minorHAnsi"/>
        </w:rPr>
      </w:pPr>
      <w:r w:rsidRPr="00C01E51">
        <w:rPr>
          <w:rFonts w:cstheme="minorHAnsi"/>
        </w:rPr>
        <w:t>t</w:t>
      </w:r>
      <w:r w:rsidR="002A709C" w:rsidRPr="00C01E51">
        <w:rPr>
          <w:rFonts w:cstheme="minorHAnsi"/>
        </w:rPr>
        <w:t>he record is signed by all</w:t>
      </w:r>
      <w:r w:rsidR="00FB62D2" w:rsidRPr="00C01E51">
        <w:rPr>
          <w:rFonts w:cstheme="minorHAnsi"/>
        </w:rPr>
        <w:t xml:space="preserve"> </w:t>
      </w:r>
      <w:r w:rsidR="00CB1C66" w:rsidRPr="00C01E51">
        <w:rPr>
          <w:rFonts w:cstheme="minorHAnsi"/>
        </w:rPr>
        <w:t>Bid</w:t>
      </w:r>
      <w:r w:rsidR="002A709C" w:rsidRPr="00C01E51">
        <w:rPr>
          <w:rFonts w:cstheme="minorHAnsi"/>
        </w:rPr>
        <w:t>ders</w:t>
      </w:r>
      <w:r w:rsidRPr="00C01E51">
        <w:rPr>
          <w:rFonts w:cstheme="minorHAnsi"/>
        </w:rPr>
        <w:t>/Proposers</w:t>
      </w:r>
      <w:r w:rsidR="002A709C" w:rsidRPr="00C01E51">
        <w:rPr>
          <w:rFonts w:cstheme="minorHAnsi"/>
        </w:rPr>
        <w:t xml:space="preserve"> present and by the Borrower’s </w:t>
      </w:r>
      <w:r w:rsidR="00406523" w:rsidRPr="00C01E51">
        <w:rPr>
          <w:rFonts w:cstheme="minorHAnsi"/>
        </w:rPr>
        <w:t>i</w:t>
      </w:r>
      <w:r w:rsidR="002A709C" w:rsidRPr="00C01E51">
        <w:rPr>
          <w:rFonts w:cstheme="minorHAnsi"/>
        </w:rPr>
        <w:t xml:space="preserve">mplementing </w:t>
      </w:r>
      <w:r w:rsidR="00406523" w:rsidRPr="00C01E51">
        <w:rPr>
          <w:rFonts w:cstheme="minorHAnsi"/>
        </w:rPr>
        <w:t>a</w:t>
      </w:r>
      <w:r w:rsidR="002A709C" w:rsidRPr="00C01E51">
        <w:rPr>
          <w:rFonts w:cstheme="minorHAnsi"/>
        </w:rPr>
        <w:t>gency representative</w:t>
      </w:r>
      <w:r w:rsidRPr="00C01E51">
        <w:rPr>
          <w:rFonts w:cstheme="minorHAnsi"/>
        </w:rPr>
        <w:t>.</w:t>
      </w:r>
    </w:p>
    <w:p w14:paraId="4CBAE358" w14:textId="77777777" w:rsidR="00D34378" w:rsidRDefault="002A709C" w:rsidP="00414C68">
      <w:pPr>
        <w:pStyle w:val="ListParagraph"/>
        <w:numPr>
          <w:ilvl w:val="0"/>
          <w:numId w:val="5"/>
        </w:numPr>
        <w:tabs>
          <w:tab w:val="left" w:pos="270"/>
        </w:tabs>
        <w:contextualSpacing w:val="0"/>
        <w:rPr>
          <w:rFonts w:cstheme="minorHAnsi"/>
        </w:rPr>
      </w:pPr>
      <w:bookmarkStart w:id="170" w:name="_Toc505601255"/>
      <w:bookmarkStart w:id="171" w:name="_Toc505601563"/>
      <w:bookmarkStart w:id="172" w:name="_Toc505601666"/>
      <w:r w:rsidRPr="00C01E51">
        <w:rPr>
          <w:rFonts w:cstheme="minorHAnsi"/>
        </w:rPr>
        <w:t xml:space="preserve">Be aware of possible </w:t>
      </w:r>
      <w:r w:rsidR="00720D86" w:rsidRPr="00C01E51">
        <w:rPr>
          <w:rFonts w:cstheme="minorHAnsi"/>
        </w:rPr>
        <w:t>extensions</w:t>
      </w:r>
      <w:r w:rsidRPr="00C01E51">
        <w:rPr>
          <w:rFonts w:cstheme="minorHAnsi"/>
        </w:rPr>
        <w:t>: There may be a request to extend the</w:t>
      </w:r>
      <w:r w:rsidR="00FB62D2" w:rsidRPr="00C01E51">
        <w:rPr>
          <w:rFonts w:cstheme="minorHAnsi"/>
        </w:rPr>
        <w:t xml:space="preserve"> </w:t>
      </w:r>
      <w:r w:rsidR="00CB1C66" w:rsidRPr="00C01E51">
        <w:rPr>
          <w:rFonts w:cstheme="minorHAnsi"/>
        </w:rPr>
        <w:t>Bid</w:t>
      </w:r>
      <w:r w:rsidRPr="00C01E51">
        <w:rPr>
          <w:rFonts w:cstheme="minorHAnsi"/>
        </w:rPr>
        <w:t xml:space="preserve"> validity and</w:t>
      </w:r>
      <w:r w:rsidR="00FB62D2" w:rsidRPr="00C01E51">
        <w:rPr>
          <w:rFonts w:cstheme="minorHAnsi"/>
        </w:rPr>
        <w:t xml:space="preserve"> </w:t>
      </w:r>
      <w:r w:rsidR="00CB1C66" w:rsidRPr="00C01E51">
        <w:rPr>
          <w:rFonts w:cstheme="minorHAnsi"/>
        </w:rPr>
        <w:t>Bid</w:t>
      </w:r>
      <w:r w:rsidRPr="00C01E51">
        <w:rPr>
          <w:rFonts w:cstheme="minorHAnsi"/>
        </w:rPr>
        <w:t xml:space="preserve"> security periods by several months, </w:t>
      </w:r>
      <w:r w:rsidR="003107D4" w:rsidRPr="00C01E51">
        <w:rPr>
          <w:rFonts w:cstheme="minorHAnsi"/>
        </w:rPr>
        <w:t>where, for example, the</w:t>
      </w:r>
      <w:r w:rsidRPr="00C01E51">
        <w:rPr>
          <w:rFonts w:cstheme="minorHAnsi"/>
        </w:rPr>
        <w:t xml:space="preserve"> evaluation of</w:t>
      </w:r>
      <w:r w:rsidR="00FB62D2" w:rsidRPr="00C01E51">
        <w:rPr>
          <w:rFonts w:cstheme="minorHAnsi"/>
        </w:rPr>
        <w:t xml:space="preserve"> </w:t>
      </w:r>
      <w:r w:rsidR="00CB1C66" w:rsidRPr="00C01E51">
        <w:rPr>
          <w:rFonts w:cstheme="minorHAnsi"/>
        </w:rPr>
        <w:t>Bid</w:t>
      </w:r>
      <w:r w:rsidRPr="00C01E51">
        <w:rPr>
          <w:rFonts w:cstheme="minorHAnsi"/>
        </w:rPr>
        <w:t>s requires more time than originally expected</w:t>
      </w:r>
      <w:r w:rsidR="00D34378">
        <w:rPr>
          <w:rFonts w:cstheme="minorHAnsi"/>
        </w:rPr>
        <w:t>.</w:t>
      </w:r>
    </w:p>
    <w:p w14:paraId="38B07425" w14:textId="77777777" w:rsidR="00D34378" w:rsidRDefault="00D34378" w:rsidP="00D34378">
      <w:pPr>
        <w:pStyle w:val="ListParagraph"/>
        <w:tabs>
          <w:tab w:val="left" w:pos="270"/>
        </w:tabs>
        <w:spacing w:after="120"/>
        <w:ind w:left="720"/>
        <w:contextualSpacing w:val="0"/>
        <w:rPr>
          <w:rFonts w:cstheme="minorHAnsi"/>
        </w:rPr>
      </w:pPr>
    </w:p>
    <w:bookmarkEnd w:id="170"/>
    <w:bookmarkEnd w:id="171"/>
    <w:bookmarkEnd w:id="172"/>
    <w:p w14:paraId="64648CBA" w14:textId="77777777" w:rsidR="002A709C" w:rsidRPr="00C01E51" w:rsidRDefault="002A709C" w:rsidP="00D34378">
      <w:pPr>
        <w:pStyle w:val="ListParagraph"/>
        <w:tabs>
          <w:tab w:val="left" w:pos="270"/>
        </w:tabs>
        <w:spacing w:after="120"/>
        <w:ind w:left="720"/>
        <w:contextualSpacing w:val="0"/>
        <w:rPr>
          <w:rFonts w:cstheme="minorHAnsi"/>
        </w:rPr>
        <w:sectPr w:rsidR="002A709C" w:rsidRPr="00C01E51" w:rsidSect="0089151E">
          <w:headerReference w:type="even" r:id="rId109"/>
          <w:headerReference w:type="default" r:id="rId110"/>
          <w:headerReference w:type="first" r:id="rId111"/>
          <w:pgSz w:w="11909" w:h="16834" w:code="9"/>
          <w:pgMar w:top="1440" w:right="1440" w:bottom="1440" w:left="1800" w:header="720" w:footer="605" w:gutter="0"/>
          <w:cols w:space="720"/>
          <w:titlePg/>
          <w:docGrid w:linePitch="299"/>
        </w:sectPr>
      </w:pPr>
    </w:p>
    <w:bookmarkStart w:id="173" w:name="_Toc508861226"/>
    <w:bookmarkStart w:id="174" w:name="_Toc510001841"/>
    <w:bookmarkStart w:id="175" w:name="_Toc19424894"/>
    <w:p w14:paraId="00779AE2" w14:textId="77777777" w:rsidR="00D34378" w:rsidRPr="00C01E51" w:rsidRDefault="00D34378" w:rsidP="00D34378">
      <w:pPr>
        <w:pStyle w:val="Heading1"/>
        <w:spacing w:before="0"/>
        <w:ind w:left="1260" w:hanging="1260"/>
        <w:rPr>
          <w:rFonts w:eastAsiaTheme="minorHAnsi"/>
        </w:rPr>
      </w:pPr>
      <w:r w:rsidRPr="00C01E51">
        <w:rPr>
          <w:noProof/>
        </w:rPr>
        <w:lastRenderedPageBreak/>
        <mc:AlternateContent>
          <mc:Choice Requires="wps">
            <w:drawing>
              <wp:anchor distT="0" distB="0" distL="114300" distR="114300" simplePos="0" relativeHeight="251658244" behindDoc="0" locked="0" layoutInCell="1" allowOverlap="1" wp14:anchorId="15FD5A3F" wp14:editId="337BF0BD">
                <wp:simplePos x="0" y="0"/>
                <wp:positionH relativeFrom="page">
                  <wp:posOffset>-20955</wp:posOffset>
                </wp:positionH>
                <wp:positionV relativeFrom="paragraph">
                  <wp:posOffset>-908734</wp:posOffset>
                </wp:positionV>
                <wp:extent cx="7915910" cy="1379855"/>
                <wp:effectExtent l="0" t="0" r="8890" b="0"/>
                <wp:wrapNone/>
                <wp:docPr id="22" name="Rectangle 22"/>
                <wp:cNvGraphicFramePr/>
                <a:graphic xmlns:a="http://schemas.openxmlformats.org/drawingml/2006/main">
                  <a:graphicData uri="http://schemas.microsoft.com/office/word/2010/wordprocessingShape">
                    <wps:wsp>
                      <wps:cNvSpPr/>
                      <wps:spPr>
                        <a:xfrm>
                          <a:off x="0" y="0"/>
                          <a:ext cx="7915910" cy="1379855"/>
                        </a:xfrm>
                        <a:prstGeom prst="rect">
                          <a:avLst/>
                        </a:prstGeom>
                        <a:solidFill>
                          <a:srgbClr val="C45911"/>
                        </a:solidFill>
                        <a:ln w="12700" cap="flat" cmpd="sng" algn="ctr">
                          <a:noFill/>
                          <a:prstDash val="solid"/>
                          <a:miter lim="800000"/>
                        </a:ln>
                        <a:effectLst/>
                      </wps:spPr>
                      <wps:txbx>
                        <w:txbxContent>
                          <w:p w14:paraId="6C81E2D0" w14:textId="77777777" w:rsidR="00BF6724" w:rsidRDefault="00BF6724" w:rsidP="002A709C"/>
                          <w:p w14:paraId="4DE73F78" w14:textId="77777777" w:rsidR="00BF6724" w:rsidRDefault="00BF6724" w:rsidP="00A1525D">
                            <w:pPr>
                              <w:ind w:left="1710"/>
                              <w:rPr>
                                <w:color w:val="FFFFFF" w:themeColor="background1"/>
                                <w:sz w:val="44"/>
                                <w:szCs w:val="44"/>
                              </w:rPr>
                            </w:pPr>
                            <w:r w:rsidRPr="00A1525D">
                              <w:rPr>
                                <w:color w:val="FFFFFF" w:themeColor="background1"/>
                                <w:sz w:val="44"/>
                                <w:szCs w:val="44"/>
                              </w:rPr>
                              <w:t xml:space="preserve">Annex B. </w:t>
                            </w:r>
                          </w:p>
                          <w:p w14:paraId="3B7ACCD0" w14:textId="77777777" w:rsidR="00BF6724" w:rsidRPr="00A1525D" w:rsidRDefault="00BF6724" w:rsidP="00A1525D">
                            <w:pPr>
                              <w:ind w:left="1710"/>
                              <w:rPr>
                                <w:color w:val="FFFFFF" w:themeColor="background1"/>
                                <w:sz w:val="44"/>
                                <w:szCs w:val="44"/>
                              </w:rPr>
                            </w:pPr>
                            <w:r w:rsidRPr="00A1525D">
                              <w:rPr>
                                <w:color w:val="FFFFFF" w:themeColor="background1"/>
                                <w:sz w:val="44"/>
                                <w:szCs w:val="44"/>
                              </w:rPr>
                              <w:t>Operations Procurement – Bidding checklist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D5A3F" id="Rectangle 22" o:spid="_x0000_s1036" style="position:absolute;left:0;text-align:left;margin-left:-1.65pt;margin-top:-71.55pt;width:623.3pt;height:108.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5jdAIAANwEAAAOAAAAZHJzL2Uyb0RvYy54bWysVE1v2zAMvQ/YfxB0Xx1nydIYdYogRYcB&#10;RVesHXpmZMkWoK9JSuzu14+Snbbrdhrmg0yKNJ/49OiLy0ErcuQ+SGtqWp7NKOGG2UaatqbfH64/&#10;nFMSIpgGlDW8pk880MvN+3cXvav43HZWNdwTLGJC1buadjG6qigC67iGcGYdNxgU1muI6Pq2aDz0&#10;WF2rYj6bfSp66xvnLeMh4O7VGKSbXF8IzuJXIQKPRNUUzxbz6vO6T2uxuYCq9eA6yaZjwD+cQoM0&#10;CPpc6goikIOXf5TSknkbrIhnzOrCCiEZzz1gN+XsTTf3HTiee0FygnumKfy/suz2eOeJbGo6n1Ni&#10;QOMdfUPWwLSKE9xDgnoXKsy7d3d+8gKaqdtBeJ3e2AcZMqlPz6TyIRKGm6t1uVyXyD3DWPlxtT5f&#10;LlPV4uVz50P8zK0myaipR/xMJhxvQhxTTykJLVglm2upVHZ8u98pT46AN7xbIFQ5Vf8tTRnSI/x8&#10;NUsnAVSaUBDR1A57D6alBFSLEmbRZ2xjEwKCQ5WwryB0I0YumyCg0jKieJXUNT2fpWdCViZFeZbf&#10;1EHicGQtWXHYD5l05AUrpa29bZ7wJrwdJRocu5aIewMh3oFHTeK5cc7iV1yEstiMnSxKOut//m0/&#10;5aNUMEpJjxrHRn8cwHNK1BeDIlqXi0Uaiuwslqs5Ov51ZP86Yg56Z5HkEifasWym/KhOpvBWP+I4&#10;bhMqhsAwxK7p/mTu4jh5OM6Mb7c5CcfAQbwx946l0ie+H4ZH8G4SREQt3drTNED1RhdjbvrS2O0h&#10;WiGzaF5YRbElB0coy24a9zSjr/2c9fJT2vwCAAD//wMAUEsDBBQABgAIAAAAIQAby9c13QAAAAsB&#10;AAAPAAAAZHJzL2Rvd25yZXYueG1sTI9NT8MwDIbvSPyHyEjctvQLOnVNJ0Diwo1u4pw2XlOtcaom&#10;3bp/T3qCk2X70evH5WExA7vi5HpLAuJtBAyptaqnTsDp+LnZAXNekpKDJRRwRweH6vGhlIWyN/rG&#10;a+07FkLIFVKA9n4sOHetRiPd1o5IYXe2k5E+tFPH1SRvIdwMPImiV25kT+GCliN+aGwv9WwEmDHK&#10;dmlb3y8/+fvc5/qreTlJIZ6flrc9MI+L/4Nh1Q/qUAWnxs6kHBsEbNI0kKHGWRoDW4kkW2eNgDxL&#10;gFcl//9D9QsAAP//AwBQSwECLQAUAAYACAAAACEAtoM4kv4AAADhAQAAEwAAAAAAAAAAAAAAAAAA&#10;AAAAW0NvbnRlbnRfVHlwZXNdLnhtbFBLAQItABQABgAIAAAAIQA4/SH/1gAAAJQBAAALAAAAAAAA&#10;AAAAAAAAAC8BAABfcmVscy8ucmVsc1BLAQItABQABgAIAAAAIQDQuF5jdAIAANwEAAAOAAAAAAAA&#10;AAAAAAAAAC4CAABkcnMvZTJvRG9jLnhtbFBLAQItABQABgAIAAAAIQAby9c13QAAAAsBAAAPAAAA&#10;AAAAAAAAAAAAAM4EAABkcnMvZG93bnJldi54bWxQSwUGAAAAAAQABADzAAAA2AUAAAAA&#10;" fillcolor="#c45911" stroked="f" strokeweight="1pt">
                <v:textbox>
                  <w:txbxContent>
                    <w:p w14:paraId="6C81E2D0" w14:textId="77777777" w:rsidR="00BF6724" w:rsidRDefault="00BF6724" w:rsidP="002A709C"/>
                    <w:p w14:paraId="4DE73F78" w14:textId="77777777" w:rsidR="00BF6724" w:rsidRDefault="00BF6724" w:rsidP="00A1525D">
                      <w:pPr>
                        <w:ind w:left="1710"/>
                        <w:rPr>
                          <w:color w:val="FFFFFF" w:themeColor="background1"/>
                          <w:sz w:val="44"/>
                          <w:szCs w:val="44"/>
                        </w:rPr>
                      </w:pPr>
                      <w:r w:rsidRPr="00A1525D">
                        <w:rPr>
                          <w:color w:val="FFFFFF" w:themeColor="background1"/>
                          <w:sz w:val="44"/>
                          <w:szCs w:val="44"/>
                        </w:rPr>
                        <w:t xml:space="preserve">Annex B. </w:t>
                      </w:r>
                    </w:p>
                    <w:p w14:paraId="3B7ACCD0" w14:textId="77777777" w:rsidR="00BF6724" w:rsidRPr="00A1525D" w:rsidRDefault="00BF6724" w:rsidP="00A1525D">
                      <w:pPr>
                        <w:ind w:left="1710"/>
                        <w:rPr>
                          <w:color w:val="FFFFFF" w:themeColor="background1"/>
                          <w:sz w:val="44"/>
                          <w:szCs w:val="44"/>
                        </w:rPr>
                      </w:pPr>
                      <w:r w:rsidRPr="00A1525D">
                        <w:rPr>
                          <w:color w:val="FFFFFF" w:themeColor="background1"/>
                          <w:sz w:val="44"/>
                          <w:szCs w:val="44"/>
                        </w:rPr>
                        <w:t>Operations Procurement – Bidding checklist</w:t>
                      </w:r>
                    </w:p>
                  </w:txbxContent>
                </v:textbox>
                <w10:wrap anchorx="page"/>
              </v:rect>
            </w:pict>
          </mc:Fallback>
        </mc:AlternateContent>
      </w:r>
      <w:r>
        <w:rPr>
          <w:color w:val="FF0000"/>
          <w:sz w:val="28"/>
          <w:szCs w:val="28"/>
        </w:rPr>
        <w:t>Annex B</w:t>
      </w:r>
      <w:r w:rsidRPr="00051924">
        <w:rPr>
          <w:color w:val="FF0000"/>
          <w:sz w:val="28"/>
          <w:szCs w:val="28"/>
        </w:rPr>
        <w:t xml:space="preserve">. </w:t>
      </w:r>
      <w:r>
        <w:rPr>
          <w:color w:val="FF0000"/>
          <w:sz w:val="28"/>
          <w:szCs w:val="28"/>
        </w:rPr>
        <w:t>Operations Procurement – Bidding checklist</w:t>
      </w:r>
      <w:bookmarkEnd w:id="173"/>
      <w:bookmarkEnd w:id="174"/>
      <w:bookmarkEnd w:id="175"/>
    </w:p>
    <w:p w14:paraId="077D8561" w14:textId="77777777" w:rsidR="002A709C" w:rsidRPr="00C01E51" w:rsidRDefault="002A709C" w:rsidP="005D7B59">
      <w:pPr>
        <w:pStyle w:val="ListParagraph"/>
        <w:spacing w:after="240"/>
        <w:contextualSpacing w:val="0"/>
      </w:pPr>
    </w:p>
    <w:p w14:paraId="75729355" w14:textId="77777777" w:rsidR="009946BF" w:rsidRPr="00C01E51" w:rsidRDefault="009946BF" w:rsidP="00BB1683">
      <w:pPr>
        <w:snapToGrid w:val="0"/>
        <w:spacing w:before="100" w:beforeAutospacing="1" w:after="100" w:afterAutospacing="1"/>
      </w:pPr>
      <w:r w:rsidRPr="00C01E51">
        <w:t xml:space="preserve">To assist </w:t>
      </w:r>
      <w:r w:rsidR="004D3A84">
        <w:t>S</w:t>
      </w:r>
      <w:r w:rsidR="002010F7" w:rsidRPr="00C01E51">
        <w:t>ellers</w:t>
      </w:r>
      <w:r w:rsidRPr="00C01E51">
        <w:t xml:space="preserve"> in</w:t>
      </w:r>
      <w:r w:rsidR="00FB62D2" w:rsidRPr="00C01E51">
        <w:t xml:space="preserve"> </w:t>
      </w:r>
      <w:r w:rsidR="00CB1C66" w:rsidRPr="00C01E51">
        <w:t>Bid</w:t>
      </w:r>
      <w:r w:rsidRPr="00C01E51">
        <w:t xml:space="preserve">ding, we suggest </w:t>
      </w:r>
      <w:r w:rsidR="00190607" w:rsidRPr="00C01E51">
        <w:t>the following</w:t>
      </w:r>
      <w:r w:rsidRPr="00C01E51">
        <w:t xml:space="preserve"> checklist</w:t>
      </w:r>
      <w:r w:rsidR="00190607" w:rsidRPr="00C01E51">
        <w:t xml:space="preserve"> is used.</w:t>
      </w:r>
      <w:r w:rsidRPr="00C01E51">
        <w:t xml:space="preserve"> as part of your internal quality assurance process when</w:t>
      </w:r>
      <w:r w:rsidR="00FB62D2" w:rsidRPr="00C01E51">
        <w:t xml:space="preserve"> </w:t>
      </w:r>
      <w:r w:rsidR="00CB1C66" w:rsidRPr="00C01E51">
        <w:t>Bid</w:t>
      </w:r>
      <w:r w:rsidRPr="00C01E51">
        <w:t>ding</w:t>
      </w:r>
      <w:r w:rsidR="003107D4" w:rsidRPr="00C01E51">
        <w:t>/Proposing</w:t>
      </w:r>
      <w:r w:rsidRPr="00C01E51">
        <w:t xml:space="preserve"> for Operations Procurements. Using these checklists will help to ensure you avoid the common mistake</w:t>
      </w:r>
      <w:r w:rsidR="00754CB6" w:rsidRPr="00C01E51">
        <w:t>s</w:t>
      </w:r>
      <w:r w:rsidR="004D3A84">
        <w:t xml:space="preserve"> S</w:t>
      </w:r>
      <w:r w:rsidRPr="00C01E51">
        <w:t xml:space="preserve">ellers </w:t>
      </w:r>
      <w:r w:rsidR="002010F7" w:rsidRPr="00C01E51">
        <w:t xml:space="preserve">sometimes </w:t>
      </w:r>
      <w:r w:rsidRPr="00C01E51">
        <w:t>make.</w:t>
      </w:r>
    </w:p>
    <w:p w14:paraId="478B18F4" w14:textId="77777777" w:rsidR="009946BF" w:rsidRPr="00C01E51" w:rsidRDefault="009946BF" w:rsidP="00C5184B">
      <w:pPr>
        <w:snapToGrid w:val="0"/>
        <w:spacing w:before="480" w:after="120"/>
        <w:contextualSpacing w:val="0"/>
        <w:jc w:val="left"/>
        <w:rPr>
          <w:rFonts w:cstheme="minorHAnsi"/>
          <w:b/>
        </w:rPr>
      </w:pPr>
      <w:bookmarkStart w:id="176" w:name="_Toc506483267"/>
      <w:r w:rsidRPr="00C01E51">
        <w:rPr>
          <w:rFonts w:cstheme="minorHAnsi"/>
          <w:b/>
        </w:rPr>
        <w:t>Checklist 1 - Preparing a Bid/Proposal:</w:t>
      </w:r>
      <w:bookmarkEnd w:id="176"/>
    </w:p>
    <w:tbl>
      <w:tblPr>
        <w:tblStyle w:val="TableGrid2"/>
        <w:tblW w:w="8815" w:type="dxa"/>
        <w:tblBorders>
          <w:top w:val="single" w:sz="8" w:space="0" w:color="2F5496" w:themeColor="accent5" w:themeShade="BF"/>
          <w:left w:val="none" w:sz="0" w:space="0" w:color="auto"/>
          <w:bottom w:val="single" w:sz="8" w:space="0" w:color="2F5496" w:themeColor="accent5" w:themeShade="BF"/>
          <w:right w:val="none" w:sz="0" w:space="0" w:color="auto"/>
          <w:insideH w:val="single" w:sz="8" w:space="0" w:color="2F5496" w:themeColor="accent5" w:themeShade="BF"/>
          <w:insideV w:val="none" w:sz="0" w:space="0" w:color="auto"/>
        </w:tblBorders>
        <w:tblLook w:val="04A0" w:firstRow="1" w:lastRow="0" w:firstColumn="1" w:lastColumn="0" w:noHBand="0" w:noVBand="1"/>
      </w:tblPr>
      <w:tblGrid>
        <w:gridCol w:w="7735"/>
        <w:gridCol w:w="1080"/>
      </w:tblGrid>
      <w:tr w:rsidR="009946BF" w:rsidRPr="00C01E51" w14:paraId="250970BD" w14:textId="77777777" w:rsidTr="00F46B53">
        <w:trPr>
          <w:trHeight w:val="467"/>
          <w:tblHeader/>
        </w:trPr>
        <w:tc>
          <w:tcPr>
            <w:tcW w:w="7735" w:type="dxa"/>
            <w:tcBorders>
              <w:top w:val="single" w:sz="4" w:space="0" w:color="auto"/>
              <w:left w:val="single" w:sz="4" w:space="0" w:color="auto"/>
              <w:bottom w:val="single" w:sz="12" w:space="0" w:color="002060"/>
              <w:right w:val="single" w:sz="4" w:space="0" w:color="auto"/>
            </w:tcBorders>
            <w:shd w:val="clear" w:color="auto" w:fill="002060"/>
            <w:vAlign w:val="center"/>
          </w:tcPr>
          <w:p w14:paraId="3E492E9E" w14:textId="77777777" w:rsidR="009946BF" w:rsidRPr="00C01E51" w:rsidRDefault="00F46B53" w:rsidP="00230779">
            <w:pPr>
              <w:rPr>
                <w:b/>
              </w:rPr>
            </w:pPr>
            <w:r w:rsidRPr="00C01E51">
              <w:rPr>
                <w:b/>
              </w:rPr>
              <w:t>Checklist</w:t>
            </w:r>
          </w:p>
        </w:tc>
        <w:tc>
          <w:tcPr>
            <w:tcW w:w="1080" w:type="dxa"/>
            <w:tcBorders>
              <w:top w:val="single" w:sz="4" w:space="0" w:color="auto"/>
              <w:left w:val="single" w:sz="4" w:space="0" w:color="auto"/>
              <w:bottom w:val="single" w:sz="12" w:space="0" w:color="002060"/>
              <w:right w:val="single" w:sz="4" w:space="0" w:color="auto"/>
            </w:tcBorders>
            <w:shd w:val="clear" w:color="auto" w:fill="002060"/>
            <w:vAlign w:val="center"/>
          </w:tcPr>
          <w:p w14:paraId="188E4568" w14:textId="77777777" w:rsidR="009946BF" w:rsidRPr="00C01E51" w:rsidRDefault="009946BF" w:rsidP="00230779">
            <w:pPr>
              <w:rPr>
                <w:b/>
              </w:rPr>
            </w:pPr>
            <w:r w:rsidRPr="00C01E51">
              <w:rPr>
                <w:b/>
              </w:rPr>
              <w:t>Check</w:t>
            </w:r>
          </w:p>
        </w:tc>
      </w:tr>
      <w:tr w:rsidR="009946BF" w:rsidRPr="00C01E51" w14:paraId="37B38BCB" w14:textId="77777777" w:rsidTr="00F227A6">
        <w:trPr>
          <w:trHeight w:val="576"/>
        </w:trPr>
        <w:tc>
          <w:tcPr>
            <w:tcW w:w="7735" w:type="dxa"/>
            <w:tcBorders>
              <w:top w:val="single" w:sz="8" w:space="0" w:color="002060"/>
              <w:left w:val="single" w:sz="4" w:space="0" w:color="auto"/>
              <w:bottom w:val="single" w:sz="8" w:space="0" w:color="002060"/>
              <w:right w:val="single" w:sz="4" w:space="0" w:color="auto"/>
            </w:tcBorders>
            <w:shd w:val="clear" w:color="auto" w:fill="F2F2F2" w:themeFill="background1" w:themeFillShade="F2"/>
            <w:vAlign w:val="center"/>
          </w:tcPr>
          <w:p w14:paraId="7636C0D9" w14:textId="77777777" w:rsidR="009946BF" w:rsidRPr="0065509C" w:rsidRDefault="003107D4" w:rsidP="00F46B53">
            <w:pPr>
              <w:autoSpaceDE w:val="0"/>
              <w:autoSpaceDN w:val="0"/>
              <w:adjustRightInd w:val="0"/>
              <w:spacing w:before="80" w:after="80"/>
              <w:contextualSpacing w:val="0"/>
              <w:jc w:val="left"/>
              <w:rPr>
                <w:rFonts w:cs="Arial"/>
                <w:b/>
                <w:color w:val="000000" w:themeColor="text1"/>
                <w:sz w:val="20"/>
                <w:szCs w:val="20"/>
                <w:lang w:val="en-AU"/>
              </w:rPr>
            </w:pPr>
            <w:r w:rsidRPr="0065509C">
              <w:rPr>
                <w:rFonts w:cs="Arial"/>
                <w:b/>
                <w:color w:val="000000" w:themeColor="text1"/>
                <w:sz w:val="20"/>
                <w:szCs w:val="20"/>
                <w:lang w:val="en-AU"/>
              </w:rPr>
              <w:t>Do you fully u</w:t>
            </w:r>
            <w:r w:rsidR="009946BF" w:rsidRPr="0065509C">
              <w:rPr>
                <w:rFonts w:cs="Arial"/>
                <w:b/>
                <w:color w:val="000000" w:themeColor="text1"/>
                <w:sz w:val="20"/>
                <w:szCs w:val="20"/>
                <w:lang w:val="en-AU"/>
              </w:rPr>
              <w:t>nderstand the procurement’s objectives</w:t>
            </w:r>
            <w:r w:rsidR="00754CB6" w:rsidRPr="0065509C">
              <w:rPr>
                <w:rFonts w:cs="Arial"/>
                <w:b/>
                <w:color w:val="000000" w:themeColor="text1"/>
                <w:sz w:val="20"/>
                <w:szCs w:val="20"/>
                <w:lang w:val="en-AU"/>
              </w:rPr>
              <w:t>?</w:t>
            </w:r>
          </w:p>
        </w:tc>
        <w:tc>
          <w:tcPr>
            <w:tcW w:w="1080" w:type="dxa"/>
            <w:tcBorders>
              <w:top w:val="single" w:sz="8" w:space="0" w:color="002060"/>
              <w:left w:val="single" w:sz="4" w:space="0" w:color="auto"/>
              <w:bottom w:val="single" w:sz="8" w:space="0" w:color="002060"/>
              <w:right w:val="single" w:sz="4" w:space="0" w:color="auto"/>
            </w:tcBorders>
            <w:vAlign w:val="center"/>
          </w:tcPr>
          <w:p w14:paraId="2D913BE5" w14:textId="77777777" w:rsidR="009946BF" w:rsidRPr="00F227A6" w:rsidRDefault="009946BF" w:rsidP="00230779">
            <w:pPr>
              <w:autoSpaceDE w:val="0"/>
              <w:autoSpaceDN w:val="0"/>
              <w:adjustRightInd w:val="0"/>
              <w:spacing w:before="80" w:after="80"/>
              <w:contextualSpacing w:val="0"/>
              <w:rPr>
                <w:rFonts w:cs="Arial"/>
                <w:b/>
                <w:color w:val="000000" w:themeColor="text1"/>
                <w:sz w:val="20"/>
                <w:szCs w:val="20"/>
                <w:lang w:val="en-AU"/>
              </w:rPr>
            </w:pPr>
          </w:p>
        </w:tc>
      </w:tr>
      <w:tr w:rsidR="009946BF" w:rsidRPr="00C01E51" w14:paraId="1EF9F74F" w14:textId="77777777" w:rsidTr="00F227A6">
        <w:trPr>
          <w:trHeight w:val="576"/>
        </w:trPr>
        <w:tc>
          <w:tcPr>
            <w:tcW w:w="7735" w:type="dxa"/>
            <w:tcBorders>
              <w:top w:val="single" w:sz="8" w:space="0" w:color="002060"/>
              <w:left w:val="single" w:sz="4" w:space="0" w:color="auto"/>
              <w:bottom w:val="single" w:sz="8" w:space="0" w:color="002060"/>
              <w:right w:val="single" w:sz="4" w:space="0" w:color="auto"/>
            </w:tcBorders>
            <w:shd w:val="clear" w:color="auto" w:fill="F2F2F2" w:themeFill="background1" w:themeFillShade="F2"/>
            <w:vAlign w:val="center"/>
          </w:tcPr>
          <w:p w14:paraId="7E06CF26" w14:textId="77777777" w:rsidR="009946BF" w:rsidRPr="0065509C" w:rsidRDefault="003107D4" w:rsidP="00F46B53">
            <w:pPr>
              <w:autoSpaceDE w:val="0"/>
              <w:autoSpaceDN w:val="0"/>
              <w:adjustRightInd w:val="0"/>
              <w:spacing w:before="80" w:after="80"/>
              <w:contextualSpacing w:val="0"/>
              <w:jc w:val="left"/>
              <w:rPr>
                <w:rFonts w:cs="Arial"/>
                <w:b/>
                <w:color w:val="000000" w:themeColor="text1"/>
                <w:sz w:val="20"/>
                <w:szCs w:val="20"/>
                <w:lang w:val="en-AU"/>
              </w:rPr>
            </w:pPr>
            <w:r w:rsidRPr="0065509C">
              <w:rPr>
                <w:rFonts w:cs="Arial"/>
                <w:b/>
                <w:color w:val="000000" w:themeColor="text1"/>
                <w:sz w:val="20"/>
                <w:szCs w:val="20"/>
                <w:lang w:val="en-AU"/>
              </w:rPr>
              <w:t>Do you fully u</w:t>
            </w:r>
            <w:r w:rsidR="009946BF" w:rsidRPr="0065509C">
              <w:rPr>
                <w:rFonts w:cs="Arial"/>
                <w:b/>
                <w:color w:val="000000" w:themeColor="text1"/>
                <w:sz w:val="20"/>
                <w:szCs w:val="20"/>
                <w:lang w:val="en-AU"/>
              </w:rPr>
              <w:t xml:space="preserve">nderstand the procurement strategy </w:t>
            </w:r>
            <w:r w:rsidRPr="0065509C">
              <w:rPr>
                <w:rFonts w:cs="Arial"/>
                <w:b/>
                <w:color w:val="000000" w:themeColor="text1"/>
                <w:sz w:val="20"/>
                <w:szCs w:val="20"/>
                <w:lang w:val="en-AU"/>
              </w:rPr>
              <w:t>for</w:t>
            </w:r>
            <w:r w:rsidR="009946BF" w:rsidRPr="0065509C">
              <w:rPr>
                <w:rFonts w:cs="Arial"/>
                <w:b/>
                <w:color w:val="000000" w:themeColor="text1"/>
                <w:sz w:val="20"/>
                <w:szCs w:val="20"/>
                <w:lang w:val="en-AU"/>
              </w:rPr>
              <w:t xml:space="preserve"> selecting the Most Advantageous Bid/Proposal</w:t>
            </w:r>
            <w:r w:rsidR="00754CB6" w:rsidRPr="0065509C">
              <w:rPr>
                <w:rFonts w:cs="Arial"/>
                <w:b/>
                <w:color w:val="000000" w:themeColor="text1"/>
                <w:sz w:val="20"/>
                <w:szCs w:val="20"/>
                <w:lang w:val="en-AU"/>
              </w:rPr>
              <w:t>?</w:t>
            </w:r>
          </w:p>
        </w:tc>
        <w:tc>
          <w:tcPr>
            <w:tcW w:w="1080" w:type="dxa"/>
            <w:tcBorders>
              <w:top w:val="single" w:sz="8" w:space="0" w:color="002060"/>
              <w:left w:val="single" w:sz="4" w:space="0" w:color="auto"/>
              <w:bottom w:val="single" w:sz="8" w:space="0" w:color="002060"/>
              <w:right w:val="single" w:sz="4" w:space="0" w:color="auto"/>
            </w:tcBorders>
            <w:vAlign w:val="center"/>
          </w:tcPr>
          <w:p w14:paraId="6645CDED" w14:textId="77777777" w:rsidR="009946BF" w:rsidRPr="00F227A6" w:rsidRDefault="009946BF" w:rsidP="00230779">
            <w:pPr>
              <w:autoSpaceDE w:val="0"/>
              <w:autoSpaceDN w:val="0"/>
              <w:adjustRightInd w:val="0"/>
              <w:spacing w:before="80" w:after="80"/>
              <w:contextualSpacing w:val="0"/>
              <w:rPr>
                <w:rFonts w:cs="Arial"/>
                <w:b/>
                <w:color w:val="000000" w:themeColor="text1"/>
                <w:sz w:val="20"/>
                <w:szCs w:val="20"/>
                <w:lang w:val="en-AU"/>
              </w:rPr>
            </w:pPr>
          </w:p>
        </w:tc>
      </w:tr>
      <w:tr w:rsidR="009946BF" w:rsidRPr="00C01E51" w14:paraId="199145F6" w14:textId="77777777" w:rsidTr="00F227A6">
        <w:trPr>
          <w:trHeight w:val="576"/>
        </w:trPr>
        <w:tc>
          <w:tcPr>
            <w:tcW w:w="7735" w:type="dxa"/>
            <w:tcBorders>
              <w:top w:val="single" w:sz="8" w:space="0" w:color="002060"/>
              <w:left w:val="single" w:sz="4" w:space="0" w:color="auto"/>
              <w:bottom w:val="single" w:sz="8" w:space="0" w:color="002060"/>
              <w:right w:val="single" w:sz="4" w:space="0" w:color="auto"/>
            </w:tcBorders>
            <w:shd w:val="clear" w:color="auto" w:fill="F2F2F2" w:themeFill="background1" w:themeFillShade="F2"/>
            <w:vAlign w:val="center"/>
          </w:tcPr>
          <w:p w14:paraId="76914EFD" w14:textId="77777777" w:rsidR="009946BF" w:rsidRPr="0065509C" w:rsidRDefault="00754CB6" w:rsidP="00F46B53">
            <w:pPr>
              <w:autoSpaceDE w:val="0"/>
              <w:autoSpaceDN w:val="0"/>
              <w:adjustRightInd w:val="0"/>
              <w:spacing w:before="80" w:after="80"/>
              <w:contextualSpacing w:val="0"/>
              <w:jc w:val="left"/>
              <w:rPr>
                <w:rFonts w:cs="Arial"/>
                <w:b/>
                <w:color w:val="000000" w:themeColor="text1"/>
                <w:sz w:val="20"/>
                <w:szCs w:val="20"/>
                <w:lang w:val="en-AU"/>
              </w:rPr>
            </w:pPr>
            <w:r w:rsidRPr="0065509C">
              <w:rPr>
                <w:rFonts w:cs="Arial"/>
                <w:b/>
                <w:color w:val="000000" w:themeColor="text1"/>
                <w:sz w:val="20"/>
                <w:szCs w:val="20"/>
                <w:lang w:val="en-AU"/>
              </w:rPr>
              <w:t>Do</w:t>
            </w:r>
            <w:r w:rsidR="009946BF" w:rsidRPr="0065509C">
              <w:rPr>
                <w:rFonts w:cs="Arial"/>
                <w:b/>
                <w:color w:val="000000" w:themeColor="text1"/>
                <w:sz w:val="20"/>
                <w:szCs w:val="20"/>
                <w:lang w:val="en-AU"/>
              </w:rPr>
              <w:t xml:space="preserve"> you meet or exceed the qualification and evaluation criteria or not</w:t>
            </w:r>
            <w:r w:rsidRPr="0065509C">
              <w:rPr>
                <w:rFonts w:cs="Arial"/>
                <w:b/>
                <w:color w:val="000000" w:themeColor="text1"/>
                <w:sz w:val="20"/>
                <w:szCs w:val="20"/>
                <w:lang w:val="en-AU"/>
              </w:rPr>
              <w:t>?</w:t>
            </w:r>
          </w:p>
        </w:tc>
        <w:tc>
          <w:tcPr>
            <w:tcW w:w="1080" w:type="dxa"/>
            <w:tcBorders>
              <w:top w:val="single" w:sz="8" w:space="0" w:color="002060"/>
              <w:left w:val="single" w:sz="4" w:space="0" w:color="auto"/>
              <w:bottom w:val="single" w:sz="8" w:space="0" w:color="002060"/>
              <w:right w:val="single" w:sz="4" w:space="0" w:color="auto"/>
            </w:tcBorders>
            <w:vAlign w:val="center"/>
          </w:tcPr>
          <w:p w14:paraId="3F903014" w14:textId="77777777" w:rsidR="009946BF" w:rsidRPr="00F227A6" w:rsidRDefault="009946BF" w:rsidP="00230779">
            <w:pPr>
              <w:autoSpaceDE w:val="0"/>
              <w:autoSpaceDN w:val="0"/>
              <w:adjustRightInd w:val="0"/>
              <w:spacing w:before="80" w:after="80"/>
              <w:contextualSpacing w:val="0"/>
              <w:rPr>
                <w:rFonts w:cs="Arial"/>
                <w:b/>
                <w:color w:val="000000" w:themeColor="text1"/>
                <w:sz w:val="20"/>
                <w:szCs w:val="20"/>
                <w:lang w:val="en-AU"/>
              </w:rPr>
            </w:pPr>
          </w:p>
        </w:tc>
      </w:tr>
      <w:tr w:rsidR="009946BF" w:rsidRPr="00C01E51" w14:paraId="51DC98AF" w14:textId="77777777" w:rsidTr="00F227A6">
        <w:trPr>
          <w:trHeight w:val="576"/>
        </w:trPr>
        <w:tc>
          <w:tcPr>
            <w:tcW w:w="7735" w:type="dxa"/>
            <w:tcBorders>
              <w:top w:val="single" w:sz="8" w:space="0" w:color="002060"/>
              <w:left w:val="single" w:sz="4" w:space="0" w:color="auto"/>
              <w:bottom w:val="single" w:sz="8" w:space="0" w:color="002060"/>
              <w:right w:val="single" w:sz="4" w:space="0" w:color="auto"/>
            </w:tcBorders>
            <w:shd w:val="clear" w:color="auto" w:fill="F2F2F2" w:themeFill="background1" w:themeFillShade="F2"/>
            <w:vAlign w:val="center"/>
          </w:tcPr>
          <w:p w14:paraId="7535A7E9" w14:textId="77777777" w:rsidR="009946BF" w:rsidRPr="0065509C" w:rsidRDefault="003107D4" w:rsidP="00F46B53">
            <w:pPr>
              <w:autoSpaceDE w:val="0"/>
              <w:autoSpaceDN w:val="0"/>
              <w:adjustRightInd w:val="0"/>
              <w:spacing w:before="80" w:after="80"/>
              <w:contextualSpacing w:val="0"/>
              <w:jc w:val="left"/>
              <w:rPr>
                <w:rFonts w:cs="Arial"/>
                <w:b/>
                <w:color w:val="000000" w:themeColor="text1"/>
                <w:sz w:val="20"/>
                <w:szCs w:val="20"/>
                <w:lang w:val="en-AU"/>
              </w:rPr>
            </w:pPr>
            <w:r w:rsidRPr="0065509C">
              <w:rPr>
                <w:rFonts w:cs="Arial"/>
                <w:b/>
                <w:color w:val="000000" w:themeColor="text1"/>
                <w:sz w:val="20"/>
                <w:szCs w:val="20"/>
                <w:lang w:val="en-AU"/>
              </w:rPr>
              <w:t>Have you arranged to a</w:t>
            </w:r>
            <w:r w:rsidR="00754CB6" w:rsidRPr="0065509C">
              <w:rPr>
                <w:rFonts w:cs="Arial"/>
                <w:b/>
                <w:color w:val="000000" w:themeColor="text1"/>
                <w:sz w:val="20"/>
                <w:szCs w:val="20"/>
                <w:lang w:val="en-AU"/>
              </w:rPr>
              <w:t xml:space="preserve">ttend the </w:t>
            </w:r>
            <w:r w:rsidR="009946BF" w:rsidRPr="0065509C">
              <w:rPr>
                <w:rFonts w:cs="Arial"/>
                <w:b/>
                <w:color w:val="000000" w:themeColor="text1"/>
                <w:sz w:val="20"/>
                <w:szCs w:val="20"/>
                <w:lang w:val="en-AU"/>
              </w:rPr>
              <w:t>pre-</w:t>
            </w:r>
            <w:r w:rsidR="00CB1C66" w:rsidRPr="0065509C">
              <w:rPr>
                <w:rFonts w:cs="Arial"/>
                <w:b/>
                <w:color w:val="000000" w:themeColor="text1"/>
                <w:sz w:val="20"/>
                <w:szCs w:val="20"/>
                <w:lang w:val="en-AU"/>
              </w:rPr>
              <w:t>Bid</w:t>
            </w:r>
            <w:r w:rsidR="009946BF" w:rsidRPr="0065509C">
              <w:rPr>
                <w:rFonts w:cs="Arial"/>
                <w:b/>
                <w:color w:val="000000" w:themeColor="text1"/>
                <w:sz w:val="20"/>
                <w:szCs w:val="20"/>
                <w:lang w:val="en-AU"/>
              </w:rPr>
              <w:t>/</w:t>
            </w:r>
            <w:r w:rsidR="00CB1C66" w:rsidRPr="0065509C">
              <w:rPr>
                <w:rFonts w:cs="Arial"/>
                <w:b/>
                <w:color w:val="000000" w:themeColor="text1"/>
                <w:sz w:val="20"/>
                <w:szCs w:val="20"/>
                <w:lang w:val="en-AU"/>
              </w:rPr>
              <w:t>Proposal</w:t>
            </w:r>
            <w:r w:rsidR="009946BF" w:rsidRPr="0065509C">
              <w:rPr>
                <w:rFonts w:cs="Arial"/>
                <w:b/>
                <w:color w:val="000000" w:themeColor="text1"/>
                <w:sz w:val="20"/>
                <w:szCs w:val="20"/>
                <w:lang w:val="en-AU"/>
              </w:rPr>
              <w:t xml:space="preserve"> </w:t>
            </w:r>
            <w:r w:rsidRPr="0065509C">
              <w:rPr>
                <w:rFonts w:cs="Arial"/>
                <w:b/>
                <w:color w:val="000000" w:themeColor="text1"/>
                <w:sz w:val="20"/>
                <w:szCs w:val="20"/>
                <w:lang w:val="en-AU"/>
              </w:rPr>
              <w:t>meeting</w:t>
            </w:r>
            <w:r w:rsidR="009946BF" w:rsidRPr="0065509C">
              <w:rPr>
                <w:rFonts w:cs="Arial"/>
                <w:b/>
                <w:color w:val="000000" w:themeColor="text1"/>
                <w:sz w:val="20"/>
                <w:szCs w:val="20"/>
                <w:lang w:val="en-AU"/>
              </w:rPr>
              <w:t xml:space="preserve"> (if </w:t>
            </w:r>
            <w:r w:rsidRPr="0065509C">
              <w:rPr>
                <w:rFonts w:cs="Arial"/>
                <w:b/>
                <w:color w:val="000000" w:themeColor="text1"/>
                <w:sz w:val="20"/>
                <w:szCs w:val="20"/>
                <w:lang w:val="en-AU"/>
              </w:rPr>
              <w:t>one is being held</w:t>
            </w:r>
            <w:r w:rsidR="009946BF" w:rsidRPr="0065509C">
              <w:rPr>
                <w:rFonts w:cs="Arial"/>
                <w:b/>
                <w:color w:val="000000" w:themeColor="text1"/>
                <w:sz w:val="20"/>
                <w:szCs w:val="20"/>
                <w:lang w:val="en-AU"/>
              </w:rPr>
              <w:t>)</w:t>
            </w:r>
            <w:r w:rsidR="00754CB6" w:rsidRPr="0065509C">
              <w:rPr>
                <w:rFonts w:cs="Arial"/>
                <w:b/>
                <w:color w:val="000000" w:themeColor="text1"/>
                <w:sz w:val="20"/>
                <w:szCs w:val="20"/>
                <w:lang w:val="en-AU"/>
              </w:rPr>
              <w:t>?</w:t>
            </w:r>
          </w:p>
        </w:tc>
        <w:tc>
          <w:tcPr>
            <w:tcW w:w="1080" w:type="dxa"/>
            <w:tcBorders>
              <w:top w:val="single" w:sz="8" w:space="0" w:color="002060"/>
              <w:left w:val="single" w:sz="4" w:space="0" w:color="auto"/>
              <w:bottom w:val="single" w:sz="8" w:space="0" w:color="002060"/>
              <w:right w:val="single" w:sz="4" w:space="0" w:color="auto"/>
            </w:tcBorders>
            <w:vAlign w:val="center"/>
          </w:tcPr>
          <w:p w14:paraId="267782AB" w14:textId="77777777" w:rsidR="009946BF" w:rsidRPr="00F227A6" w:rsidRDefault="009946BF" w:rsidP="00230779">
            <w:pPr>
              <w:autoSpaceDE w:val="0"/>
              <w:autoSpaceDN w:val="0"/>
              <w:adjustRightInd w:val="0"/>
              <w:spacing w:before="80" w:after="80"/>
              <w:contextualSpacing w:val="0"/>
              <w:rPr>
                <w:rFonts w:cs="Arial"/>
                <w:b/>
                <w:color w:val="000000" w:themeColor="text1"/>
                <w:sz w:val="20"/>
                <w:szCs w:val="20"/>
                <w:lang w:val="en-AU"/>
              </w:rPr>
            </w:pPr>
          </w:p>
        </w:tc>
      </w:tr>
      <w:tr w:rsidR="009946BF" w:rsidRPr="00C01E51" w14:paraId="0754E59A" w14:textId="77777777" w:rsidTr="00F227A6">
        <w:trPr>
          <w:trHeight w:val="576"/>
        </w:trPr>
        <w:tc>
          <w:tcPr>
            <w:tcW w:w="7735" w:type="dxa"/>
            <w:tcBorders>
              <w:top w:val="single" w:sz="8" w:space="0" w:color="002060"/>
              <w:left w:val="single" w:sz="4" w:space="0" w:color="auto"/>
              <w:bottom w:val="single" w:sz="8" w:space="0" w:color="002060"/>
              <w:right w:val="single" w:sz="4" w:space="0" w:color="auto"/>
            </w:tcBorders>
            <w:shd w:val="clear" w:color="auto" w:fill="F2F2F2" w:themeFill="background1" w:themeFillShade="F2"/>
            <w:vAlign w:val="center"/>
          </w:tcPr>
          <w:p w14:paraId="16DA651E" w14:textId="77777777" w:rsidR="009946BF" w:rsidRPr="0065509C" w:rsidRDefault="00CE659C" w:rsidP="00F46B53">
            <w:pPr>
              <w:autoSpaceDE w:val="0"/>
              <w:autoSpaceDN w:val="0"/>
              <w:adjustRightInd w:val="0"/>
              <w:spacing w:before="80" w:after="80"/>
              <w:contextualSpacing w:val="0"/>
              <w:jc w:val="left"/>
              <w:rPr>
                <w:rFonts w:cs="Arial"/>
                <w:b/>
                <w:color w:val="000000" w:themeColor="text1"/>
                <w:sz w:val="20"/>
                <w:szCs w:val="20"/>
                <w:lang w:val="en-AU"/>
              </w:rPr>
            </w:pPr>
            <w:r w:rsidRPr="0065509C">
              <w:rPr>
                <w:rFonts w:cs="Arial"/>
                <w:b/>
                <w:color w:val="000000" w:themeColor="text1"/>
                <w:sz w:val="20"/>
                <w:szCs w:val="20"/>
                <w:lang w:val="en-AU"/>
              </w:rPr>
              <w:t>For Consultant S</w:t>
            </w:r>
            <w:r w:rsidR="009946BF" w:rsidRPr="0065509C">
              <w:rPr>
                <w:rFonts w:cs="Arial"/>
                <w:b/>
                <w:color w:val="000000" w:themeColor="text1"/>
                <w:sz w:val="20"/>
                <w:szCs w:val="20"/>
                <w:lang w:val="en-AU"/>
              </w:rPr>
              <w:t xml:space="preserve">ervices </w:t>
            </w:r>
            <w:r w:rsidR="00754CB6" w:rsidRPr="0065509C">
              <w:rPr>
                <w:rFonts w:cs="Arial"/>
                <w:b/>
                <w:color w:val="000000" w:themeColor="text1"/>
                <w:sz w:val="20"/>
                <w:szCs w:val="20"/>
                <w:lang w:val="en-AU"/>
              </w:rPr>
              <w:t>–</w:t>
            </w:r>
            <w:r w:rsidR="009946BF" w:rsidRPr="0065509C">
              <w:rPr>
                <w:rFonts w:cs="Arial"/>
                <w:b/>
                <w:color w:val="000000" w:themeColor="text1"/>
                <w:sz w:val="20"/>
                <w:szCs w:val="20"/>
                <w:lang w:val="en-AU"/>
              </w:rPr>
              <w:t xml:space="preserve"> </w:t>
            </w:r>
            <w:r w:rsidR="00754CB6" w:rsidRPr="0065509C">
              <w:rPr>
                <w:rFonts w:cs="Arial"/>
                <w:b/>
                <w:color w:val="000000" w:themeColor="text1"/>
                <w:sz w:val="20"/>
                <w:szCs w:val="20"/>
                <w:lang w:val="en-AU"/>
              </w:rPr>
              <w:t xml:space="preserve">did you </w:t>
            </w:r>
            <w:r w:rsidR="009946BF" w:rsidRPr="0065509C">
              <w:rPr>
                <w:rFonts w:cs="Arial"/>
                <w:b/>
                <w:color w:val="000000" w:themeColor="text1"/>
                <w:sz w:val="20"/>
                <w:szCs w:val="20"/>
                <w:lang w:val="en-AU"/>
              </w:rPr>
              <w:t>address Terms of Reference fully</w:t>
            </w:r>
            <w:r w:rsidR="00754CB6" w:rsidRPr="0065509C">
              <w:rPr>
                <w:rFonts w:cs="Arial"/>
                <w:b/>
                <w:color w:val="000000" w:themeColor="text1"/>
                <w:sz w:val="20"/>
                <w:szCs w:val="20"/>
                <w:lang w:val="en-AU"/>
              </w:rPr>
              <w:t>?</w:t>
            </w:r>
          </w:p>
        </w:tc>
        <w:tc>
          <w:tcPr>
            <w:tcW w:w="1080" w:type="dxa"/>
            <w:tcBorders>
              <w:top w:val="single" w:sz="8" w:space="0" w:color="002060"/>
              <w:left w:val="single" w:sz="4" w:space="0" w:color="auto"/>
              <w:bottom w:val="single" w:sz="8" w:space="0" w:color="002060"/>
              <w:right w:val="single" w:sz="4" w:space="0" w:color="auto"/>
            </w:tcBorders>
            <w:vAlign w:val="center"/>
          </w:tcPr>
          <w:p w14:paraId="5365E6D2" w14:textId="77777777" w:rsidR="009946BF" w:rsidRPr="00F227A6" w:rsidRDefault="009946BF" w:rsidP="00230779">
            <w:pPr>
              <w:autoSpaceDE w:val="0"/>
              <w:autoSpaceDN w:val="0"/>
              <w:adjustRightInd w:val="0"/>
              <w:spacing w:before="80" w:after="80"/>
              <w:contextualSpacing w:val="0"/>
              <w:rPr>
                <w:rFonts w:cs="Arial"/>
                <w:b/>
                <w:color w:val="000000" w:themeColor="text1"/>
                <w:sz w:val="20"/>
                <w:szCs w:val="20"/>
                <w:lang w:val="en-AU"/>
              </w:rPr>
            </w:pPr>
          </w:p>
        </w:tc>
      </w:tr>
      <w:tr w:rsidR="009946BF" w:rsidRPr="00C01E51" w14:paraId="01E5430D" w14:textId="77777777" w:rsidTr="00F227A6">
        <w:trPr>
          <w:trHeight w:val="576"/>
        </w:trPr>
        <w:tc>
          <w:tcPr>
            <w:tcW w:w="7735" w:type="dxa"/>
            <w:tcBorders>
              <w:top w:val="single" w:sz="8" w:space="0" w:color="002060"/>
              <w:left w:val="single" w:sz="4" w:space="0" w:color="auto"/>
              <w:bottom w:val="single" w:sz="8" w:space="0" w:color="002060"/>
              <w:right w:val="single" w:sz="4" w:space="0" w:color="auto"/>
            </w:tcBorders>
            <w:shd w:val="clear" w:color="auto" w:fill="F2F2F2" w:themeFill="background1" w:themeFillShade="F2"/>
            <w:vAlign w:val="center"/>
          </w:tcPr>
          <w:p w14:paraId="5EF8FA38" w14:textId="77777777" w:rsidR="009946BF" w:rsidRPr="0065509C" w:rsidRDefault="009946BF" w:rsidP="00F46B53">
            <w:pPr>
              <w:autoSpaceDE w:val="0"/>
              <w:autoSpaceDN w:val="0"/>
              <w:adjustRightInd w:val="0"/>
              <w:spacing w:before="80" w:after="80"/>
              <w:contextualSpacing w:val="0"/>
              <w:jc w:val="left"/>
              <w:rPr>
                <w:rFonts w:cs="Arial"/>
                <w:b/>
                <w:color w:val="000000" w:themeColor="text1"/>
                <w:sz w:val="20"/>
                <w:szCs w:val="20"/>
                <w:lang w:val="en-AU"/>
              </w:rPr>
            </w:pPr>
            <w:r w:rsidRPr="0065509C">
              <w:rPr>
                <w:rFonts w:cs="Arial"/>
                <w:b/>
                <w:color w:val="000000" w:themeColor="text1"/>
                <w:sz w:val="20"/>
                <w:szCs w:val="20"/>
                <w:lang w:val="en-AU"/>
              </w:rPr>
              <w:t xml:space="preserve">For Goods, Works, and Non-Consulting Services, </w:t>
            </w:r>
            <w:r w:rsidR="00754CB6" w:rsidRPr="0065509C">
              <w:rPr>
                <w:rFonts w:cs="Arial"/>
                <w:b/>
                <w:color w:val="000000" w:themeColor="text1"/>
                <w:sz w:val="20"/>
                <w:szCs w:val="20"/>
                <w:lang w:val="en-AU"/>
              </w:rPr>
              <w:t xml:space="preserve">did you </w:t>
            </w:r>
            <w:r w:rsidRPr="0065509C">
              <w:rPr>
                <w:rFonts w:cs="Arial"/>
                <w:b/>
                <w:color w:val="000000" w:themeColor="text1"/>
                <w:sz w:val="20"/>
                <w:szCs w:val="20"/>
                <w:lang w:val="en-AU"/>
              </w:rPr>
              <w:t>respond substantially to technical specifications</w:t>
            </w:r>
            <w:r w:rsidR="00754CB6" w:rsidRPr="0065509C">
              <w:rPr>
                <w:rFonts w:cs="Arial"/>
                <w:b/>
                <w:color w:val="000000" w:themeColor="text1"/>
                <w:sz w:val="20"/>
                <w:szCs w:val="20"/>
                <w:lang w:val="en-AU"/>
              </w:rPr>
              <w:t>?</w:t>
            </w:r>
          </w:p>
        </w:tc>
        <w:tc>
          <w:tcPr>
            <w:tcW w:w="1080" w:type="dxa"/>
            <w:tcBorders>
              <w:top w:val="single" w:sz="8" w:space="0" w:color="002060"/>
              <w:left w:val="single" w:sz="4" w:space="0" w:color="auto"/>
              <w:bottom w:val="single" w:sz="8" w:space="0" w:color="002060"/>
              <w:right w:val="single" w:sz="4" w:space="0" w:color="auto"/>
            </w:tcBorders>
            <w:vAlign w:val="center"/>
          </w:tcPr>
          <w:p w14:paraId="10A415CE" w14:textId="77777777" w:rsidR="009946BF" w:rsidRPr="00F227A6" w:rsidRDefault="009946BF" w:rsidP="00230779">
            <w:pPr>
              <w:autoSpaceDE w:val="0"/>
              <w:autoSpaceDN w:val="0"/>
              <w:adjustRightInd w:val="0"/>
              <w:spacing w:before="80" w:after="80"/>
              <w:contextualSpacing w:val="0"/>
              <w:rPr>
                <w:rFonts w:cs="Arial"/>
                <w:b/>
                <w:color w:val="000000" w:themeColor="text1"/>
                <w:sz w:val="20"/>
                <w:szCs w:val="20"/>
                <w:lang w:val="en-AU"/>
              </w:rPr>
            </w:pPr>
          </w:p>
        </w:tc>
      </w:tr>
      <w:tr w:rsidR="009946BF" w:rsidRPr="00C01E51" w14:paraId="2F479DBF" w14:textId="77777777" w:rsidTr="00F227A6">
        <w:trPr>
          <w:trHeight w:val="576"/>
        </w:trPr>
        <w:tc>
          <w:tcPr>
            <w:tcW w:w="7735" w:type="dxa"/>
            <w:tcBorders>
              <w:top w:val="single" w:sz="8" w:space="0" w:color="002060"/>
              <w:left w:val="single" w:sz="4" w:space="0" w:color="auto"/>
              <w:bottom w:val="single" w:sz="8" w:space="0" w:color="002060"/>
              <w:right w:val="single" w:sz="4" w:space="0" w:color="auto"/>
            </w:tcBorders>
            <w:shd w:val="clear" w:color="auto" w:fill="F2F2F2" w:themeFill="background1" w:themeFillShade="F2"/>
            <w:vAlign w:val="center"/>
          </w:tcPr>
          <w:p w14:paraId="5349FA93" w14:textId="77777777" w:rsidR="009946BF" w:rsidRPr="0065509C" w:rsidRDefault="00754CB6" w:rsidP="00F46B53">
            <w:pPr>
              <w:autoSpaceDE w:val="0"/>
              <w:autoSpaceDN w:val="0"/>
              <w:adjustRightInd w:val="0"/>
              <w:spacing w:before="80" w:after="80"/>
              <w:contextualSpacing w:val="0"/>
              <w:jc w:val="left"/>
              <w:rPr>
                <w:rFonts w:cs="Arial"/>
                <w:b/>
                <w:color w:val="000000" w:themeColor="text1"/>
                <w:sz w:val="20"/>
                <w:szCs w:val="20"/>
                <w:lang w:val="en-AU"/>
              </w:rPr>
            </w:pPr>
            <w:r w:rsidRPr="0065509C">
              <w:rPr>
                <w:rFonts w:cs="Arial"/>
                <w:b/>
                <w:color w:val="000000" w:themeColor="text1"/>
                <w:sz w:val="20"/>
                <w:szCs w:val="20"/>
                <w:lang w:val="en-AU"/>
              </w:rPr>
              <w:t>Did you e</w:t>
            </w:r>
            <w:r w:rsidR="009946BF" w:rsidRPr="0065509C">
              <w:rPr>
                <w:rFonts w:cs="Arial"/>
                <w:b/>
                <w:color w:val="000000" w:themeColor="text1"/>
                <w:sz w:val="20"/>
                <w:szCs w:val="20"/>
                <w:lang w:val="en-AU"/>
              </w:rPr>
              <w:t xml:space="preserve">mphasize </w:t>
            </w:r>
            <w:r w:rsidRPr="0065509C">
              <w:rPr>
                <w:rFonts w:cs="Arial"/>
                <w:b/>
                <w:color w:val="000000" w:themeColor="text1"/>
                <w:sz w:val="20"/>
                <w:szCs w:val="20"/>
                <w:lang w:val="en-AU"/>
              </w:rPr>
              <w:t xml:space="preserve">your </w:t>
            </w:r>
            <w:r w:rsidR="009946BF" w:rsidRPr="0065509C">
              <w:rPr>
                <w:rFonts w:cs="Arial"/>
                <w:b/>
                <w:color w:val="000000" w:themeColor="text1"/>
                <w:sz w:val="20"/>
                <w:szCs w:val="20"/>
                <w:lang w:val="en-AU"/>
              </w:rPr>
              <w:t>methodology for delivery</w:t>
            </w:r>
            <w:r w:rsidRPr="0065509C">
              <w:rPr>
                <w:rFonts w:cs="Arial"/>
                <w:b/>
                <w:color w:val="000000" w:themeColor="text1"/>
                <w:sz w:val="20"/>
                <w:szCs w:val="20"/>
                <w:lang w:val="en-AU"/>
              </w:rPr>
              <w:t xml:space="preserve">? </w:t>
            </w:r>
            <w:r w:rsidR="003107D4" w:rsidRPr="0065509C">
              <w:rPr>
                <w:rFonts w:cs="Arial"/>
                <w:b/>
                <w:color w:val="000000" w:themeColor="text1"/>
                <w:sz w:val="20"/>
                <w:szCs w:val="20"/>
                <w:lang w:val="en-AU"/>
              </w:rPr>
              <w:t>Where innovation is requested, d</w:t>
            </w:r>
            <w:r w:rsidRPr="0065509C">
              <w:rPr>
                <w:rFonts w:cs="Arial"/>
                <w:b/>
                <w:color w:val="000000" w:themeColor="text1"/>
                <w:sz w:val="20"/>
                <w:szCs w:val="20"/>
                <w:lang w:val="en-AU"/>
              </w:rPr>
              <w:t>id you</w:t>
            </w:r>
            <w:r w:rsidR="009946BF" w:rsidRPr="0065509C">
              <w:rPr>
                <w:rFonts w:cs="Arial"/>
                <w:b/>
                <w:color w:val="000000" w:themeColor="text1"/>
                <w:sz w:val="20"/>
                <w:szCs w:val="20"/>
                <w:lang w:val="en-AU"/>
              </w:rPr>
              <w:t xml:space="preserve"> innovate if you c</w:t>
            </w:r>
            <w:r w:rsidRPr="0065509C">
              <w:rPr>
                <w:rFonts w:cs="Arial"/>
                <w:b/>
                <w:color w:val="000000" w:themeColor="text1"/>
                <w:sz w:val="20"/>
                <w:szCs w:val="20"/>
                <w:lang w:val="en-AU"/>
              </w:rPr>
              <w:t>ould?</w:t>
            </w:r>
          </w:p>
        </w:tc>
        <w:tc>
          <w:tcPr>
            <w:tcW w:w="1080" w:type="dxa"/>
            <w:tcBorders>
              <w:top w:val="single" w:sz="8" w:space="0" w:color="002060"/>
              <w:left w:val="single" w:sz="4" w:space="0" w:color="auto"/>
              <w:bottom w:val="single" w:sz="8" w:space="0" w:color="002060"/>
              <w:right w:val="single" w:sz="4" w:space="0" w:color="auto"/>
            </w:tcBorders>
            <w:vAlign w:val="center"/>
          </w:tcPr>
          <w:p w14:paraId="581EC3BA" w14:textId="77777777" w:rsidR="009946BF" w:rsidRPr="00F227A6" w:rsidRDefault="009946BF" w:rsidP="00230779">
            <w:pPr>
              <w:autoSpaceDE w:val="0"/>
              <w:autoSpaceDN w:val="0"/>
              <w:adjustRightInd w:val="0"/>
              <w:spacing w:before="80" w:after="80"/>
              <w:contextualSpacing w:val="0"/>
              <w:rPr>
                <w:rFonts w:cs="Arial"/>
                <w:b/>
                <w:color w:val="000000" w:themeColor="text1"/>
                <w:sz w:val="20"/>
                <w:szCs w:val="20"/>
                <w:lang w:val="en-AU"/>
              </w:rPr>
            </w:pPr>
          </w:p>
        </w:tc>
      </w:tr>
      <w:tr w:rsidR="009946BF" w:rsidRPr="00C01E51" w14:paraId="68FFD9BE" w14:textId="77777777" w:rsidTr="00F227A6">
        <w:trPr>
          <w:trHeight w:val="576"/>
        </w:trPr>
        <w:tc>
          <w:tcPr>
            <w:tcW w:w="7735" w:type="dxa"/>
            <w:tcBorders>
              <w:top w:val="single" w:sz="8" w:space="0" w:color="002060"/>
              <w:left w:val="single" w:sz="4" w:space="0" w:color="auto"/>
              <w:bottom w:val="single" w:sz="8" w:space="0" w:color="002060"/>
              <w:right w:val="single" w:sz="4" w:space="0" w:color="auto"/>
            </w:tcBorders>
            <w:shd w:val="clear" w:color="auto" w:fill="F2F2F2" w:themeFill="background1" w:themeFillShade="F2"/>
            <w:vAlign w:val="center"/>
          </w:tcPr>
          <w:p w14:paraId="697B86CB" w14:textId="77777777" w:rsidR="009946BF" w:rsidRPr="0065509C" w:rsidRDefault="00754CB6" w:rsidP="00F46B53">
            <w:pPr>
              <w:autoSpaceDE w:val="0"/>
              <w:autoSpaceDN w:val="0"/>
              <w:adjustRightInd w:val="0"/>
              <w:spacing w:before="80" w:after="80"/>
              <w:contextualSpacing w:val="0"/>
              <w:jc w:val="left"/>
              <w:rPr>
                <w:rFonts w:cs="Arial"/>
                <w:b/>
                <w:color w:val="000000" w:themeColor="text1"/>
                <w:sz w:val="20"/>
                <w:szCs w:val="20"/>
                <w:lang w:val="en-AU"/>
              </w:rPr>
            </w:pPr>
            <w:r w:rsidRPr="0065509C">
              <w:rPr>
                <w:rFonts w:cs="Arial"/>
                <w:b/>
                <w:color w:val="000000" w:themeColor="text1"/>
                <w:sz w:val="20"/>
                <w:szCs w:val="20"/>
                <w:lang w:val="en-AU"/>
              </w:rPr>
              <w:t>Did you p</w:t>
            </w:r>
            <w:r w:rsidR="009946BF" w:rsidRPr="0065509C">
              <w:rPr>
                <w:rFonts w:cs="Arial"/>
                <w:b/>
                <w:color w:val="000000" w:themeColor="text1"/>
                <w:sz w:val="20"/>
                <w:szCs w:val="20"/>
                <w:lang w:val="en-AU"/>
              </w:rPr>
              <w:t>ropose a strong Project Manager and qualified experts</w:t>
            </w:r>
            <w:r w:rsidRPr="0065509C">
              <w:rPr>
                <w:rFonts w:cs="Arial"/>
                <w:b/>
                <w:color w:val="000000" w:themeColor="text1"/>
                <w:sz w:val="20"/>
                <w:szCs w:val="20"/>
                <w:lang w:val="en-AU"/>
              </w:rPr>
              <w:t>?</w:t>
            </w:r>
          </w:p>
        </w:tc>
        <w:tc>
          <w:tcPr>
            <w:tcW w:w="1080" w:type="dxa"/>
            <w:tcBorders>
              <w:top w:val="single" w:sz="8" w:space="0" w:color="002060"/>
              <w:left w:val="single" w:sz="4" w:space="0" w:color="auto"/>
              <w:bottom w:val="single" w:sz="8" w:space="0" w:color="002060"/>
              <w:right w:val="single" w:sz="4" w:space="0" w:color="auto"/>
            </w:tcBorders>
            <w:vAlign w:val="center"/>
          </w:tcPr>
          <w:p w14:paraId="42EF14DA" w14:textId="77777777" w:rsidR="009946BF" w:rsidRPr="00F227A6" w:rsidRDefault="009946BF" w:rsidP="00230779">
            <w:pPr>
              <w:autoSpaceDE w:val="0"/>
              <w:autoSpaceDN w:val="0"/>
              <w:adjustRightInd w:val="0"/>
              <w:spacing w:before="80" w:after="80"/>
              <w:contextualSpacing w:val="0"/>
              <w:rPr>
                <w:rFonts w:cs="Arial"/>
                <w:b/>
                <w:color w:val="000000" w:themeColor="text1"/>
                <w:sz w:val="20"/>
                <w:szCs w:val="20"/>
                <w:lang w:val="en-AU"/>
              </w:rPr>
            </w:pPr>
          </w:p>
        </w:tc>
      </w:tr>
      <w:tr w:rsidR="009946BF" w:rsidRPr="00C01E51" w14:paraId="36200DFE" w14:textId="77777777" w:rsidTr="00F227A6">
        <w:trPr>
          <w:trHeight w:val="576"/>
        </w:trPr>
        <w:tc>
          <w:tcPr>
            <w:tcW w:w="7735" w:type="dxa"/>
            <w:tcBorders>
              <w:top w:val="single" w:sz="8" w:space="0" w:color="002060"/>
              <w:left w:val="single" w:sz="4" w:space="0" w:color="auto"/>
              <w:bottom w:val="single" w:sz="8" w:space="0" w:color="002060"/>
              <w:right w:val="single" w:sz="4" w:space="0" w:color="auto"/>
            </w:tcBorders>
            <w:shd w:val="clear" w:color="auto" w:fill="F2F2F2" w:themeFill="background1" w:themeFillShade="F2"/>
            <w:vAlign w:val="center"/>
          </w:tcPr>
          <w:p w14:paraId="3A51331A" w14:textId="77777777" w:rsidR="009946BF" w:rsidRPr="0065509C" w:rsidRDefault="00754CB6" w:rsidP="00F46B53">
            <w:pPr>
              <w:autoSpaceDE w:val="0"/>
              <w:autoSpaceDN w:val="0"/>
              <w:adjustRightInd w:val="0"/>
              <w:spacing w:before="80" w:after="80"/>
              <w:contextualSpacing w:val="0"/>
              <w:jc w:val="left"/>
              <w:rPr>
                <w:rFonts w:cs="Arial"/>
                <w:b/>
                <w:color w:val="000000" w:themeColor="text1"/>
                <w:sz w:val="20"/>
                <w:szCs w:val="20"/>
                <w:lang w:val="en-AU"/>
              </w:rPr>
            </w:pPr>
            <w:r w:rsidRPr="0065509C">
              <w:rPr>
                <w:rFonts w:cs="Arial"/>
                <w:b/>
                <w:color w:val="000000" w:themeColor="text1"/>
                <w:sz w:val="20"/>
                <w:szCs w:val="20"/>
                <w:lang w:val="en-AU"/>
              </w:rPr>
              <w:t>Did you c</w:t>
            </w:r>
            <w:r w:rsidR="009946BF" w:rsidRPr="0065509C">
              <w:rPr>
                <w:rFonts w:cs="Arial"/>
                <w:b/>
                <w:color w:val="000000" w:themeColor="text1"/>
                <w:sz w:val="20"/>
                <w:szCs w:val="20"/>
                <w:lang w:val="en-AU"/>
              </w:rPr>
              <w:t>ite relevant technical and regional experience similar to the assignment</w:t>
            </w:r>
            <w:r w:rsidRPr="0065509C">
              <w:rPr>
                <w:rFonts w:cs="Arial"/>
                <w:b/>
                <w:color w:val="000000" w:themeColor="text1"/>
                <w:sz w:val="20"/>
                <w:szCs w:val="20"/>
                <w:lang w:val="en-AU"/>
              </w:rPr>
              <w:t>?</w:t>
            </w:r>
          </w:p>
        </w:tc>
        <w:tc>
          <w:tcPr>
            <w:tcW w:w="1080" w:type="dxa"/>
            <w:tcBorders>
              <w:top w:val="single" w:sz="8" w:space="0" w:color="002060"/>
              <w:left w:val="single" w:sz="4" w:space="0" w:color="auto"/>
              <w:bottom w:val="single" w:sz="8" w:space="0" w:color="002060"/>
              <w:right w:val="single" w:sz="4" w:space="0" w:color="auto"/>
            </w:tcBorders>
            <w:vAlign w:val="center"/>
          </w:tcPr>
          <w:p w14:paraId="5822478F" w14:textId="77777777" w:rsidR="009946BF" w:rsidRPr="00F227A6" w:rsidRDefault="009946BF" w:rsidP="00230779">
            <w:pPr>
              <w:autoSpaceDE w:val="0"/>
              <w:autoSpaceDN w:val="0"/>
              <w:adjustRightInd w:val="0"/>
              <w:spacing w:before="80" w:after="80"/>
              <w:contextualSpacing w:val="0"/>
              <w:rPr>
                <w:rFonts w:cs="Arial"/>
                <w:b/>
                <w:color w:val="000000" w:themeColor="text1"/>
                <w:sz w:val="20"/>
                <w:szCs w:val="20"/>
                <w:lang w:val="en-AU"/>
              </w:rPr>
            </w:pPr>
          </w:p>
        </w:tc>
      </w:tr>
      <w:tr w:rsidR="009946BF" w:rsidRPr="00C01E51" w14:paraId="14E55C92" w14:textId="77777777" w:rsidTr="00F227A6">
        <w:trPr>
          <w:trHeight w:val="576"/>
        </w:trPr>
        <w:tc>
          <w:tcPr>
            <w:tcW w:w="7735" w:type="dxa"/>
            <w:tcBorders>
              <w:top w:val="single" w:sz="8" w:space="0" w:color="002060"/>
              <w:left w:val="single" w:sz="4" w:space="0" w:color="auto"/>
              <w:bottom w:val="single" w:sz="8" w:space="0" w:color="002060"/>
              <w:right w:val="single" w:sz="4" w:space="0" w:color="auto"/>
            </w:tcBorders>
            <w:shd w:val="clear" w:color="auto" w:fill="F2F2F2" w:themeFill="background1" w:themeFillShade="F2"/>
            <w:vAlign w:val="center"/>
          </w:tcPr>
          <w:p w14:paraId="06C5A956" w14:textId="77777777" w:rsidR="009946BF" w:rsidRPr="0065509C" w:rsidRDefault="00754CB6" w:rsidP="00F46B53">
            <w:pPr>
              <w:autoSpaceDE w:val="0"/>
              <w:autoSpaceDN w:val="0"/>
              <w:adjustRightInd w:val="0"/>
              <w:spacing w:before="80" w:after="80"/>
              <w:contextualSpacing w:val="0"/>
              <w:jc w:val="left"/>
              <w:rPr>
                <w:rFonts w:cs="Arial"/>
                <w:b/>
                <w:color w:val="000000" w:themeColor="text1"/>
                <w:sz w:val="20"/>
                <w:szCs w:val="20"/>
                <w:lang w:val="en-AU"/>
              </w:rPr>
            </w:pPr>
            <w:r w:rsidRPr="0065509C">
              <w:rPr>
                <w:rFonts w:cs="Arial"/>
                <w:b/>
                <w:color w:val="000000" w:themeColor="text1"/>
                <w:sz w:val="20"/>
                <w:szCs w:val="20"/>
                <w:lang w:val="en-AU"/>
              </w:rPr>
              <w:t>Are you i</w:t>
            </w:r>
            <w:r w:rsidR="009946BF" w:rsidRPr="0065509C">
              <w:rPr>
                <w:rFonts w:cs="Arial"/>
                <w:b/>
                <w:color w:val="000000" w:themeColor="text1"/>
                <w:sz w:val="20"/>
                <w:szCs w:val="20"/>
                <w:lang w:val="en-AU"/>
              </w:rPr>
              <w:t>nvolv</w:t>
            </w:r>
            <w:r w:rsidRPr="0065509C">
              <w:rPr>
                <w:rFonts w:cs="Arial"/>
                <w:b/>
                <w:color w:val="000000" w:themeColor="text1"/>
                <w:sz w:val="20"/>
                <w:szCs w:val="20"/>
                <w:lang w:val="en-AU"/>
              </w:rPr>
              <w:t>ing</w:t>
            </w:r>
            <w:r w:rsidR="009946BF" w:rsidRPr="0065509C">
              <w:rPr>
                <w:rFonts w:cs="Arial"/>
                <w:b/>
                <w:color w:val="000000" w:themeColor="text1"/>
                <w:sz w:val="20"/>
                <w:szCs w:val="20"/>
                <w:lang w:val="en-AU"/>
              </w:rPr>
              <w:t xml:space="preserve"> </w:t>
            </w:r>
            <w:r w:rsidR="00EC7BD4" w:rsidRPr="0065509C">
              <w:rPr>
                <w:rFonts w:cs="Arial"/>
                <w:b/>
                <w:color w:val="000000" w:themeColor="text1"/>
                <w:sz w:val="20"/>
                <w:szCs w:val="20"/>
                <w:lang w:val="en-AU"/>
              </w:rPr>
              <w:t>Borrower</w:t>
            </w:r>
            <w:r w:rsidR="009946BF" w:rsidRPr="0065509C">
              <w:rPr>
                <w:rFonts w:cs="Arial"/>
                <w:b/>
                <w:color w:val="000000" w:themeColor="text1"/>
                <w:sz w:val="20"/>
                <w:szCs w:val="20"/>
                <w:lang w:val="en-AU"/>
              </w:rPr>
              <w:t xml:space="preserve"> partner consulting firms</w:t>
            </w:r>
            <w:r w:rsidR="00CE659C" w:rsidRPr="0065509C">
              <w:rPr>
                <w:rFonts w:cs="Arial"/>
                <w:b/>
                <w:color w:val="000000" w:themeColor="text1"/>
                <w:sz w:val="20"/>
                <w:szCs w:val="20"/>
                <w:lang w:val="en-AU"/>
              </w:rPr>
              <w:t xml:space="preserve"> or individual C</w:t>
            </w:r>
            <w:r w:rsidR="009946BF" w:rsidRPr="0065509C">
              <w:rPr>
                <w:rFonts w:cs="Arial"/>
                <w:b/>
                <w:color w:val="000000" w:themeColor="text1"/>
                <w:sz w:val="20"/>
                <w:szCs w:val="20"/>
                <w:lang w:val="en-AU"/>
              </w:rPr>
              <w:t>onsultants</w:t>
            </w:r>
            <w:r w:rsidRPr="0065509C">
              <w:rPr>
                <w:rFonts w:cs="Arial"/>
                <w:b/>
                <w:color w:val="000000" w:themeColor="text1"/>
                <w:sz w:val="20"/>
                <w:szCs w:val="20"/>
                <w:lang w:val="en-AU"/>
              </w:rPr>
              <w:t>?</w:t>
            </w:r>
          </w:p>
        </w:tc>
        <w:tc>
          <w:tcPr>
            <w:tcW w:w="1080" w:type="dxa"/>
            <w:tcBorders>
              <w:top w:val="single" w:sz="8" w:space="0" w:color="002060"/>
              <w:left w:val="single" w:sz="4" w:space="0" w:color="auto"/>
              <w:bottom w:val="single" w:sz="8" w:space="0" w:color="002060"/>
              <w:right w:val="single" w:sz="4" w:space="0" w:color="auto"/>
            </w:tcBorders>
            <w:vAlign w:val="center"/>
          </w:tcPr>
          <w:p w14:paraId="67FDF679" w14:textId="77777777" w:rsidR="009946BF" w:rsidRPr="00F227A6" w:rsidRDefault="009946BF" w:rsidP="00230779">
            <w:pPr>
              <w:autoSpaceDE w:val="0"/>
              <w:autoSpaceDN w:val="0"/>
              <w:adjustRightInd w:val="0"/>
              <w:spacing w:before="80" w:after="80"/>
              <w:contextualSpacing w:val="0"/>
              <w:rPr>
                <w:rFonts w:cs="Arial"/>
                <w:b/>
                <w:color w:val="000000" w:themeColor="text1"/>
                <w:sz w:val="20"/>
                <w:szCs w:val="20"/>
                <w:lang w:val="en-AU"/>
              </w:rPr>
            </w:pPr>
          </w:p>
        </w:tc>
      </w:tr>
      <w:tr w:rsidR="009946BF" w:rsidRPr="00C01E51" w14:paraId="79FAF415" w14:textId="77777777" w:rsidTr="00F227A6">
        <w:trPr>
          <w:trHeight w:val="576"/>
        </w:trPr>
        <w:tc>
          <w:tcPr>
            <w:tcW w:w="7735" w:type="dxa"/>
            <w:tcBorders>
              <w:top w:val="single" w:sz="8" w:space="0" w:color="002060"/>
              <w:left w:val="single" w:sz="4" w:space="0" w:color="auto"/>
              <w:bottom w:val="single" w:sz="8" w:space="0" w:color="002060"/>
              <w:right w:val="single" w:sz="4" w:space="0" w:color="auto"/>
            </w:tcBorders>
            <w:shd w:val="clear" w:color="auto" w:fill="F2F2F2" w:themeFill="background1" w:themeFillShade="F2"/>
            <w:vAlign w:val="center"/>
          </w:tcPr>
          <w:p w14:paraId="3E1D13FF" w14:textId="77777777" w:rsidR="009946BF" w:rsidRPr="0065509C" w:rsidRDefault="00754CB6" w:rsidP="00F46B53">
            <w:pPr>
              <w:autoSpaceDE w:val="0"/>
              <w:autoSpaceDN w:val="0"/>
              <w:adjustRightInd w:val="0"/>
              <w:spacing w:before="80" w:after="80"/>
              <w:contextualSpacing w:val="0"/>
              <w:jc w:val="left"/>
              <w:rPr>
                <w:rFonts w:cs="Arial"/>
                <w:b/>
                <w:color w:val="000000" w:themeColor="text1"/>
                <w:sz w:val="20"/>
                <w:szCs w:val="20"/>
                <w:lang w:val="en-AU"/>
              </w:rPr>
            </w:pPr>
            <w:r w:rsidRPr="0065509C">
              <w:rPr>
                <w:rFonts w:cs="Arial"/>
                <w:b/>
                <w:color w:val="000000" w:themeColor="text1"/>
                <w:sz w:val="20"/>
                <w:szCs w:val="20"/>
                <w:lang w:val="en-AU"/>
              </w:rPr>
              <w:t>Have you c</w:t>
            </w:r>
            <w:r w:rsidR="009946BF" w:rsidRPr="0065509C">
              <w:rPr>
                <w:rFonts w:cs="Arial"/>
                <w:b/>
                <w:color w:val="000000" w:themeColor="text1"/>
                <w:sz w:val="20"/>
                <w:szCs w:val="20"/>
                <w:lang w:val="en-AU"/>
              </w:rPr>
              <w:t>onsider</w:t>
            </w:r>
            <w:r w:rsidRPr="0065509C">
              <w:rPr>
                <w:rFonts w:cs="Arial"/>
                <w:b/>
                <w:color w:val="000000" w:themeColor="text1"/>
                <w:sz w:val="20"/>
                <w:szCs w:val="20"/>
                <w:lang w:val="en-AU"/>
              </w:rPr>
              <w:t>ed</w:t>
            </w:r>
            <w:r w:rsidR="009946BF" w:rsidRPr="0065509C">
              <w:rPr>
                <w:rFonts w:cs="Arial"/>
                <w:b/>
                <w:color w:val="000000" w:themeColor="text1"/>
                <w:sz w:val="20"/>
                <w:szCs w:val="20"/>
                <w:lang w:val="en-AU"/>
              </w:rPr>
              <w:t xml:space="preserve"> joint ventures</w:t>
            </w:r>
            <w:r w:rsidRPr="0065509C">
              <w:rPr>
                <w:rFonts w:cs="Arial"/>
                <w:b/>
                <w:color w:val="000000" w:themeColor="text1"/>
                <w:sz w:val="20"/>
                <w:szCs w:val="20"/>
                <w:lang w:val="en-AU"/>
              </w:rPr>
              <w:t>?</w:t>
            </w:r>
          </w:p>
        </w:tc>
        <w:tc>
          <w:tcPr>
            <w:tcW w:w="1080" w:type="dxa"/>
            <w:tcBorders>
              <w:top w:val="single" w:sz="8" w:space="0" w:color="002060"/>
              <w:left w:val="single" w:sz="4" w:space="0" w:color="auto"/>
              <w:bottom w:val="single" w:sz="8" w:space="0" w:color="002060"/>
              <w:right w:val="single" w:sz="4" w:space="0" w:color="auto"/>
            </w:tcBorders>
            <w:vAlign w:val="center"/>
          </w:tcPr>
          <w:p w14:paraId="7C94F7FF" w14:textId="77777777" w:rsidR="009946BF" w:rsidRPr="00F227A6" w:rsidRDefault="009946BF" w:rsidP="00230779">
            <w:pPr>
              <w:autoSpaceDE w:val="0"/>
              <w:autoSpaceDN w:val="0"/>
              <w:adjustRightInd w:val="0"/>
              <w:spacing w:before="80" w:after="80"/>
              <w:contextualSpacing w:val="0"/>
              <w:rPr>
                <w:rFonts w:cs="Arial"/>
                <w:b/>
                <w:color w:val="000000" w:themeColor="text1"/>
                <w:sz w:val="20"/>
                <w:szCs w:val="20"/>
                <w:lang w:val="en-AU"/>
              </w:rPr>
            </w:pPr>
          </w:p>
        </w:tc>
      </w:tr>
      <w:tr w:rsidR="009946BF" w:rsidRPr="00C01E51" w14:paraId="7E739CA4" w14:textId="77777777" w:rsidTr="00F227A6">
        <w:trPr>
          <w:trHeight w:val="576"/>
        </w:trPr>
        <w:tc>
          <w:tcPr>
            <w:tcW w:w="7735" w:type="dxa"/>
            <w:tcBorders>
              <w:top w:val="single" w:sz="8" w:space="0" w:color="002060"/>
              <w:left w:val="single" w:sz="4" w:space="0" w:color="auto"/>
              <w:bottom w:val="single" w:sz="8" w:space="0" w:color="002060"/>
              <w:right w:val="single" w:sz="4" w:space="0" w:color="auto"/>
            </w:tcBorders>
            <w:shd w:val="clear" w:color="auto" w:fill="F2F2F2" w:themeFill="background1" w:themeFillShade="F2"/>
            <w:vAlign w:val="center"/>
          </w:tcPr>
          <w:p w14:paraId="2B72D2F9" w14:textId="77777777" w:rsidR="009946BF" w:rsidRPr="0065509C" w:rsidRDefault="00754CB6" w:rsidP="00F46B53">
            <w:pPr>
              <w:autoSpaceDE w:val="0"/>
              <w:autoSpaceDN w:val="0"/>
              <w:adjustRightInd w:val="0"/>
              <w:spacing w:before="80" w:after="80"/>
              <w:contextualSpacing w:val="0"/>
              <w:jc w:val="left"/>
              <w:rPr>
                <w:rFonts w:cs="Arial"/>
                <w:b/>
                <w:color w:val="000000" w:themeColor="text1"/>
                <w:sz w:val="20"/>
                <w:szCs w:val="20"/>
                <w:lang w:val="en-AU"/>
              </w:rPr>
            </w:pPr>
            <w:r w:rsidRPr="0065509C">
              <w:rPr>
                <w:rFonts w:cs="Arial"/>
                <w:b/>
                <w:color w:val="000000" w:themeColor="text1"/>
                <w:sz w:val="20"/>
                <w:szCs w:val="20"/>
                <w:lang w:val="en-AU"/>
              </w:rPr>
              <w:t xml:space="preserve">Are </w:t>
            </w:r>
            <w:r w:rsidR="00F46B53" w:rsidRPr="0065509C">
              <w:rPr>
                <w:rFonts w:cs="Arial"/>
                <w:b/>
                <w:color w:val="000000" w:themeColor="text1"/>
                <w:sz w:val="20"/>
                <w:szCs w:val="20"/>
                <w:lang w:val="en-AU"/>
              </w:rPr>
              <w:t>you proposing any</w:t>
            </w:r>
            <w:r w:rsidR="009946BF" w:rsidRPr="0065509C">
              <w:rPr>
                <w:rFonts w:cs="Arial"/>
                <w:b/>
                <w:color w:val="000000" w:themeColor="text1"/>
                <w:sz w:val="20"/>
                <w:szCs w:val="20"/>
                <w:lang w:val="en-AU"/>
              </w:rPr>
              <w:t xml:space="preserve"> deviati</w:t>
            </w:r>
            <w:r w:rsidRPr="0065509C">
              <w:rPr>
                <w:rFonts w:cs="Arial"/>
                <w:b/>
                <w:color w:val="000000" w:themeColor="text1"/>
                <w:sz w:val="20"/>
                <w:szCs w:val="20"/>
                <w:lang w:val="en-AU"/>
              </w:rPr>
              <w:t>on</w:t>
            </w:r>
            <w:r w:rsidR="009946BF" w:rsidRPr="0065509C">
              <w:rPr>
                <w:rFonts w:cs="Arial"/>
                <w:b/>
                <w:color w:val="000000" w:themeColor="text1"/>
                <w:sz w:val="20"/>
                <w:szCs w:val="20"/>
                <w:lang w:val="en-AU"/>
              </w:rPr>
              <w:t xml:space="preserve"> from SPDs/conditions</w:t>
            </w:r>
            <w:r w:rsidRPr="0065509C">
              <w:rPr>
                <w:rFonts w:cs="Arial"/>
                <w:b/>
                <w:color w:val="000000" w:themeColor="text1"/>
                <w:sz w:val="20"/>
                <w:szCs w:val="20"/>
                <w:lang w:val="en-AU"/>
              </w:rPr>
              <w:t>?</w:t>
            </w:r>
          </w:p>
        </w:tc>
        <w:tc>
          <w:tcPr>
            <w:tcW w:w="1080" w:type="dxa"/>
            <w:tcBorders>
              <w:top w:val="single" w:sz="8" w:space="0" w:color="002060"/>
              <w:left w:val="single" w:sz="4" w:space="0" w:color="auto"/>
              <w:bottom w:val="single" w:sz="8" w:space="0" w:color="002060"/>
              <w:right w:val="single" w:sz="4" w:space="0" w:color="auto"/>
            </w:tcBorders>
            <w:vAlign w:val="center"/>
          </w:tcPr>
          <w:p w14:paraId="6F147258" w14:textId="77777777" w:rsidR="009946BF" w:rsidRPr="00F227A6" w:rsidRDefault="009946BF" w:rsidP="00230779">
            <w:pPr>
              <w:autoSpaceDE w:val="0"/>
              <w:autoSpaceDN w:val="0"/>
              <w:adjustRightInd w:val="0"/>
              <w:spacing w:before="80" w:after="80"/>
              <w:contextualSpacing w:val="0"/>
              <w:rPr>
                <w:rFonts w:cs="Arial"/>
                <w:b/>
                <w:color w:val="000000" w:themeColor="text1"/>
                <w:sz w:val="20"/>
                <w:szCs w:val="20"/>
                <w:lang w:val="en-AU"/>
              </w:rPr>
            </w:pPr>
          </w:p>
        </w:tc>
      </w:tr>
      <w:tr w:rsidR="009946BF" w:rsidRPr="00C01E51" w14:paraId="2DFED506" w14:textId="77777777" w:rsidTr="00F227A6">
        <w:trPr>
          <w:trHeight w:val="576"/>
        </w:trPr>
        <w:tc>
          <w:tcPr>
            <w:tcW w:w="7735" w:type="dxa"/>
            <w:tcBorders>
              <w:top w:val="single" w:sz="8" w:space="0" w:color="002060"/>
              <w:left w:val="single" w:sz="4" w:space="0" w:color="auto"/>
              <w:bottom w:val="single" w:sz="8" w:space="0" w:color="002060"/>
              <w:right w:val="single" w:sz="4" w:space="0" w:color="auto"/>
            </w:tcBorders>
            <w:shd w:val="clear" w:color="auto" w:fill="F2F2F2" w:themeFill="background1" w:themeFillShade="F2"/>
            <w:vAlign w:val="center"/>
          </w:tcPr>
          <w:p w14:paraId="344D3764" w14:textId="77777777" w:rsidR="009946BF" w:rsidRPr="0065509C" w:rsidRDefault="00754CB6" w:rsidP="00F46B53">
            <w:pPr>
              <w:autoSpaceDE w:val="0"/>
              <w:autoSpaceDN w:val="0"/>
              <w:adjustRightInd w:val="0"/>
              <w:spacing w:before="80" w:after="80"/>
              <w:contextualSpacing w:val="0"/>
              <w:jc w:val="left"/>
              <w:rPr>
                <w:rFonts w:cs="Arial"/>
                <w:b/>
                <w:color w:val="000000" w:themeColor="text1"/>
                <w:sz w:val="20"/>
                <w:szCs w:val="20"/>
                <w:lang w:val="en-AU"/>
              </w:rPr>
            </w:pPr>
            <w:r w:rsidRPr="0065509C">
              <w:rPr>
                <w:rFonts w:cs="Arial"/>
                <w:b/>
                <w:color w:val="000000" w:themeColor="text1"/>
                <w:sz w:val="20"/>
                <w:szCs w:val="20"/>
                <w:lang w:val="en-AU"/>
              </w:rPr>
              <w:t xml:space="preserve">Did you get any </w:t>
            </w:r>
            <w:r w:rsidR="009946BF" w:rsidRPr="0065509C">
              <w:rPr>
                <w:rFonts w:cs="Arial"/>
                <w:b/>
                <w:color w:val="000000" w:themeColor="text1"/>
                <w:sz w:val="20"/>
                <w:szCs w:val="20"/>
                <w:lang w:val="en-AU"/>
              </w:rPr>
              <w:t>official clarification</w:t>
            </w:r>
            <w:r w:rsidRPr="0065509C">
              <w:rPr>
                <w:rFonts w:cs="Arial"/>
                <w:b/>
                <w:color w:val="000000" w:themeColor="text1"/>
                <w:sz w:val="20"/>
                <w:szCs w:val="20"/>
                <w:lang w:val="en-AU"/>
              </w:rPr>
              <w:t>s</w:t>
            </w:r>
            <w:r w:rsidR="009946BF" w:rsidRPr="0065509C">
              <w:rPr>
                <w:rFonts w:cs="Arial"/>
                <w:b/>
                <w:color w:val="000000" w:themeColor="text1"/>
                <w:sz w:val="20"/>
                <w:szCs w:val="20"/>
                <w:lang w:val="en-AU"/>
              </w:rPr>
              <w:t xml:space="preserve"> if necessary</w:t>
            </w:r>
            <w:r w:rsidRPr="0065509C">
              <w:rPr>
                <w:rFonts w:cs="Arial"/>
                <w:b/>
                <w:color w:val="000000" w:themeColor="text1"/>
                <w:sz w:val="20"/>
                <w:szCs w:val="20"/>
                <w:lang w:val="en-AU"/>
              </w:rPr>
              <w:t>?</w:t>
            </w:r>
          </w:p>
        </w:tc>
        <w:tc>
          <w:tcPr>
            <w:tcW w:w="1080" w:type="dxa"/>
            <w:tcBorders>
              <w:top w:val="single" w:sz="8" w:space="0" w:color="002060"/>
              <w:left w:val="single" w:sz="4" w:space="0" w:color="auto"/>
              <w:bottom w:val="single" w:sz="8" w:space="0" w:color="002060"/>
              <w:right w:val="single" w:sz="4" w:space="0" w:color="auto"/>
            </w:tcBorders>
            <w:vAlign w:val="center"/>
          </w:tcPr>
          <w:p w14:paraId="1152BBE4" w14:textId="77777777" w:rsidR="009946BF" w:rsidRPr="00F227A6" w:rsidRDefault="009946BF" w:rsidP="00230779">
            <w:pPr>
              <w:autoSpaceDE w:val="0"/>
              <w:autoSpaceDN w:val="0"/>
              <w:adjustRightInd w:val="0"/>
              <w:spacing w:before="80" w:after="80"/>
              <w:contextualSpacing w:val="0"/>
              <w:rPr>
                <w:rFonts w:cs="Arial"/>
                <w:b/>
                <w:color w:val="000000" w:themeColor="text1"/>
                <w:sz w:val="20"/>
                <w:szCs w:val="20"/>
                <w:lang w:val="en-AU"/>
              </w:rPr>
            </w:pPr>
          </w:p>
        </w:tc>
      </w:tr>
      <w:tr w:rsidR="009946BF" w:rsidRPr="00C01E51" w14:paraId="7F8A7301" w14:textId="77777777" w:rsidTr="00F227A6">
        <w:trPr>
          <w:trHeight w:val="576"/>
        </w:trPr>
        <w:tc>
          <w:tcPr>
            <w:tcW w:w="7735" w:type="dxa"/>
            <w:tcBorders>
              <w:top w:val="single" w:sz="8" w:space="0" w:color="002060"/>
              <w:left w:val="single" w:sz="4" w:space="0" w:color="auto"/>
              <w:bottom w:val="single" w:sz="8" w:space="0" w:color="002060"/>
              <w:right w:val="single" w:sz="4" w:space="0" w:color="auto"/>
            </w:tcBorders>
            <w:shd w:val="clear" w:color="auto" w:fill="F2F2F2" w:themeFill="background1" w:themeFillShade="F2"/>
            <w:vAlign w:val="center"/>
          </w:tcPr>
          <w:p w14:paraId="243F0DB0" w14:textId="77777777" w:rsidR="009946BF" w:rsidRPr="0065509C" w:rsidRDefault="00754CB6" w:rsidP="00F46B53">
            <w:pPr>
              <w:autoSpaceDE w:val="0"/>
              <w:autoSpaceDN w:val="0"/>
              <w:adjustRightInd w:val="0"/>
              <w:spacing w:before="80" w:after="80"/>
              <w:contextualSpacing w:val="0"/>
              <w:jc w:val="left"/>
              <w:rPr>
                <w:rFonts w:cs="Arial"/>
                <w:b/>
                <w:color w:val="000000" w:themeColor="text1"/>
                <w:sz w:val="20"/>
                <w:szCs w:val="20"/>
                <w:lang w:val="en-AU"/>
              </w:rPr>
            </w:pPr>
            <w:r w:rsidRPr="0065509C">
              <w:rPr>
                <w:rFonts w:cs="Arial"/>
                <w:b/>
                <w:color w:val="000000" w:themeColor="text1"/>
                <w:sz w:val="20"/>
                <w:szCs w:val="20"/>
                <w:lang w:val="en-AU"/>
              </w:rPr>
              <w:t xml:space="preserve">Confirm there are </w:t>
            </w:r>
            <w:r w:rsidR="009946BF" w:rsidRPr="0065509C">
              <w:rPr>
                <w:rFonts w:cs="Arial"/>
                <w:b/>
                <w:color w:val="000000" w:themeColor="text1"/>
                <w:sz w:val="20"/>
                <w:szCs w:val="20"/>
                <w:lang w:val="en-AU"/>
              </w:rPr>
              <w:t xml:space="preserve">no </w:t>
            </w:r>
            <w:r w:rsidRPr="0065509C">
              <w:rPr>
                <w:rFonts w:cs="Arial"/>
                <w:b/>
                <w:color w:val="000000" w:themeColor="text1"/>
                <w:sz w:val="20"/>
                <w:szCs w:val="20"/>
                <w:lang w:val="en-AU"/>
              </w:rPr>
              <w:t>conditionality’s</w:t>
            </w:r>
            <w:r w:rsidR="009946BF" w:rsidRPr="0065509C">
              <w:rPr>
                <w:rFonts w:cs="Arial"/>
                <w:b/>
                <w:color w:val="000000" w:themeColor="text1"/>
                <w:sz w:val="20"/>
                <w:szCs w:val="20"/>
                <w:lang w:val="en-AU"/>
              </w:rPr>
              <w:t xml:space="preserve"> or qualifications</w:t>
            </w:r>
            <w:r w:rsidRPr="0065509C">
              <w:rPr>
                <w:rFonts w:cs="Arial"/>
                <w:b/>
                <w:color w:val="000000" w:themeColor="text1"/>
                <w:sz w:val="20"/>
                <w:szCs w:val="20"/>
                <w:lang w:val="en-AU"/>
              </w:rPr>
              <w:t>?</w:t>
            </w:r>
          </w:p>
        </w:tc>
        <w:tc>
          <w:tcPr>
            <w:tcW w:w="1080" w:type="dxa"/>
            <w:tcBorders>
              <w:top w:val="single" w:sz="8" w:space="0" w:color="002060"/>
              <w:left w:val="single" w:sz="4" w:space="0" w:color="auto"/>
              <w:bottom w:val="single" w:sz="8" w:space="0" w:color="002060"/>
              <w:right w:val="single" w:sz="4" w:space="0" w:color="auto"/>
            </w:tcBorders>
            <w:vAlign w:val="center"/>
          </w:tcPr>
          <w:p w14:paraId="21FCEFDB" w14:textId="77777777" w:rsidR="009946BF" w:rsidRPr="00F227A6" w:rsidRDefault="009946BF" w:rsidP="00230779">
            <w:pPr>
              <w:autoSpaceDE w:val="0"/>
              <w:autoSpaceDN w:val="0"/>
              <w:adjustRightInd w:val="0"/>
              <w:spacing w:before="80" w:after="80"/>
              <w:contextualSpacing w:val="0"/>
              <w:rPr>
                <w:rFonts w:cs="Arial"/>
                <w:b/>
                <w:color w:val="000000" w:themeColor="text1"/>
                <w:sz w:val="20"/>
                <w:szCs w:val="20"/>
                <w:lang w:val="en-AU"/>
              </w:rPr>
            </w:pPr>
          </w:p>
        </w:tc>
      </w:tr>
      <w:tr w:rsidR="009946BF" w:rsidRPr="00C01E51" w14:paraId="07698498" w14:textId="77777777" w:rsidTr="00F227A6">
        <w:trPr>
          <w:trHeight w:val="576"/>
        </w:trPr>
        <w:tc>
          <w:tcPr>
            <w:tcW w:w="7735" w:type="dxa"/>
            <w:tcBorders>
              <w:top w:val="single" w:sz="8" w:space="0" w:color="002060"/>
              <w:left w:val="single" w:sz="4" w:space="0" w:color="auto"/>
              <w:bottom w:val="single" w:sz="8" w:space="0" w:color="002060"/>
              <w:right w:val="single" w:sz="4" w:space="0" w:color="auto"/>
            </w:tcBorders>
            <w:shd w:val="clear" w:color="auto" w:fill="F2F2F2" w:themeFill="background1" w:themeFillShade="F2"/>
            <w:vAlign w:val="center"/>
          </w:tcPr>
          <w:p w14:paraId="7D6AF461" w14:textId="77777777" w:rsidR="009946BF" w:rsidRPr="0065509C" w:rsidRDefault="00F46B53" w:rsidP="00F46B53">
            <w:pPr>
              <w:autoSpaceDE w:val="0"/>
              <w:autoSpaceDN w:val="0"/>
              <w:adjustRightInd w:val="0"/>
              <w:spacing w:before="80" w:after="80"/>
              <w:contextualSpacing w:val="0"/>
              <w:jc w:val="left"/>
              <w:rPr>
                <w:rFonts w:cs="Arial"/>
                <w:b/>
                <w:color w:val="000000" w:themeColor="text1"/>
                <w:sz w:val="20"/>
                <w:szCs w:val="20"/>
                <w:lang w:val="en-AU"/>
              </w:rPr>
            </w:pPr>
            <w:r w:rsidRPr="0065509C">
              <w:rPr>
                <w:rFonts w:cs="Arial"/>
                <w:b/>
                <w:color w:val="000000" w:themeColor="text1"/>
                <w:sz w:val="20"/>
                <w:szCs w:val="20"/>
                <w:lang w:val="en-AU"/>
              </w:rPr>
              <w:t xml:space="preserve">Have you </w:t>
            </w:r>
            <w:r w:rsidR="00754CB6" w:rsidRPr="0065509C">
              <w:rPr>
                <w:rFonts w:cs="Arial"/>
                <w:b/>
                <w:color w:val="000000" w:themeColor="text1"/>
                <w:sz w:val="20"/>
                <w:szCs w:val="20"/>
                <w:lang w:val="en-AU"/>
              </w:rPr>
              <w:t>included a</w:t>
            </w:r>
            <w:r w:rsidR="009946BF" w:rsidRPr="0065509C">
              <w:rPr>
                <w:rFonts w:cs="Arial"/>
                <w:b/>
                <w:color w:val="000000" w:themeColor="text1"/>
                <w:sz w:val="20"/>
                <w:szCs w:val="20"/>
                <w:lang w:val="en-AU"/>
              </w:rPr>
              <w:t xml:space="preserve">ll supporting documents </w:t>
            </w:r>
            <w:r w:rsidR="00754CB6" w:rsidRPr="0065509C">
              <w:rPr>
                <w:rFonts w:cs="Arial"/>
                <w:b/>
                <w:color w:val="000000" w:themeColor="text1"/>
                <w:sz w:val="20"/>
                <w:szCs w:val="20"/>
                <w:lang w:val="en-AU"/>
              </w:rPr>
              <w:t>required?</w:t>
            </w:r>
          </w:p>
        </w:tc>
        <w:tc>
          <w:tcPr>
            <w:tcW w:w="1080" w:type="dxa"/>
            <w:tcBorders>
              <w:top w:val="single" w:sz="8" w:space="0" w:color="002060"/>
              <w:left w:val="single" w:sz="4" w:space="0" w:color="auto"/>
              <w:bottom w:val="single" w:sz="8" w:space="0" w:color="002060"/>
              <w:right w:val="single" w:sz="4" w:space="0" w:color="auto"/>
            </w:tcBorders>
            <w:vAlign w:val="center"/>
          </w:tcPr>
          <w:p w14:paraId="0B2E39BB" w14:textId="77777777" w:rsidR="009946BF" w:rsidRPr="00F227A6" w:rsidRDefault="009946BF" w:rsidP="00230779">
            <w:pPr>
              <w:autoSpaceDE w:val="0"/>
              <w:autoSpaceDN w:val="0"/>
              <w:adjustRightInd w:val="0"/>
              <w:spacing w:before="80" w:after="80"/>
              <w:contextualSpacing w:val="0"/>
              <w:rPr>
                <w:rFonts w:cs="Arial"/>
                <w:b/>
                <w:color w:val="000000" w:themeColor="text1"/>
                <w:sz w:val="20"/>
                <w:szCs w:val="20"/>
                <w:lang w:val="en-AU"/>
              </w:rPr>
            </w:pPr>
          </w:p>
        </w:tc>
      </w:tr>
      <w:tr w:rsidR="009946BF" w:rsidRPr="00C01E51" w14:paraId="164627BF" w14:textId="77777777" w:rsidTr="00F227A6">
        <w:trPr>
          <w:trHeight w:val="576"/>
        </w:trPr>
        <w:tc>
          <w:tcPr>
            <w:tcW w:w="7735" w:type="dxa"/>
            <w:tcBorders>
              <w:top w:val="single" w:sz="8" w:space="0" w:color="002060"/>
              <w:left w:val="single" w:sz="4" w:space="0" w:color="auto"/>
              <w:bottom w:val="single" w:sz="8" w:space="0" w:color="002060"/>
              <w:right w:val="single" w:sz="4" w:space="0" w:color="auto"/>
            </w:tcBorders>
            <w:shd w:val="clear" w:color="auto" w:fill="F2F2F2" w:themeFill="background1" w:themeFillShade="F2"/>
            <w:vAlign w:val="center"/>
          </w:tcPr>
          <w:p w14:paraId="76105D88" w14:textId="77777777" w:rsidR="009946BF" w:rsidRPr="0065509C" w:rsidRDefault="00F46B53" w:rsidP="00230779">
            <w:pPr>
              <w:autoSpaceDE w:val="0"/>
              <w:autoSpaceDN w:val="0"/>
              <w:adjustRightInd w:val="0"/>
              <w:spacing w:before="80" w:after="80"/>
              <w:contextualSpacing w:val="0"/>
              <w:rPr>
                <w:rFonts w:cs="Arial"/>
                <w:b/>
                <w:color w:val="000000" w:themeColor="text1"/>
                <w:sz w:val="20"/>
                <w:szCs w:val="20"/>
                <w:lang w:val="en-AU"/>
              </w:rPr>
            </w:pPr>
            <w:r w:rsidRPr="0065509C">
              <w:rPr>
                <w:rFonts w:cs="Arial"/>
                <w:b/>
                <w:color w:val="000000" w:themeColor="text1"/>
                <w:sz w:val="20"/>
                <w:szCs w:val="20"/>
                <w:lang w:val="en-AU"/>
              </w:rPr>
              <w:t>Has t</w:t>
            </w:r>
            <w:r w:rsidR="00754CB6" w:rsidRPr="0065509C">
              <w:rPr>
                <w:rFonts w:cs="Arial"/>
                <w:b/>
                <w:color w:val="000000" w:themeColor="text1"/>
                <w:sz w:val="20"/>
                <w:szCs w:val="20"/>
                <w:lang w:val="en-AU"/>
              </w:rPr>
              <w:t>he s</w:t>
            </w:r>
            <w:r w:rsidR="009946BF" w:rsidRPr="0065509C">
              <w:rPr>
                <w:rFonts w:cs="Arial"/>
                <w:b/>
                <w:color w:val="000000" w:themeColor="text1"/>
                <w:sz w:val="20"/>
                <w:szCs w:val="20"/>
                <w:lang w:val="en-AU"/>
              </w:rPr>
              <w:t>ubmission signed by authorized individual</w:t>
            </w:r>
            <w:r w:rsidR="00754CB6" w:rsidRPr="0065509C">
              <w:rPr>
                <w:rFonts w:cs="Arial"/>
                <w:b/>
                <w:color w:val="000000" w:themeColor="text1"/>
                <w:sz w:val="20"/>
                <w:szCs w:val="20"/>
                <w:lang w:val="en-AU"/>
              </w:rPr>
              <w:t>?</w:t>
            </w:r>
          </w:p>
        </w:tc>
        <w:tc>
          <w:tcPr>
            <w:tcW w:w="1080" w:type="dxa"/>
            <w:tcBorders>
              <w:top w:val="single" w:sz="8" w:space="0" w:color="002060"/>
              <w:left w:val="single" w:sz="4" w:space="0" w:color="auto"/>
              <w:bottom w:val="single" w:sz="8" w:space="0" w:color="002060"/>
              <w:right w:val="single" w:sz="4" w:space="0" w:color="auto"/>
            </w:tcBorders>
            <w:vAlign w:val="center"/>
          </w:tcPr>
          <w:p w14:paraId="6CE131F3" w14:textId="77777777" w:rsidR="009946BF" w:rsidRPr="00F227A6" w:rsidRDefault="009946BF" w:rsidP="00230779">
            <w:pPr>
              <w:autoSpaceDE w:val="0"/>
              <w:autoSpaceDN w:val="0"/>
              <w:adjustRightInd w:val="0"/>
              <w:spacing w:before="80" w:after="80"/>
              <w:contextualSpacing w:val="0"/>
              <w:rPr>
                <w:rFonts w:cs="Arial"/>
                <w:b/>
                <w:color w:val="000000" w:themeColor="text1"/>
                <w:sz w:val="20"/>
                <w:szCs w:val="20"/>
                <w:lang w:val="en-AU"/>
              </w:rPr>
            </w:pPr>
          </w:p>
        </w:tc>
      </w:tr>
    </w:tbl>
    <w:p w14:paraId="1C6F9697" w14:textId="77777777" w:rsidR="00F227A6" w:rsidRPr="00F0330E" w:rsidRDefault="00F227A6" w:rsidP="00F227A6">
      <w:pPr>
        <w:spacing w:before="60" w:after="0"/>
        <w:contextualSpacing w:val="0"/>
        <w:rPr>
          <w:b/>
          <w:i/>
          <w:sz w:val="18"/>
          <w:szCs w:val="18"/>
        </w:rPr>
      </w:pPr>
      <w:bookmarkStart w:id="177" w:name="_Toc506483268"/>
      <w:r>
        <w:rPr>
          <w:b/>
          <w:i/>
          <w:sz w:val="18"/>
          <w:szCs w:val="18"/>
        </w:rPr>
        <w:t>Table I</w:t>
      </w:r>
      <w:r w:rsidR="00BA7B2F">
        <w:rPr>
          <w:b/>
          <w:i/>
          <w:sz w:val="18"/>
          <w:szCs w:val="18"/>
        </w:rPr>
        <w:t>II</w:t>
      </w:r>
      <w:r w:rsidRPr="00B32E7B">
        <w:rPr>
          <w:b/>
          <w:i/>
          <w:sz w:val="18"/>
          <w:szCs w:val="18"/>
        </w:rPr>
        <w:t xml:space="preserve"> </w:t>
      </w:r>
      <w:r>
        <w:rPr>
          <w:b/>
          <w:i/>
          <w:sz w:val="18"/>
          <w:szCs w:val="18"/>
        </w:rPr>
        <w:t>–</w:t>
      </w:r>
      <w:r w:rsidRPr="00F0330E">
        <w:rPr>
          <w:b/>
          <w:i/>
          <w:sz w:val="18"/>
          <w:szCs w:val="18"/>
        </w:rPr>
        <w:t xml:space="preserve"> </w:t>
      </w:r>
      <w:r>
        <w:rPr>
          <w:b/>
          <w:i/>
          <w:sz w:val="18"/>
          <w:szCs w:val="18"/>
        </w:rPr>
        <w:t>Preparing a Bid/Proposal</w:t>
      </w:r>
    </w:p>
    <w:p w14:paraId="7FF0EE47" w14:textId="77777777" w:rsidR="00F227A6" w:rsidRDefault="00F227A6" w:rsidP="009946BF">
      <w:pPr>
        <w:snapToGrid w:val="0"/>
        <w:spacing w:before="240" w:after="120"/>
        <w:contextualSpacing w:val="0"/>
        <w:jc w:val="left"/>
        <w:rPr>
          <w:rFonts w:cstheme="minorHAnsi"/>
          <w:b/>
        </w:rPr>
      </w:pPr>
      <w:r>
        <w:rPr>
          <w:rFonts w:cstheme="minorHAnsi"/>
          <w:b/>
        </w:rPr>
        <w:br w:type="page"/>
      </w:r>
    </w:p>
    <w:p w14:paraId="58F20850" w14:textId="77777777" w:rsidR="009946BF" w:rsidRPr="00C01E51" w:rsidRDefault="009946BF" w:rsidP="009946BF">
      <w:pPr>
        <w:snapToGrid w:val="0"/>
        <w:spacing w:before="240" w:after="120"/>
        <w:contextualSpacing w:val="0"/>
        <w:jc w:val="left"/>
        <w:rPr>
          <w:rFonts w:cstheme="minorHAnsi"/>
          <w:b/>
        </w:rPr>
      </w:pPr>
      <w:r w:rsidRPr="00C01E51">
        <w:rPr>
          <w:rFonts w:cstheme="minorHAnsi"/>
          <w:b/>
        </w:rPr>
        <w:lastRenderedPageBreak/>
        <w:t>Checklist 2 – Final check before submitting a Bid/Proposal:</w:t>
      </w:r>
      <w:bookmarkEnd w:id="177"/>
      <w:r w:rsidRPr="00C01E51">
        <w:rPr>
          <w:rFonts w:cstheme="minorHAnsi"/>
          <w:b/>
        </w:rPr>
        <w:t xml:space="preserve"> </w:t>
      </w:r>
    </w:p>
    <w:tbl>
      <w:tblPr>
        <w:tblStyle w:val="TableGrid2"/>
        <w:tblW w:w="8815" w:type="dxa"/>
        <w:tblBorders>
          <w:top w:val="single" w:sz="8" w:space="0" w:color="2F5496" w:themeColor="accent5" w:themeShade="BF"/>
          <w:left w:val="none" w:sz="0" w:space="0" w:color="auto"/>
          <w:bottom w:val="single" w:sz="8" w:space="0" w:color="2F5496" w:themeColor="accent5" w:themeShade="BF"/>
          <w:right w:val="none" w:sz="0" w:space="0" w:color="auto"/>
          <w:insideH w:val="single" w:sz="8" w:space="0" w:color="2F5496" w:themeColor="accent5" w:themeShade="BF"/>
          <w:insideV w:val="none" w:sz="0" w:space="0" w:color="auto"/>
        </w:tblBorders>
        <w:tblLook w:val="04A0" w:firstRow="1" w:lastRow="0" w:firstColumn="1" w:lastColumn="0" w:noHBand="0" w:noVBand="1"/>
      </w:tblPr>
      <w:tblGrid>
        <w:gridCol w:w="7735"/>
        <w:gridCol w:w="1080"/>
      </w:tblGrid>
      <w:tr w:rsidR="009946BF" w:rsidRPr="00C01E51" w14:paraId="7C506F9D" w14:textId="77777777" w:rsidTr="00F46B53">
        <w:trPr>
          <w:trHeight w:val="467"/>
          <w:tblHeader/>
        </w:trPr>
        <w:tc>
          <w:tcPr>
            <w:tcW w:w="7735" w:type="dxa"/>
            <w:tcBorders>
              <w:top w:val="single" w:sz="4" w:space="0" w:color="auto"/>
              <w:left w:val="single" w:sz="4" w:space="0" w:color="auto"/>
              <w:bottom w:val="single" w:sz="12" w:space="0" w:color="002060"/>
              <w:right w:val="single" w:sz="4" w:space="0" w:color="auto"/>
            </w:tcBorders>
            <w:shd w:val="clear" w:color="auto" w:fill="002060"/>
            <w:vAlign w:val="center"/>
          </w:tcPr>
          <w:p w14:paraId="5835BBE7" w14:textId="77777777" w:rsidR="009946BF" w:rsidRPr="00C01E51" w:rsidRDefault="00F46B53" w:rsidP="00230779">
            <w:pPr>
              <w:rPr>
                <w:b/>
              </w:rPr>
            </w:pPr>
            <w:r w:rsidRPr="00C01E51">
              <w:rPr>
                <w:b/>
              </w:rPr>
              <w:t>Checklist</w:t>
            </w:r>
          </w:p>
        </w:tc>
        <w:tc>
          <w:tcPr>
            <w:tcW w:w="1080" w:type="dxa"/>
            <w:tcBorders>
              <w:top w:val="single" w:sz="4" w:space="0" w:color="auto"/>
              <w:left w:val="single" w:sz="4" w:space="0" w:color="auto"/>
              <w:bottom w:val="single" w:sz="12" w:space="0" w:color="002060"/>
              <w:right w:val="single" w:sz="4" w:space="0" w:color="auto"/>
            </w:tcBorders>
            <w:shd w:val="clear" w:color="auto" w:fill="002060"/>
            <w:vAlign w:val="center"/>
          </w:tcPr>
          <w:p w14:paraId="20767AC4" w14:textId="77777777" w:rsidR="009946BF" w:rsidRPr="00C01E51" w:rsidRDefault="009946BF" w:rsidP="00230779">
            <w:pPr>
              <w:rPr>
                <w:b/>
              </w:rPr>
            </w:pPr>
            <w:r w:rsidRPr="00C01E51">
              <w:rPr>
                <w:b/>
              </w:rPr>
              <w:t>Check</w:t>
            </w:r>
          </w:p>
        </w:tc>
      </w:tr>
      <w:tr w:rsidR="009946BF" w:rsidRPr="00C01E51" w14:paraId="1756E09B" w14:textId="77777777" w:rsidTr="00F227A6">
        <w:trPr>
          <w:trHeight w:val="576"/>
        </w:trPr>
        <w:tc>
          <w:tcPr>
            <w:tcW w:w="7735" w:type="dxa"/>
            <w:tcBorders>
              <w:top w:val="single" w:sz="8" w:space="0" w:color="002060"/>
              <w:left w:val="single" w:sz="4" w:space="0" w:color="auto"/>
              <w:bottom w:val="single" w:sz="8" w:space="0" w:color="002060"/>
              <w:right w:val="single" w:sz="4" w:space="0" w:color="auto"/>
            </w:tcBorders>
            <w:shd w:val="clear" w:color="auto" w:fill="F2F2F2" w:themeFill="background1" w:themeFillShade="F2"/>
            <w:vAlign w:val="center"/>
          </w:tcPr>
          <w:p w14:paraId="34D6E601" w14:textId="75C76844" w:rsidR="009946BF" w:rsidRPr="00F227A6" w:rsidRDefault="00F46B53" w:rsidP="00230779">
            <w:pPr>
              <w:autoSpaceDE w:val="0"/>
              <w:autoSpaceDN w:val="0"/>
              <w:adjustRightInd w:val="0"/>
              <w:spacing w:before="80" w:after="80"/>
              <w:contextualSpacing w:val="0"/>
              <w:rPr>
                <w:rFonts w:cs="Arial"/>
                <w:b/>
                <w:color w:val="000000" w:themeColor="text1"/>
                <w:sz w:val="20"/>
                <w:szCs w:val="20"/>
                <w:lang w:val="en-AU"/>
              </w:rPr>
            </w:pPr>
            <w:r w:rsidRPr="00F227A6">
              <w:rPr>
                <w:rFonts w:cs="Arial"/>
                <w:b/>
                <w:color w:val="000000" w:themeColor="text1"/>
                <w:sz w:val="20"/>
                <w:szCs w:val="20"/>
                <w:lang w:val="en-AU"/>
              </w:rPr>
              <w:t>Is t</w:t>
            </w:r>
            <w:r w:rsidR="009946BF" w:rsidRPr="00F227A6">
              <w:rPr>
                <w:rFonts w:cs="Arial"/>
                <w:b/>
                <w:color w:val="000000" w:themeColor="text1"/>
                <w:sz w:val="20"/>
                <w:szCs w:val="20"/>
                <w:lang w:val="en-AU"/>
              </w:rPr>
              <w:t xml:space="preserve">he amount, </w:t>
            </w:r>
            <w:r w:rsidR="000900AA" w:rsidRPr="00F227A6">
              <w:rPr>
                <w:rFonts w:cs="Arial"/>
                <w:b/>
                <w:color w:val="000000" w:themeColor="text1"/>
                <w:sz w:val="20"/>
                <w:szCs w:val="20"/>
                <w:lang w:val="en-AU"/>
              </w:rPr>
              <w:t>validity,</w:t>
            </w:r>
            <w:r w:rsidR="009946BF" w:rsidRPr="00F227A6">
              <w:rPr>
                <w:rFonts w:cs="Arial"/>
                <w:b/>
                <w:color w:val="000000" w:themeColor="text1"/>
                <w:sz w:val="20"/>
                <w:szCs w:val="20"/>
                <w:lang w:val="en-AU"/>
              </w:rPr>
              <w:t xml:space="preserve"> and text of </w:t>
            </w:r>
            <w:r w:rsidRPr="00F227A6">
              <w:rPr>
                <w:rFonts w:cs="Arial"/>
                <w:b/>
                <w:color w:val="000000" w:themeColor="text1"/>
                <w:sz w:val="20"/>
                <w:szCs w:val="20"/>
                <w:lang w:val="en-AU"/>
              </w:rPr>
              <w:t xml:space="preserve">the </w:t>
            </w:r>
            <w:r w:rsidR="009946BF" w:rsidRPr="00F227A6">
              <w:rPr>
                <w:rFonts w:cs="Arial"/>
                <w:b/>
                <w:color w:val="000000" w:themeColor="text1"/>
                <w:sz w:val="20"/>
                <w:szCs w:val="20"/>
                <w:lang w:val="en-AU"/>
              </w:rPr>
              <w:t>Bid Security correct</w:t>
            </w:r>
            <w:r w:rsidR="00754CB6" w:rsidRPr="00F227A6">
              <w:rPr>
                <w:rFonts w:cs="Arial"/>
                <w:b/>
                <w:color w:val="000000" w:themeColor="text1"/>
                <w:sz w:val="20"/>
                <w:szCs w:val="20"/>
                <w:lang w:val="en-AU"/>
              </w:rPr>
              <w:t>?</w:t>
            </w:r>
          </w:p>
        </w:tc>
        <w:tc>
          <w:tcPr>
            <w:tcW w:w="1080" w:type="dxa"/>
            <w:tcBorders>
              <w:top w:val="single" w:sz="8" w:space="0" w:color="002060"/>
              <w:left w:val="single" w:sz="4" w:space="0" w:color="auto"/>
              <w:bottom w:val="single" w:sz="8" w:space="0" w:color="002060"/>
              <w:right w:val="single" w:sz="4" w:space="0" w:color="auto"/>
            </w:tcBorders>
            <w:vAlign w:val="center"/>
          </w:tcPr>
          <w:p w14:paraId="33427387" w14:textId="77777777" w:rsidR="009946BF" w:rsidRPr="00F227A6" w:rsidRDefault="009946BF" w:rsidP="00230779">
            <w:pPr>
              <w:autoSpaceDE w:val="0"/>
              <w:autoSpaceDN w:val="0"/>
              <w:adjustRightInd w:val="0"/>
              <w:spacing w:before="80" w:after="80"/>
              <w:contextualSpacing w:val="0"/>
              <w:rPr>
                <w:rFonts w:cs="Arial"/>
                <w:b/>
                <w:color w:val="000000" w:themeColor="text1"/>
                <w:sz w:val="20"/>
                <w:szCs w:val="20"/>
                <w:lang w:val="en-AU"/>
              </w:rPr>
            </w:pPr>
          </w:p>
        </w:tc>
      </w:tr>
      <w:tr w:rsidR="009946BF" w:rsidRPr="00C01E51" w14:paraId="49B5D3CA" w14:textId="77777777" w:rsidTr="00F227A6">
        <w:trPr>
          <w:trHeight w:val="576"/>
        </w:trPr>
        <w:tc>
          <w:tcPr>
            <w:tcW w:w="7735" w:type="dxa"/>
            <w:tcBorders>
              <w:top w:val="single" w:sz="8" w:space="0" w:color="002060"/>
              <w:left w:val="single" w:sz="4" w:space="0" w:color="auto"/>
              <w:bottom w:val="single" w:sz="8" w:space="0" w:color="002060"/>
              <w:right w:val="single" w:sz="4" w:space="0" w:color="auto"/>
            </w:tcBorders>
            <w:shd w:val="clear" w:color="auto" w:fill="F2F2F2" w:themeFill="background1" w:themeFillShade="F2"/>
            <w:vAlign w:val="center"/>
          </w:tcPr>
          <w:p w14:paraId="7AF3569F" w14:textId="77777777" w:rsidR="009946BF" w:rsidRPr="00F227A6" w:rsidRDefault="00F46B53" w:rsidP="00230779">
            <w:pPr>
              <w:autoSpaceDE w:val="0"/>
              <w:autoSpaceDN w:val="0"/>
              <w:adjustRightInd w:val="0"/>
              <w:spacing w:before="80" w:after="80"/>
              <w:contextualSpacing w:val="0"/>
              <w:rPr>
                <w:rFonts w:cs="Arial"/>
                <w:b/>
                <w:color w:val="000000" w:themeColor="text1"/>
                <w:sz w:val="20"/>
                <w:szCs w:val="20"/>
                <w:lang w:val="en-AU"/>
              </w:rPr>
            </w:pPr>
            <w:r w:rsidRPr="00F227A6">
              <w:rPr>
                <w:rFonts w:cs="Arial"/>
                <w:b/>
                <w:color w:val="000000" w:themeColor="text1"/>
                <w:sz w:val="20"/>
                <w:szCs w:val="20"/>
                <w:lang w:val="en-AU"/>
              </w:rPr>
              <w:t xml:space="preserve">Is the person signing </w:t>
            </w:r>
            <w:r w:rsidR="009946BF" w:rsidRPr="00F227A6">
              <w:rPr>
                <w:rFonts w:cs="Arial"/>
                <w:b/>
                <w:color w:val="000000" w:themeColor="text1"/>
                <w:sz w:val="20"/>
                <w:szCs w:val="20"/>
                <w:lang w:val="en-AU"/>
              </w:rPr>
              <w:t>authorized through a power of attorney</w:t>
            </w:r>
            <w:r w:rsidR="00754CB6" w:rsidRPr="00F227A6">
              <w:rPr>
                <w:rFonts w:cs="Arial"/>
                <w:b/>
                <w:color w:val="000000" w:themeColor="text1"/>
                <w:sz w:val="20"/>
                <w:szCs w:val="20"/>
                <w:lang w:val="en-AU"/>
              </w:rPr>
              <w:t>?</w:t>
            </w:r>
          </w:p>
        </w:tc>
        <w:tc>
          <w:tcPr>
            <w:tcW w:w="1080" w:type="dxa"/>
            <w:tcBorders>
              <w:top w:val="single" w:sz="8" w:space="0" w:color="002060"/>
              <w:left w:val="single" w:sz="4" w:space="0" w:color="auto"/>
              <w:bottom w:val="single" w:sz="8" w:space="0" w:color="002060"/>
              <w:right w:val="single" w:sz="4" w:space="0" w:color="auto"/>
            </w:tcBorders>
            <w:vAlign w:val="center"/>
          </w:tcPr>
          <w:p w14:paraId="644F1A6E" w14:textId="77777777" w:rsidR="009946BF" w:rsidRPr="00F227A6" w:rsidRDefault="009946BF" w:rsidP="00230779">
            <w:pPr>
              <w:autoSpaceDE w:val="0"/>
              <w:autoSpaceDN w:val="0"/>
              <w:adjustRightInd w:val="0"/>
              <w:spacing w:before="80" w:after="80"/>
              <w:contextualSpacing w:val="0"/>
              <w:rPr>
                <w:rFonts w:cs="Arial"/>
                <w:b/>
                <w:color w:val="000000" w:themeColor="text1"/>
                <w:sz w:val="20"/>
                <w:szCs w:val="20"/>
                <w:lang w:val="en-AU"/>
              </w:rPr>
            </w:pPr>
          </w:p>
        </w:tc>
      </w:tr>
      <w:tr w:rsidR="009946BF" w:rsidRPr="00C01E51" w14:paraId="247B6B0C" w14:textId="77777777" w:rsidTr="00F227A6">
        <w:trPr>
          <w:trHeight w:val="576"/>
        </w:trPr>
        <w:tc>
          <w:tcPr>
            <w:tcW w:w="7735" w:type="dxa"/>
            <w:tcBorders>
              <w:top w:val="single" w:sz="8" w:space="0" w:color="002060"/>
              <w:left w:val="single" w:sz="4" w:space="0" w:color="auto"/>
              <w:bottom w:val="single" w:sz="8" w:space="0" w:color="002060"/>
              <w:right w:val="single" w:sz="4" w:space="0" w:color="auto"/>
            </w:tcBorders>
            <w:shd w:val="clear" w:color="auto" w:fill="F2F2F2" w:themeFill="background1" w:themeFillShade="F2"/>
            <w:vAlign w:val="center"/>
          </w:tcPr>
          <w:p w14:paraId="5F8AC073" w14:textId="77777777" w:rsidR="009946BF" w:rsidRPr="00F227A6" w:rsidRDefault="00F46B53" w:rsidP="00230779">
            <w:pPr>
              <w:autoSpaceDE w:val="0"/>
              <w:autoSpaceDN w:val="0"/>
              <w:adjustRightInd w:val="0"/>
              <w:spacing w:before="80" w:after="80"/>
              <w:contextualSpacing w:val="0"/>
              <w:rPr>
                <w:rFonts w:cs="Arial"/>
                <w:b/>
                <w:color w:val="000000" w:themeColor="text1"/>
                <w:sz w:val="20"/>
                <w:szCs w:val="20"/>
                <w:lang w:val="en-AU"/>
              </w:rPr>
            </w:pPr>
            <w:r w:rsidRPr="00F227A6">
              <w:rPr>
                <w:rFonts w:cs="Arial"/>
                <w:b/>
                <w:color w:val="000000" w:themeColor="text1"/>
                <w:sz w:val="20"/>
                <w:szCs w:val="20"/>
                <w:lang w:val="en-AU"/>
              </w:rPr>
              <w:t>If submitting a joint venture, is t</w:t>
            </w:r>
            <w:r w:rsidR="009946BF" w:rsidRPr="00F227A6">
              <w:rPr>
                <w:rFonts w:cs="Arial"/>
                <w:b/>
                <w:color w:val="000000" w:themeColor="text1"/>
                <w:sz w:val="20"/>
                <w:szCs w:val="20"/>
                <w:lang w:val="en-AU"/>
              </w:rPr>
              <w:t xml:space="preserve">he Joint </w:t>
            </w:r>
            <w:r w:rsidRPr="00F227A6">
              <w:rPr>
                <w:rFonts w:cs="Arial"/>
                <w:b/>
                <w:color w:val="000000" w:themeColor="text1"/>
                <w:sz w:val="20"/>
                <w:szCs w:val="20"/>
                <w:lang w:val="en-AU"/>
              </w:rPr>
              <w:t>V</w:t>
            </w:r>
            <w:r w:rsidR="009946BF" w:rsidRPr="00F227A6">
              <w:rPr>
                <w:rFonts w:cs="Arial"/>
                <w:b/>
                <w:color w:val="000000" w:themeColor="text1"/>
                <w:sz w:val="20"/>
                <w:szCs w:val="20"/>
                <w:lang w:val="en-AU"/>
              </w:rPr>
              <w:t xml:space="preserve">enture </w:t>
            </w:r>
            <w:r w:rsidRPr="00F227A6">
              <w:rPr>
                <w:rFonts w:cs="Arial"/>
                <w:b/>
                <w:color w:val="000000" w:themeColor="text1"/>
                <w:sz w:val="20"/>
                <w:szCs w:val="20"/>
                <w:lang w:val="en-AU"/>
              </w:rPr>
              <w:t>A</w:t>
            </w:r>
            <w:r w:rsidR="009946BF" w:rsidRPr="00F227A6">
              <w:rPr>
                <w:rFonts w:cs="Arial"/>
                <w:b/>
                <w:color w:val="000000" w:themeColor="text1"/>
                <w:sz w:val="20"/>
                <w:szCs w:val="20"/>
                <w:lang w:val="en-AU"/>
              </w:rPr>
              <w:t>greement enclosed</w:t>
            </w:r>
            <w:r w:rsidRPr="00F227A6">
              <w:rPr>
                <w:rFonts w:cs="Arial"/>
                <w:b/>
                <w:color w:val="000000" w:themeColor="text1"/>
                <w:sz w:val="20"/>
                <w:szCs w:val="20"/>
                <w:lang w:val="en-AU"/>
              </w:rPr>
              <w:t>?</w:t>
            </w:r>
          </w:p>
        </w:tc>
        <w:tc>
          <w:tcPr>
            <w:tcW w:w="1080" w:type="dxa"/>
            <w:tcBorders>
              <w:top w:val="single" w:sz="8" w:space="0" w:color="002060"/>
              <w:left w:val="single" w:sz="4" w:space="0" w:color="auto"/>
              <w:bottom w:val="single" w:sz="8" w:space="0" w:color="002060"/>
              <w:right w:val="single" w:sz="4" w:space="0" w:color="auto"/>
            </w:tcBorders>
            <w:vAlign w:val="center"/>
          </w:tcPr>
          <w:p w14:paraId="6905F456" w14:textId="77777777" w:rsidR="009946BF" w:rsidRPr="00F227A6" w:rsidRDefault="009946BF" w:rsidP="00230779">
            <w:pPr>
              <w:autoSpaceDE w:val="0"/>
              <w:autoSpaceDN w:val="0"/>
              <w:adjustRightInd w:val="0"/>
              <w:spacing w:before="80" w:after="80"/>
              <w:contextualSpacing w:val="0"/>
              <w:rPr>
                <w:rFonts w:cs="Arial"/>
                <w:b/>
                <w:color w:val="000000" w:themeColor="text1"/>
                <w:sz w:val="20"/>
                <w:szCs w:val="20"/>
                <w:lang w:val="en-AU"/>
              </w:rPr>
            </w:pPr>
          </w:p>
        </w:tc>
      </w:tr>
      <w:tr w:rsidR="009946BF" w:rsidRPr="00C01E51" w14:paraId="276333FB" w14:textId="77777777" w:rsidTr="00F227A6">
        <w:trPr>
          <w:trHeight w:val="576"/>
        </w:trPr>
        <w:tc>
          <w:tcPr>
            <w:tcW w:w="7735" w:type="dxa"/>
            <w:tcBorders>
              <w:top w:val="single" w:sz="8" w:space="0" w:color="002060"/>
              <w:left w:val="single" w:sz="4" w:space="0" w:color="auto"/>
              <w:bottom w:val="single" w:sz="8" w:space="0" w:color="002060"/>
              <w:right w:val="single" w:sz="4" w:space="0" w:color="auto"/>
            </w:tcBorders>
            <w:shd w:val="clear" w:color="auto" w:fill="F2F2F2" w:themeFill="background1" w:themeFillShade="F2"/>
            <w:vAlign w:val="center"/>
          </w:tcPr>
          <w:p w14:paraId="2DC6831A" w14:textId="77777777" w:rsidR="009946BF" w:rsidRPr="00F227A6" w:rsidRDefault="00F46B53" w:rsidP="00230779">
            <w:pPr>
              <w:autoSpaceDE w:val="0"/>
              <w:autoSpaceDN w:val="0"/>
              <w:adjustRightInd w:val="0"/>
              <w:spacing w:before="80" w:after="80"/>
              <w:contextualSpacing w:val="0"/>
              <w:rPr>
                <w:rFonts w:cs="Arial"/>
                <w:b/>
                <w:color w:val="000000" w:themeColor="text1"/>
                <w:sz w:val="20"/>
                <w:szCs w:val="20"/>
                <w:lang w:val="en-AU"/>
              </w:rPr>
            </w:pPr>
            <w:r w:rsidRPr="00F227A6">
              <w:rPr>
                <w:rFonts w:cs="Arial"/>
                <w:b/>
                <w:color w:val="000000" w:themeColor="text1"/>
                <w:sz w:val="20"/>
                <w:szCs w:val="20"/>
                <w:lang w:val="en-AU"/>
              </w:rPr>
              <w:t>Are all relevant r</w:t>
            </w:r>
            <w:r w:rsidR="009946BF" w:rsidRPr="00F227A6">
              <w:rPr>
                <w:rFonts w:cs="Arial"/>
                <w:b/>
                <w:color w:val="000000" w:themeColor="text1"/>
                <w:sz w:val="20"/>
                <w:szCs w:val="20"/>
                <w:lang w:val="en-AU"/>
              </w:rPr>
              <w:t>eferences enclosed</w:t>
            </w:r>
            <w:r w:rsidR="00754CB6" w:rsidRPr="00F227A6">
              <w:rPr>
                <w:rFonts w:cs="Arial"/>
                <w:b/>
                <w:color w:val="000000" w:themeColor="text1"/>
                <w:sz w:val="20"/>
                <w:szCs w:val="20"/>
                <w:lang w:val="en-AU"/>
              </w:rPr>
              <w:t>?</w:t>
            </w:r>
          </w:p>
        </w:tc>
        <w:tc>
          <w:tcPr>
            <w:tcW w:w="1080" w:type="dxa"/>
            <w:tcBorders>
              <w:top w:val="single" w:sz="8" w:space="0" w:color="002060"/>
              <w:left w:val="single" w:sz="4" w:space="0" w:color="auto"/>
              <w:bottom w:val="single" w:sz="8" w:space="0" w:color="002060"/>
              <w:right w:val="single" w:sz="4" w:space="0" w:color="auto"/>
            </w:tcBorders>
            <w:vAlign w:val="center"/>
          </w:tcPr>
          <w:p w14:paraId="33A04AD2" w14:textId="77777777" w:rsidR="009946BF" w:rsidRPr="00F227A6" w:rsidRDefault="009946BF" w:rsidP="00230779">
            <w:pPr>
              <w:autoSpaceDE w:val="0"/>
              <w:autoSpaceDN w:val="0"/>
              <w:adjustRightInd w:val="0"/>
              <w:spacing w:before="80" w:after="80"/>
              <w:contextualSpacing w:val="0"/>
              <w:rPr>
                <w:rFonts w:cs="Arial"/>
                <w:b/>
                <w:color w:val="000000" w:themeColor="text1"/>
                <w:sz w:val="20"/>
                <w:szCs w:val="20"/>
                <w:lang w:val="en-AU"/>
              </w:rPr>
            </w:pPr>
          </w:p>
        </w:tc>
      </w:tr>
      <w:tr w:rsidR="009946BF" w:rsidRPr="00C01E51" w14:paraId="187167D8" w14:textId="77777777" w:rsidTr="00F227A6">
        <w:trPr>
          <w:trHeight w:val="576"/>
        </w:trPr>
        <w:tc>
          <w:tcPr>
            <w:tcW w:w="7735" w:type="dxa"/>
            <w:tcBorders>
              <w:top w:val="single" w:sz="8" w:space="0" w:color="002060"/>
              <w:left w:val="single" w:sz="4" w:space="0" w:color="auto"/>
              <w:bottom w:val="single" w:sz="8" w:space="0" w:color="002060"/>
              <w:right w:val="single" w:sz="4" w:space="0" w:color="auto"/>
            </w:tcBorders>
            <w:shd w:val="clear" w:color="auto" w:fill="F2F2F2" w:themeFill="background1" w:themeFillShade="F2"/>
            <w:vAlign w:val="center"/>
          </w:tcPr>
          <w:p w14:paraId="23CDE7EC" w14:textId="77777777" w:rsidR="009946BF" w:rsidRPr="00F227A6" w:rsidRDefault="00F46B53" w:rsidP="00230779">
            <w:pPr>
              <w:autoSpaceDE w:val="0"/>
              <w:autoSpaceDN w:val="0"/>
              <w:adjustRightInd w:val="0"/>
              <w:spacing w:before="80" w:after="80"/>
              <w:contextualSpacing w:val="0"/>
              <w:rPr>
                <w:rFonts w:cs="Arial"/>
                <w:b/>
                <w:color w:val="000000" w:themeColor="text1"/>
                <w:sz w:val="20"/>
                <w:szCs w:val="20"/>
                <w:lang w:val="en-AU"/>
              </w:rPr>
            </w:pPr>
            <w:r w:rsidRPr="00F227A6">
              <w:rPr>
                <w:rFonts w:cs="Arial"/>
                <w:b/>
                <w:color w:val="000000" w:themeColor="text1"/>
                <w:sz w:val="20"/>
                <w:szCs w:val="20"/>
                <w:lang w:val="en-AU"/>
              </w:rPr>
              <w:t>Are all d</w:t>
            </w:r>
            <w:r w:rsidR="009946BF" w:rsidRPr="00F227A6">
              <w:rPr>
                <w:rFonts w:cs="Arial"/>
                <w:b/>
                <w:color w:val="000000" w:themeColor="text1"/>
                <w:sz w:val="20"/>
                <w:szCs w:val="20"/>
                <w:lang w:val="en-AU"/>
              </w:rPr>
              <w:t>iscounts stated in the covering letter, or in an appropriate place as specified in the SPD</w:t>
            </w:r>
            <w:r w:rsidR="00754CB6" w:rsidRPr="00F227A6">
              <w:rPr>
                <w:rFonts w:cs="Arial"/>
                <w:b/>
                <w:color w:val="000000" w:themeColor="text1"/>
                <w:sz w:val="20"/>
                <w:szCs w:val="20"/>
                <w:lang w:val="en-AU"/>
              </w:rPr>
              <w:t>?</w:t>
            </w:r>
          </w:p>
        </w:tc>
        <w:tc>
          <w:tcPr>
            <w:tcW w:w="1080" w:type="dxa"/>
            <w:tcBorders>
              <w:top w:val="single" w:sz="8" w:space="0" w:color="002060"/>
              <w:left w:val="single" w:sz="4" w:space="0" w:color="auto"/>
              <w:bottom w:val="single" w:sz="8" w:space="0" w:color="002060"/>
              <w:right w:val="single" w:sz="4" w:space="0" w:color="auto"/>
            </w:tcBorders>
            <w:vAlign w:val="center"/>
          </w:tcPr>
          <w:p w14:paraId="2D470401" w14:textId="77777777" w:rsidR="009946BF" w:rsidRPr="00F227A6" w:rsidRDefault="009946BF" w:rsidP="00230779">
            <w:pPr>
              <w:autoSpaceDE w:val="0"/>
              <w:autoSpaceDN w:val="0"/>
              <w:adjustRightInd w:val="0"/>
              <w:spacing w:before="80" w:after="80"/>
              <w:contextualSpacing w:val="0"/>
              <w:rPr>
                <w:rFonts w:cs="Arial"/>
                <w:b/>
                <w:color w:val="000000" w:themeColor="text1"/>
                <w:sz w:val="20"/>
                <w:szCs w:val="20"/>
                <w:lang w:val="en-AU"/>
              </w:rPr>
            </w:pPr>
          </w:p>
        </w:tc>
      </w:tr>
      <w:tr w:rsidR="009946BF" w:rsidRPr="00C01E51" w14:paraId="09D96F2A" w14:textId="77777777" w:rsidTr="00F227A6">
        <w:trPr>
          <w:trHeight w:val="576"/>
        </w:trPr>
        <w:tc>
          <w:tcPr>
            <w:tcW w:w="7735" w:type="dxa"/>
            <w:tcBorders>
              <w:top w:val="single" w:sz="8" w:space="0" w:color="002060"/>
              <w:left w:val="single" w:sz="4" w:space="0" w:color="auto"/>
              <w:bottom w:val="single" w:sz="8" w:space="0" w:color="002060"/>
              <w:right w:val="single" w:sz="4" w:space="0" w:color="auto"/>
            </w:tcBorders>
            <w:shd w:val="clear" w:color="auto" w:fill="F2F2F2" w:themeFill="background1" w:themeFillShade="F2"/>
            <w:vAlign w:val="center"/>
          </w:tcPr>
          <w:p w14:paraId="51A975E7" w14:textId="77777777" w:rsidR="009946BF" w:rsidRPr="00F227A6" w:rsidRDefault="00F46B53" w:rsidP="00230779">
            <w:pPr>
              <w:autoSpaceDE w:val="0"/>
              <w:autoSpaceDN w:val="0"/>
              <w:adjustRightInd w:val="0"/>
              <w:spacing w:before="80" w:after="80"/>
              <w:contextualSpacing w:val="0"/>
              <w:rPr>
                <w:rFonts w:cs="Arial"/>
                <w:b/>
                <w:color w:val="000000" w:themeColor="text1"/>
                <w:sz w:val="20"/>
                <w:szCs w:val="20"/>
                <w:lang w:val="en-AU"/>
              </w:rPr>
            </w:pPr>
            <w:r w:rsidRPr="00F227A6">
              <w:rPr>
                <w:rFonts w:cs="Arial"/>
                <w:b/>
                <w:color w:val="000000" w:themeColor="text1"/>
                <w:sz w:val="20"/>
                <w:szCs w:val="20"/>
                <w:lang w:val="en-AU"/>
              </w:rPr>
              <w:t xml:space="preserve">Have all of the </w:t>
            </w:r>
            <w:r w:rsidR="009946BF" w:rsidRPr="00F227A6">
              <w:rPr>
                <w:rFonts w:cs="Arial"/>
                <w:b/>
                <w:color w:val="000000" w:themeColor="text1"/>
                <w:sz w:val="20"/>
                <w:szCs w:val="20"/>
                <w:lang w:val="en-AU"/>
              </w:rPr>
              <w:t>envelopes</w:t>
            </w:r>
            <w:r w:rsidRPr="00F227A6">
              <w:rPr>
                <w:rFonts w:cs="Arial"/>
                <w:b/>
                <w:color w:val="000000" w:themeColor="text1"/>
                <w:sz w:val="20"/>
                <w:szCs w:val="20"/>
                <w:lang w:val="en-AU"/>
              </w:rPr>
              <w:t xml:space="preserve"> been marked</w:t>
            </w:r>
            <w:r w:rsidR="009946BF" w:rsidRPr="00F227A6">
              <w:rPr>
                <w:rFonts w:cs="Arial"/>
                <w:b/>
                <w:color w:val="000000" w:themeColor="text1"/>
                <w:sz w:val="20"/>
                <w:szCs w:val="20"/>
                <w:lang w:val="en-AU"/>
              </w:rPr>
              <w:t xml:space="preserve"> correct</w:t>
            </w:r>
            <w:r w:rsidRPr="00F227A6">
              <w:rPr>
                <w:rFonts w:cs="Arial"/>
                <w:b/>
                <w:color w:val="000000" w:themeColor="text1"/>
                <w:sz w:val="20"/>
                <w:szCs w:val="20"/>
                <w:lang w:val="en-AU"/>
              </w:rPr>
              <w:t>ly</w:t>
            </w:r>
            <w:r w:rsidR="009946BF" w:rsidRPr="00F227A6">
              <w:rPr>
                <w:rFonts w:cs="Arial"/>
                <w:b/>
                <w:color w:val="000000" w:themeColor="text1"/>
                <w:sz w:val="20"/>
                <w:szCs w:val="20"/>
                <w:lang w:val="en-AU"/>
              </w:rPr>
              <w:t>, using the appropriate term of “Technical” or “Financial” envelope</w:t>
            </w:r>
            <w:r w:rsidR="00754CB6" w:rsidRPr="00F227A6">
              <w:rPr>
                <w:rFonts w:cs="Arial"/>
                <w:b/>
                <w:color w:val="000000" w:themeColor="text1"/>
                <w:sz w:val="20"/>
                <w:szCs w:val="20"/>
                <w:lang w:val="en-AU"/>
              </w:rPr>
              <w:t>?</w:t>
            </w:r>
          </w:p>
        </w:tc>
        <w:tc>
          <w:tcPr>
            <w:tcW w:w="1080" w:type="dxa"/>
            <w:tcBorders>
              <w:top w:val="single" w:sz="8" w:space="0" w:color="002060"/>
              <w:left w:val="single" w:sz="4" w:space="0" w:color="auto"/>
              <w:bottom w:val="single" w:sz="8" w:space="0" w:color="002060"/>
              <w:right w:val="single" w:sz="4" w:space="0" w:color="auto"/>
            </w:tcBorders>
            <w:vAlign w:val="center"/>
          </w:tcPr>
          <w:p w14:paraId="6D1CEDBD" w14:textId="77777777" w:rsidR="009946BF" w:rsidRPr="00F227A6" w:rsidRDefault="009946BF" w:rsidP="00230779">
            <w:pPr>
              <w:autoSpaceDE w:val="0"/>
              <w:autoSpaceDN w:val="0"/>
              <w:adjustRightInd w:val="0"/>
              <w:spacing w:before="80" w:after="80"/>
              <w:contextualSpacing w:val="0"/>
              <w:rPr>
                <w:rFonts w:cs="Arial"/>
                <w:b/>
                <w:color w:val="000000" w:themeColor="text1"/>
                <w:sz w:val="20"/>
                <w:szCs w:val="20"/>
                <w:lang w:val="en-AU"/>
              </w:rPr>
            </w:pPr>
          </w:p>
        </w:tc>
      </w:tr>
      <w:tr w:rsidR="009946BF" w:rsidRPr="00C01E51" w14:paraId="263C31E1" w14:textId="77777777" w:rsidTr="00F227A6">
        <w:trPr>
          <w:trHeight w:val="576"/>
        </w:trPr>
        <w:tc>
          <w:tcPr>
            <w:tcW w:w="7735" w:type="dxa"/>
            <w:tcBorders>
              <w:top w:val="single" w:sz="8" w:space="0" w:color="002060"/>
              <w:left w:val="single" w:sz="4" w:space="0" w:color="auto"/>
              <w:bottom w:val="single" w:sz="8" w:space="0" w:color="002060"/>
              <w:right w:val="single" w:sz="4" w:space="0" w:color="auto"/>
            </w:tcBorders>
            <w:shd w:val="clear" w:color="auto" w:fill="F2F2F2" w:themeFill="background1" w:themeFillShade="F2"/>
            <w:vAlign w:val="center"/>
          </w:tcPr>
          <w:p w14:paraId="758A4957" w14:textId="77777777" w:rsidR="009946BF" w:rsidRPr="00F227A6" w:rsidRDefault="00F46B53" w:rsidP="00230779">
            <w:pPr>
              <w:autoSpaceDE w:val="0"/>
              <w:autoSpaceDN w:val="0"/>
              <w:adjustRightInd w:val="0"/>
              <w:spacing w:before="80" w:after="80"/>
              <w:contextualSpacing w:val="0"/>
              <w:rPr>
                <w:rFonts w:cs="Arial"/>
                <w:b/>
                <w:color w:val="000000" w:themeColor="text1"/>
                <w:sz w:val="20"/>
                <w:szCs w:val="20"/>
                <w:lang w:val="en-AU"/>
              </w:rPr>
            </w:pPr>
            <w:r w:rsidRPr="00F227A6">
              <w:rPr>
                <w:rFonts w:cs="Arial"/>
                <w:b/>
                <w:color w:val="000000" w:themeColor="text1"/>
                <w:sz w:val="20"/>
                <w:szCs w:val="20"/>
                <w:lang w:val="en-AU"/>
              </w:rPr>
              <w:t>Do y</w:t>
            </w:r>
            <w:r w:rsidR="00754CB6" w:rsidRPr="00F227A6">
              <w:rPr>
                <w:rFonts w:cs="Arial"/>
                <w:b/>
                <w:color w:val="000000" w:themeColor="text1"/>
                <w:sz w:val="20"/>
                <w:szCs w:val="20"/>
                <w:lang w:val="en-AU"/>
              </w:rPr>
              <w:t xml:space="preserve">ou fully understand </w:t>
            </w:r>
            <w:r w:rsidR="009946BF" w:rsidRPr="00F227A6">
              <w:rPr>
                <w:rFonts w:cs="Arial"/>
                <w:b/>
                <w:color w:val="000000" w:themeColor="text1"/>
                <w:sz w:val="20"/>
                <w:szCs w:val="20"/>
                <w:lang w:val="en-AU"/>
              </w:rPr>
              <w:t>when, where and how the final</w:t>
            </w:r>
            <w:r w:rsidR="00FB62D2" w:rsidRPr="00F227A6">
              <w:rPr>
                <w:rFonts w:cs="Arial"/>
                <w:b/>
                <w:color w:val="000000" w:themeColor="text1"/>
                <w:sz w:val="20"/>
                <w:szCs w:val="20"/>
                <w:lang w:val="en-AU"/>
              </w:rPr>
              <w:t xml:space="preserve"> </w:t>
            </w:r>
            <w:r w:rsidR="00CB1C66" w:rsidRPr="00F227A6">
              <w:rPr>
                <w:rFonts w:cs="Arial"/>
                <w:b/>
                <w:color w:val="000000" w:themeColor="text1"/>
                <w:sz w:val="20"/>
                <w:szCs w:val="20"/>
                <w:lang w:val="en-AU"/>
              </w:rPr>
              <w:t>Bid</w:t>
            </w:r>
            <w:r w:rsidR="009946BF" w:rsidRPr="00F227A6">
              <w:rPr>
                <w:rFonts w:cs="Arial"/>
                <w:b/>
                <w:color w:val="000000" w:themeColor="text1"/>
                <w:sz w:val="20"/>
                <w:szCs w:val="20"/>
                <w:lang w:val="en-AU"/>
              </w:rPr>
              <w:t>/</w:t>
            </w:r>
            <w:r w:rsidR="00CB1C66" w:rsidRPr="00F227A6">
              <w:rPr>
                <w:rFonts w:cs="Arial"/>
                <w:b/>
                <w:color w:val="000000" w:themeColor="text1"/>
                <w:sz w:val="20"/>
                <w:szCs w:val="20"/>
                <w:lang w:val="en-AU"/>
              </w:rPr>
              <w:t>Proposal</w:t>
            </w:r>
            <w:r w:rsidR="009946BF" w:rsidRPr="00F227A6">
              <w:rPr>
                <w:rFonts w:cs="Arial"/>
                <w:b/>
                <w:color w:val="000000" w:themeColor="text1"/>
                <w:sz w:val="20"/>
                <w:szCs w:val="20"/>
                <w:lang w:val="en-AU"/>
              </w:rPr>
              <w:t xml:space="preserve"> will be submitted and have organizational arrangements in place to meet these requirements</w:t>
            </w:r>
            <w:r w:rsidR="00754CB6" w:rsidRPr="00F227A6">
              <w:rPr>
                <w:rFonts w:cs="Arial"/>
                <w:b/>
                <w:color w:val="000000" w:themeColor="text1"/>
                <w:sz w:val="20"/>
                <w:szCs w:val="20"/>
                <w:lang w:val="en-AU"/>
              </w:rPr>
              <w:t>?</w:t>
            </w:r>
          </w:p>
        </w:tc>
        <w:tc>
          <w:tcPr>
            <w:tcW w:w="1080" w:type="dxa"/>
            <w:tcBorders>
              <w:top w:val="single" w:sz="8" w:space="0" w:color="002060"/>
              <w:left w:val="single" w:sz="4" w:space="0" w:color="auto"/>
              <w:bottom w:val="single" w:sz="8" w:space="0" w:color="002060"/>
              <w:right w:val="single" w:sz="4" w:space="0" w:color="auto"/>
            </w:tcBorders>
            <w:vAlign w:val="center"/>
          </w:tcPr>
          <w:p w14:paraId="552C7974" w14:textId="77777777" w:rsidR="009946BF" w:rsidRPr="00F227A6" w:rsidRDefault="009946BF" w:rsidP="00230779">
            <w:pPr>
              <w:autoSpaceDE w:val="0"/>
              <w:autoSpaceDN w:val="0"/>
              <w:adjustRightInd w:val="0"/>
              <w:spacing w:before="80" w:after="80"/>
              <w:contextualSpacing w:val="0"/>
              <w:rPr>
                <w:rFonts w:cs="Arial"/>
                <w:b/>
                <w:color w:val="000000" w:themeColor="text1"/>
                <w:sz w:val="20"/>
                <w:szCs w:val="20"/>
                <w:lang w:val="en-AU"/>
              </w:rPr>
            </w:pPr>
          </w:p>
        </w:tc>
      </w:tr>
    </w:tbl>
    <w:p w14:paraId="6E525D4D" w14:textId="77777777" w:rsidR="00F227A6" w:rsidRPr="00F0330E" w:rsidRDefault="00F227A6" w:rsidP="00F227A6">
      <w:pPr>
        <w:spacing w:before="60" w:after="0"/>
        <w:contextualSpacing w:val="0"/>
        <w:rPr>
          <w:b/>
          <w:i/>
          <w:sz w:val="18"/>
          <w:szCs w:val="18"/>
        </w:rPr>
      </w:pPr>
      <w:r>
        <w:rPr>
          <w:b/>
          <w:i/>
          <w:sz w:val="18"/>
          <w:szCs w:val="18"/>
        </w:rPr>
        <w:t>Table I</w:t>
      </w:r>
      <w:r w:rsidR="00BA7B2F">
        <w:rPr>
          <w:b/>
          <w:i/>
          <w:sz w:val="18"/>
          <w:szCs w:val="18"/>
        </w:rPr>
        <w:t>V</w:t>
      </w:r>
      <w:r w:rsidRPr="00B32E7B">
        <w:rPr>
          <w:b/>
          <w:i/>
          <w:sz w:val="18"/>
          <w:szCs w:val="18"/>
        </w:rPr>
        <w:t xml:space="preserve"> </w:t>
      </w:r>
      <w:r>
        <w:rPr>
          <w:b/>
          <w:i/>
          <w:sz w:val="18"/>
          <w:szCs w:val="18"/>
        </w:rPr>
        <w:t>–</w:t>
      </w:r>
      <w:r w:rsidRPr="00F0330E">
        <w:rPr>
          <w:b/>
          <w:i/>
          <w:sz w:val="18"/>
          <w:szCs w:val="18"/>
        </w:rPr>
        <w:t xml:space="preserve"> </w:t>
      </w:r>
      <w:r>
        <w:rPr>
          <w:b/>
          <w:i/>
          <w:sz w:val="18"/>
          <w:szCs w:val="18"/>
        </w:rPr>
        <w:t>Final check before submitting a Bid/Proposal</w:t>
      </w:r>
    </w:p>
    <w:p w14:paraId="68D247A2" w14:textId="77777777" w:rsidR="002A709C" w:rsidRDefault="002A709C" w:rsidP="002A709C">
      <w:pPr>
        <w:pStyle w:val="ListParagraph"/>
        <w:spacing w:before="100" w:beforeAutospacing="1" w:after="100" w:afterAutospacing="1"/>
        <w:contextualSpacing w:val="0"/>
      </w:pPr>
    </w:p>
    <w:p w14:paraId="66130B02" w14:textId="77777777" w:rsidR="00F227A6" w:rsidRDefault="00F227A6" w:rsidP="002A709C">
      <w:pPr>
        <w:pStyle w:val="ListParagraph"/>
        <w:spacing w:before="100" w:beforeAutospacing="1" w:after="100" w:afterAutospacing="1"/>
        <w:contextualSpacing w:val="0"/>
      </w:pPr>
    </w:p>
    <w:p w14:paraId="039A40EB" w14:textId="77777777" w:rsidR="00F227A6" w:rsidRPr="00C01E51" w:rsidRDefault="00F227A6" w:rsidP="002A709C">
      <w:pPr>
        <w:pStyle w:val="ListParagraph"/>
        <w:spacing w:before="100" w:beforeAutospacing="1" w:after="100" w:afterAutospacing="1"/>
        <w:contextualSpacing w:val="0"/>
        <w:sectPr w:rsidR="00F227A6" w:rsidRPr="00C01E51" w:rsidSect="007F54FA">
          <w:pgSz w:w="11909" w:h="16834" w:code="9"/>
          <w:pgMar w:top="1440" w:right="1440" w:bottom="1440" w:left="1800" w:header="720" w:footer="605" w:gutter="0"/>
          <w:cols w:space="720"/>
          <w:titlePg/>
          <w:docGrid w:linePitch="299"/>
        </w:sectPr>
      </w:pPr>
    </w:p>
    <w:bookmarkStart w:id="178" w:name="_Toc508861228"/>
    <w:bookmarkStart w:id="179" w:name="_Toc510001843"/>
    <w:bookmarkStart w:id="180" w:name="_Toc19424895"/>
    <w:p w14:paraId="4FB92E25" w14:textId="542E1F26" w:rsidR="00D34378" w:rsidRPr="00C01E51" w:rsidRDefault="004C1F25" w:rsidP="00D34378">
      <w:pPr>
        <w:pStyle w:val="Heading1"/>
        <w:spacing w:before="0"/>
        <w:ind w:left="1260" w:hanging="1260"/>
        <w:rPr>
          <w:rFonts w:eastAsiaTheme="minorHAnsi"/>
        </w:rPr>
      </w:pPr>
      <w:r w:rsidRPr="00C01E51">
        <w:rPr>
          <w:noProof/>
          <w:highlight w:val="cyan"/>
        </w:rPr>
        <w:lastRenderedPageBreak/>
        <mc:AlternateContent>
          <mc:Choice Requires="wps">
            <w:drawing>
              <wp:anchor distT="0" distB="0" distL="114300" distR="114300" simplePos="0" relativeHeight="251658245" behindDoc="0" locked="0" layoutInCell="1" allowOverlap="1" wp14:anchorId="34CF51EF" wp14:editId="0523521C">
                <wp:simplePos x="0" y="0"/>
                <wp:positionH relativeFrom="page">
                  <wp:posOffset>-152400</wp:posOffset>
                </wp:positionH>
                <wp:positionV relativeFrom="paragraph">
                  <wp:posOffset>-901700</wp:posOffset>
                </wp:positionV>
                <wp:extent cx="7915910" cy="1143000"/>
                <wp:effectExtent l="0" t="0" r="8890" b="0"/>
                <wp:wrapNone/>
                <wp:docPr id="23" name="Rectangle 23"/>
                <wp:cNvGraphicFramePr/>
                <a:graphic xmlns:a="http://schemas.openxmlformats.org/drawingml/2006/main">
                  <a:graphicData uri="http://schemas.microsoft.com/office/word/2010/wordprocessingShape">
                    <wps:wsp>
                      <wps:cNvSpPr/>
                      <wps:spPr>
                        <a:xfrm>
                          <a:off x="0" y="0"/>
                          <a:ext cx="7915910" cy="1143000"/>
                        </a:xfrm>
                        <a:prstGeom prst="rect">
                          <a:avLst/>
                        </a:prstGeom>
                        <a:solidFill>
                          <a:srgbClr val="C45911"/>
                        </a:solidFill>
                        <a:ln w="12700" cap="flat" cmpd="sng" algn="ctr">
                          <a:noFill/>
                          <a:prstDash val="solid"/>
                          <a:miter lim="800000"/>
                        </a:ln>
                        <a:effectLst/>
                      </wps:spPr>
                      <wps:txbx>
                        <w:txbxContent>
                          <w:p w14:paraId="13FAD14A" w14:textId="77777777" w:rsidR="00BF6724" w:rsidRDefault="00BF6724" w:rsidP="002A709C"/>
                          <w:p w14:paraId="183BC500" w14:textId="77777777" w:rsidR="00BF6724" w:rsidRDefault="00BF6724" w:rsidP="00A1525D">
                            <w:pPr>
                              <w:ind w:left="1710"/>
                              <w:rPr>
                                <w:color w:val="FFFFFF" w:themeColor="background1"/>
                                <w:sz w:val="44"/>
                                <w:szCs w:val="44"/>
                              </w:rPr>
                            </w:pPr>
                            <w:r w:rsidRPr="00A1525D">
                              <w:rPr>
                                <w:color w:val="FFFFFF" w:themeColor="background1"/>
                                <w:sz w:val="44"/>
                                <w:szCs w:val="44"/>
                              </w:rPr>
                              <w:t xml:space="preserve">Annex C. </w:t>
                            </w:r>
                          </w:p>
                          <w:p w14:paraId="48013E8E" w14:textId="32B08E23" w:rsidR="00BF6724" w:rsidRPr="00A1525D" w:rsidRDefault="00BF6724" w:rsidP="00A1525D">
                            <w:pPr>
                              <w:ind w:left="1710"/>
                              <w:rPr>
                                <w:color w:val="FFFFFF" w:themeColor="background1"/>
                                <w:sz w:val="44"/>
                                <w:szCs w:val="44"/>
                              </w:rPr>
                            </w:pPr>
                            <w:r w:rsidRPr="00A1525D">
                              <w:rPr>
                                <w:color w:val="FFFFFF" w:themeColor="background1"/>
                                <w:sz w:val="44"/>
                                <w:szCs w:val="44"/>
                              </w:rPr>
                              <w:t>Operations Procurement - Data for FY</w:t>
                            </w:r>
                            <w:r>
                              <w:rPr>
                                <w:color w:val="FFFFFF" w:themeColor="background1"/>
                                <w:sz w:val="44"/>
                                <w:szCs w:val="44"/>
                              </w:rPr>
                              <w:t>21</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F51EF" id="Rectangle 23" o:spid="_x0000_s1037" style="position:absolute;left:0;text-align:left;margin-left:-12pt;margin-top:-71pt;width:623.3pt;height:90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Ls7cgIAANwEAAAOAAAAZHJzL2Uyb0RvYy54bWysVE1PGzEQvVfqf7B8L5sNoUDEBkVBVJUQ&#10;RIWKs+P17lryV20nu/TX99mbBEp7qnpxZjzjeTNv3+TqetCK7IQP0pqKlicTSoThtpamrej3p9tP&#10;F5SEyEzNlDWioi8i0OvFxw9XvZuLqe2sqoUnKGLCvHcV7WJ086IIvBOahRPrhEGwsV6zCNe3Re1Z&#10;j+paFdPJ5HPRW187b7kIAbc3Y5Aucv2mETw+NE0QkaiKoreYT5/PTTqLxRWbt565TvJ9G+wfutBM&#10;GoAeS92wyMjWyz9Kacm9DbaJJ9zqwjaN5CLPgGnKybtpHjvmRJ4F5AR3pCn8v7L8frf2RNYVnZ5S&#10;YpjGN/oG1phplSC4A0G9C3PkPbq133sBZpp2aLxOv5iDDJnUlyOpYoiE4/L8sjy7LME9R6wsZ6eT&#10;Saa9eH3ufIhfhNUkGRX1wM9kst1diIBE6iEloQWrZH0rlcqObzcr5cmO4QuvZoAqU8948luaMqQH&#10;/PQc4IQzKK1RLMLUDrMH01LCVAsJ8+gztrEJAZVG7BsWuhEjlx11o2WEeJXUFb3AVMe5lEnPRJbf&#10;foLE4chasuKwGTLpY7PpamPrF3wJb0eJBsdvJdi4YyGumYcm0Tf2LD7gaJTFMHZvUdJZ//Nv9ykf&#10;UkGUkh4ax6A/tswLStRXAxFdlrNZWorszM7Op3D828jmbcRs9cqC5BIb7Xg2U35UB7PxVj9jHZcJ&#10;FSFmOLArujmYqzhuHtaZi+UyJ2ENHIt35tHxVPrA99PwzLzbCyJCS/f2sA1s/k4XY256aexyG20j&#10;s2heWYUckoMVysLYr3va0bd+znr9U1r8AgAA//8DAFBLAwQUAAYACAAAACEApOK0x94AAAAMAQAA&#10;DwAAAGRycy9kb3ducmV2LnhtbEyPwU7DMBBE70j8g7VI3Fq7bmijEKcCJC7cCBXnTWziqLEdxU6b&#10;/j3bE9xmtKPZN+VhcQM7myn2wSvYrAUw49uge98pOH69r3JgMaHXOARvFFxNhEN1f1diocPFf5pz&#10;nTpGJT4WqMCmNBacx9Yah3EdRuPp9hMmh4ns1HE94YXK3cClEDvusPf0weJo3qxpT/XsFLhRZPm2&#10;ra+n7/3r3O/tR/N0RKUeH5aXZ2DJLOkvDDd8QoeKmJowex3ZoGAlM9qSSGwySeoWkVLugDUKtrkA&#10;XpX8/4jqFwAA//8DAFBLAQItABQABgAIAAAAIQC2gziS/gAAAOEBAAATAAAAAAAAAAAAAAAAAAAA&#10;AABbQ29udGVudF9UeXBlc10ueG1sUEsBAi0AFAAGAAgAAAAhADj9If/WAAAAlAEAAAsAAAAAAAAA&#10;AAAAAAAALwEAAF9yZWxzLy5yZWxzUEsBAi0AFAAGAAgAAAAhAAm0uztyAgAA3AQAAA4AAAAAAAAA&#10;AAAAAAAALgIAAGRycy9lMm9Eb2MueG1sUEsBAi0AFAAGAAgAAAAhAKTitMfeAAAADAEAAA8AAAAA&#10;AAAAAAAAAAAAzAQAAGRycy9kb3ducmV2LnhtbFBLBQYAAAAABAAEAPMAAADXBQAAAAA=&#10;" fillcolor="#c45911" stroked="f" strokeweight="1pt">
                <v:textbox>
                  <w:txbxContent>
                    <w:p w14:paraId="13FAD14A" w14:textId="77777777" w:rsidR="00BF6724" w:rsidRDefault="00BF6724" w:rsidP="002A709C"/>
                    <w:p w14:paraId="183BC500" w14:textId="77777777" w:rsidR="00BF6724" w:rsidRDefault="00BF6724" w:rsidP="00A1525D">
                      <w:pPr>
                        <w:ind w:left="1710"/>
                        <w:rPr>
                          <w:color w:val="FFFFFF" w:themeColor="background1"/>
                          <w:sz w:val="44"/>
                          <w:szCs w:val="44"/>
                        </w:rPr>
                      </w:pPr>
                      <w:r w:rsidRPr="00A1525D">
                        <w:rPr>
                          <w:color w:val="FFFFFF" w:themeColor="background1"/>
                          <w:sz w:val="44"/>
                          <w:szCs w:val="44"/>
                        </w:rPr>
                        <w:t xml:space="preserve">Annex C. </w:t>
                      </w:r>
                    </w:p>
                    <w:p w14:paraId="48013E8E" w14:textId="32B08E23" w:rsidR="00BF6724" w:rsidRPr="00A1525D" w:rsidRDefault="00BF6724" w:rsidP="00A1525D">
                      <w:pPr>
                        <w:ind w:left="1710"/>
                        <w:rPr>
                          <w:color w:val="FFFFFF" w:themeColor="background1"/>
                          <w:sz w:val="44"/>
                          <w:szCs w:val="44"/>
                        </w:rPr>
                      </w:pPr>
                      <w:r w:rsidRPr="00A1525D">
                        <w:rPr>
                          <w:color w:val="FFFFFF" w:themeColor="background1"/>
                          <w:sz w:val="44"/>
                          <w:szCs w:val="44"/>
                        </w:rPr>
                        <w:t>Operations Procurement - Data for FY</w:t>
                      </w:r>
                      <w:r>
                        <w:rPr>
                          <w:color w:val="FFFFFF" w:themeColor="background1"/>
                          <w:sz w:val="44"/>
                          <w:szCs w:val="44"/>
                        </w:rPr>
                        <w:t>21</w:t>
                      </w:r>
                    </w:p>
                  </w:txbxContent>
                </v:textbox>
                <w10:wrap anchorx="page"/>
              </v:rect>
            </w:pict>
          </mc:Fallback>
        </mc:AlternateContent>
      </w:r>
      <w:r w:rsidR="00D34378">
        <w:rPr>
          <w:color w:val="FF0000"/>
          <w:sz w:val="28"/>
          <w:szCs w:val="28"/>
        </w:rPr>
        <w:t>Annex C</w:t>
      </w:r>
      <w:r w:rsidR="00D34378" w:rsidRPr="00051924">
        <w:rPr>
          <w:color w:val="FF0000"/>
          <w:sz w:val="28"/>
          <w:szCs w:val="28"/>
        </w:rPr>
        <w:t xml:space="preserve">. </w:t>
      </w:r>
      <w:r w:rsidR="00D34378">
        <w:rPr>
          <w:color w:val="FF0000"/>
          <w:sz w:val="28"/>
          <w:szCs w:val="28"/>
        </w:rPr>
        <w:t>Operations Procurement – Data FY 20</w:t>
      </w:r>
      <w:bookmarkEnd w:id="178"/>
      <w:bookmarkEnd w:id="179"/>
      <w:bookmarkEnd w:id="180"/>
      <w:r w:rsidR="00934189">
        <w:rPr>
          <w:color w:val="FF0000"/>
          <w:sz w:val="28"/>
          <w:szCs w:val="28"/>
        </w:rPr>
        <w:t>21</w:t>
      </w:r>
    </w:p>
    <w:p w14:paraId="0E2C12D1" w14:textId="77777777" w:rsidR="002A709C" w:rsidRPr="00C01E51" w:rsidRDefault="002A709C" w:rsidP="002A709C">
      <w:pPr>
        <w:pStyle w:val="ListParagraph"/>
        <w:spacing w:before="100" w:beforeAutospacing="1" w:after="100" w:afterAutospacing="1"/>
        <w:contextualSpacing w:val="0"/>
        <w:rPr>
          <w:highlight w:val="cyan"/>
        </w:rPr>
      </w:pPr>
    </w:p>
    <w:p w14:paraId="2F876EB7" w14:textId="65C3AF9E" w:rsidR="00D469DB" w:rsidRPr="00C5266B" w:rsidRDefault="001C27A0" w:rsidP="00D34378">
      <w:pPr>
        <w:snapToGrid w:val="0"/>
        <w:spacing w:before="100" w:beforeAutospacing="1" w:after="240"/>
        <w:contextualSpacing w:val="0"/>
      </w:pPr>
      <w:r w:rsidRPr="00C5266B">
        <w:t>As at</w:t>
      </w:r>
      <w:r w:rsidR="0065509C" w:rsidRPr="00C5266B">
        <w:t xml:space="preserve"> FY</w:t>
      </w:r>
      <w:r w:rsidR="00D43691" w:rsidRPr="00C5266B">
        <w:t>2</w:t>
      </w:r>
      <w:r w:rsidR="00D1139A" w:rsidRPr="00C5266B">
        <w:t>1</w:t>
      </w:r>
      <w:r w:rsidR="00E5138D" w:rsidRPr="00C5266B">
        <w:t xml:space="preserve"> the World Bank fund</w:t>
      </w:r>
      <w:r w:rsidRPr="00C5266B">
        <w:t>ed</w:t>
      </w:r>
      <w:r w:rsidR="00986481" w:rsidRPr="00C5266B">
        <w:t xml:space="preserve"> over</w:t>
      </w:r>
      <w:r w:rsidR="003A36D1" w:rsidRPr="00C5266B">
        <w:t xml:space="preserve"> 17</w:t>
      </w:r>
      <w:r w:rsidR="00426157" w:rsidRPr="00C5266B">
        <w:t>6</w:t>
      </w:r>
      <w:r w:rsidR="00A11157" w:rsidRPr="00C5266B">
        <w:t>0</w:t>
      </w:r>
      <w:r w:rsidR="003A36D1" w:rsidRPr="00C5266B">
        <w:t xml:space="preserve"> </w:t>
      </w:r>
      <w:r w:rsidR="00986481" w:rsidRPr="00C5266B">
        <w:t>investment projects in 1</w:t>
      </w:r>
      <w:r w:rsidR="00D43691" w:rsidRPr="00C5266B">
        <w:t>44</w:t>
      </w:r>
      <w:r w:rsidR="00E5138D" w:rsidRPr="00C5266B">
        <w:t xml:space="preserve"> countries and procurement portfolio worth US</w:t>
      </w:r>
      <w:r w:rsidR="004052A3" w:rsidRPr="00C5266B">
        <w:t xml:space="preserve"> </w:t>
      </w:r>
      <w:r w:rsidR="00E5138D" w:rsidRPr="00C5266B">
        <w:t>$</w:t>
      </w:r>
      <w:r w:rsidR="00986481" w:rsidRPr="00C5266B">
        <w:t>10 to 1</w:t>
      </w:r>
      <w:r w:rsidR="00613A2C" w:rsidRPr="00C5266B">
        <w:t>7</w:t>
      </w:r>
      <w:r w:rsidR="00F3571D" w:rsidRPr="00C5266B">
        <w:t xml:space="preserve"> </w:t>
      </w:r>
      <w:r w:rsidR="00E5138D" w:rsidRPr="00C5266B">
        <w:t xml:space="preserve">Billion </w:t>
      </w:r>
      <w:r w:rsidR="00904313" w:rsidRPr="00C5266B">
        <w:t>annually</w:t>
      </w:r>
      <w:r w:rsidR="00E5138D" w:rsidRPr="00C5266B">
        <w:t>. The following tables outline the key data of FY</w:t>
      </w:r>
      <w:r w:rsidR="00F3571D" w:rsidRPr="00C5266B">
        <w:t xml:space="preserve">21 </w:t>
      </w:r>
      <w:r w:rsidR="0059798B" w:rsidRPr="00C5266B">
        <w:t xml:space="preserve">contracts by category and </w:t>
      </w:r>
      <w:r w:rsidR="00E5138D" w:rsidRPr="00C5266B">
        <w:t>sector.</w:t>
      </w:r>
      <w:r w:rsidR="00F46B53" w:rsidRPr="00C5266B">
        <w:rPr>
          <w:rStyle w:val="FootnoteReference"/>
        </w:rPr>
        <w:t xml:space="preserve"> </w:t>
      </w:r>
      <w:r w:rsidR="00F46B53" w:rsidRPr="00C5266B">
        <w:rPr>
          <w:rStyle w:val="FootnoteReference"/>
        </w:rPr>
        <w:footnoteReference w:id="3"/>
      </w:r>
      <w:r w:rsidR="00E5138D" w:rsidRPr="00C5266B">
        <w:t xml:space="preserve"> </w:t>
      </w:r>
    </w:p>
    <w:tbl>
      <w:tblPr>
        <w:tblStyle w:val="TableGrid2"/>
        <w:tblW w:w="8635" w:type="dxa"/>
        <w:tblBorders>
          <w:top w:val="single" w:sz="8" w:space="0" w:color="2F5496" w:themeColor="accent5" w:themeShade="BF"/>
          <w:left w:val="none" w:sz="0" w:space="0" w:color="auto"/>
          <w:bottom w:val="single" w:sz="8" w:space="0" w:color="2F5496" w:themeColor="accent5" w:themeShade="BF"/>
          <w:right w:val="none" w:sz="0" w:space="0" w:color="auto"/>
          <w:insideH w:val="single" w:sz="8" w:space="0" w:color="2F5496" w:themeColor="accent5" w:themeShade="BF"/>
          <w:insideV w:val="none" w:sz="0" w:space="0" w:color="auto"/>
        </w:tblBorders>
        <w:tblLook w:val="04A0" w:firstRow="1" w:lastRow="0" w:firstColumn="1" w:lastColumn="0" w:noHBand="0" w:noVBand="1"/>
      </w:tblPr>
      <w:tblGrid>
        <w:gridCol w:w="2785"/>
        <w:gridCol w:w="2970"/>
        <w:gridCol w:w="2880"/>
      </w:tblGrid>
      <w:tr w:rsidR="007F6071" w:rsidRPr="00C5266B" w14:paraId="3E068E62" w14:textId="77777777" w:rsidTr="00230779">
        <w:trPr>
          <w:trHeight w:val="467"/>
          <w:tblHeader/>
        </w:trPr>
        <w:tc>
          <w:tcPr>
            <w:tcW w:w="2785" w:type="dxa"/>
            <w:tcBorders>
              <w:top w:val="single" w:sz="4" w:space="0" w:color="auto"/>
              <w:left w:val="single" w:sz="4" w:space="0" w:color="auto"/>
              <w:bottom w:val="single" w:sz="12" w:space="0" w:color="002060"/>
              <w:right w:val="single" w:sz="4" w:space="0" w:color="auto"/>
            </w:tcBorders>
            <w:shd w:val="clear" w:color="auto" w:fill="002060"/>
            <w:vAlign w:val="center"/>
          </w:tcPr>
          <w:p w14:paraId="1C3D62C3" w14:textId="77777777" w:rsidR="007F6071" w:rsidRPr="00C5266B" w:rsidRDefault="007F6071" w:rsidP="007F6071">
            <w:pPr>
              <w:jc w:val="left"/>
            </w:pPr>
          </w:p>
        </w:tc>
        <w:tc>
          <w:tcPr>
            <w:tcW w:w="2970" w:type="dxa"/>
            <w:tcBorders>
              <w:top w:val="single" w:sz="4" w:space="0" w:color="auto"/>
              <w:left w:val="single" w:sz="4" w:space="0" w:color="auto"/>
              <w:bottom w:val="single" w:sz="12" w:space="0" w:color="002060"/>
              <w:right w:val="single" w:sz="4" w:space="0" w:color="auto"/>
            </w:tcBorders>
            <w:shd w:val="clear" w:color="auto" w:fill="002060"/>
            <w:vAlign w:val="center"/>
          </w:tcPr>
          <w:p w14:paraId="7A029D17" w14:textId="2398BC2F" w:rsidR="007F6071" w:rsidRPr="00C5266B" w:rsidRDefault="007F6071" w:rsidP="007F6071">
            <w:pPr>
              <w:jc w:val="center"/>
            </w:pPr>
            <w:r w:rsidRPr="00C5266B">
              <w:t>Number of Contracts</w:t>
            </w:r>
          </w:p>
        </w:tc>
        <w:tc>
          <w:tcPr>
            <w:tcW w:w="2880" w:type="dxa"/>
            <w:tcBorders>
              <w:top w:val="single" w:sz="4" w:space="0" w:color="auto"/>
              <w:left w:val="single" w:sz="4" w:space="0" w:color="auto"/>
              <w:bottom w:val="single" w:sz="12" w:space="0" w:color="002060"/>
              <w:right w:val="single" w:sz="4" w:space="0" w:color="auto"/>
            </w:tcBorders>
            <w:shd w:val="clear" w:color="auto" w:fill="002060"/>
            <w:vAlign w:val="center"/>
          </w:tcPr>
          <w:p w14:paraId="51517BC8" w14:textId="5B1C7F2B" w:rsidR="007F6071" w:rsidRPr="00C5266B" w:rsidRDefault="007F6071" w:rsidP="007F6071">
            <w:pPr>
              <w:jc w:val="center"/>
            </w:pPr>
            <w:r w:rsidRPr="00C5266B">
              <w:t>Value of Contracts</w:t>
            </w:r>
          </w:p>
        </w:tc>
      </w:tr>
      <w:tr w:rsidR="003A559E" w:rsidRPr="00C5266B" w14:paraId="2D2ED3DA" w14:textId="77777777" w:rsidTr="00527365">
        <w:trPr>
          <w:trHeight w:val="648"/>
        </w:trPr>
        <w:tc>
          <w:tcPr>
            <w:tcW w:w="2785" w:type="dxa"/>
            <w:tcBorders>
              <w:top w:val="single" w:sz="8" w:space="0" w:color="002060"/>
              <w:left w:val="single" w:sz="4" w:space="0" w:color="auto"/>
              <w:bottom w:val="single" w:sz="8" w:space="0" w:color="002060"/>
              <w:right w:val="single" w:sz="4" w:space="0" w:color="auto"/>
            </w:tcBorders>
            <w:shd w:val="clear" w:color="auto" w:fill="D9D9D9" w:themeFill="background1" w:themeFillShade="D9"/>
            <w:vAlign w:val="center"/>
          </w:tcPr>
          <w:p w14:paraId="1C912091" w14:textId="220F3A6C" w:rsidR="003A559E" w:rsidRPr="00C5266B" w:rsidRDefault="003A559E" w:rsidP="003A559E">
            <w:pPr>
              <w:autoSpaceDE w:val="0"/>
              <w:autoSpaceDN w:val="0"/>
              <w:adjustRightInd w:val="0"/>
              <w:spacing w:before="40" w:after="40"/>
              <w:contextualSpacing w:val="0"/>
              <w:jc w:val="left"/>
              <w:rPr>
                <w:rFonts w:cs="Arial"/>
                <w:b/>
                <w:color w:val="000000" w:themeColor="text1"/>
                <w:lang w:val="en-AU"/>
              </w:rPr>
            </w:pPr>
            <w:r w:rsidRPr="00C5266B">
              <w:rPr>
                <w:rFonts w:cs="Arial"/>
                <w:b/>
                <w:color w:val="000000" w:themeColor="text1"/>
                <w:lang w:val="en-AU"/>
              </w:rPr>
              <w:t>Works</w:t>
            </w:r>
          </w:p>
        </w:tc>
        <w:tc>
          <w:tcPr>
            <w:tcW w:w="2970" w:type="dxa"/>
            <w:tcBorders>
              <w:top w:val="single" w:sz="8" w:space="0" w:color="002060"/>
              <w:left w:val="single" w:sz="4" w:space="0" w:color="auto"/>
              <w:bottom w:val="single" w:sz="8" w:space="0" w:color="002060"/>
              <w:right w:val="single" w:sz="4" w:space="0" w:color="auto"/>
            </w:tcBorders>
            <w:vAlign w:val="center"/>
          </w:tcPr>
          <w:p w14:paraId="069B21C9" w14:textId="1463DC23" w:rsidR="003A559E" w:rsidRPr="00C5266B" w:rsidRDefault="003A559E" w:rsidP="003A559E">
            <w:pPr>
              <w:autoSpaceDE w:val="0"/>
              <w:autoSpaceDN w:val="0"/>
              <w:adjustRightInd w:val="0"/>
              <w:spacing w:before="40" w:after="40"/>
              <w:contextualSpacing w:val="0"/>
              <w:jc w:val="center"/>
              <w:rPr>
                <w:rFonts w:cs="Arial"/>
                <w:b/>
                <w:color w:val="000000" w:themeColor="text1"/>
                <w:lang w:val="en-AU"/>
              </w:rPr>
            </w:pPr>
            <w:r w:rsidRPr="00C5266B">
              <w:t>5,690 (19.31%)</w:t>
            </w:r>
          </w:p>
        </w:tc>
        <w:tc>
          <w:tcPr>
            <w:tcW w:w="2880" w:type="dxa"/>
            <w:tcBorders>
              <w:top w:val="single" w:sz="8" w:space="0" w:color="002060"/>
              <w:left w:val="single" w:sz="4" w:space="0" w:color="auto"/>
              <w:bottom w:val="single" w:sz="8" w:space="0" w:color="002060"/>
              <w:right w:val="single" w:sz="4" w:space="0" w:color="auto"/>
            </w:tcBorders>
            <w:vAlign w:val="center"/>
          </w:tcPr>
          <w:p w14:paraId="086BDDF6" w14:textId="5B1C244F" w:rsidR="003A559E" w:rsidRPr="00C5266B" w:rsidRDefault="003A559E" w:rsidP="003A559E">
            <w:pPr>
              <w:autoSpaceDE w:val="0"/>
              <w:autoSpaceDN w:val="0"/>
              <w:adjustRightInd w:val="0"/>
              <w:spacing w:before="40" w:after="40"/>
              <w:contextualSpacing w:val="0"/>
              <w:jc w:val="center"/>
              <w:rPr>
                <w:rFonts w:cs="Arial"/>
                <w:b/>
                <w:color w:val="000000" w:themeColor="text1"/>
                <w:lang w:val="en-AU"/>
              </w:rPr>
            </w:pPr>
            <w:r w:rsidRPr="00C5266B">
              <w:t>10,812 (63.10%)</w:t>
            </w:r>
          </w:p>
        </w:tc>
      </w:tr>
      <w:tr w:rsidR="003A559E" w:rsidRPr="00C5266B" w14:paraId="31F9A265" w14:textId="77777777" w:rsidTr="00527365">
        <w:trPr>
          <w:trHeight w:val="648"/>
        </w:trPr>
        <w:tc>
          <w:tcPr>
            <w:tcW w:w="2785" w:type="dxa"/>
            <w:tcBorders>
              <w:top w:val="single" w:sz="8" w:space="0" w:color="002060"/>
              <w:left w:val="single" w:sz="4" w:space="0" w:color="auto"/>
              <w:bottom w:val="single" w:sz="8" w:space="0" w:color="002060"/>
              <w:right w:val="single" w:sz="4" w:space="0" w:color="auto"/>
            </w:tcBorders>
            <w:shd w:val="clear" w:color="auto" w:fill="D9D9D9" w:themeFill="background1" w:themeFillShade="D9"/>
            <w:vAlign w:val="center"/>
          </w:tcPr>
          <w:p w14:paraId="78820F7C" w14:textId="5CC59F94" w:rsidR="003A559E" w:rsidRPr="00C5266B" w:rsidRDefault="003A559E" w:rsidP="003A559E">
            <w:pPr>
              <w:autoSpaceDE w:val="0"/>
              <w:autoSpaceDN w:val="0"/>
              <w:adjustRightInd w:val="0"/>
              <w:spacing w:before="40" w:after="40"/>
              <w:contextualSpacing w:val="0"/>
              <w:jc w:val="left"/>
              <w:rPr>
                <w:rFonts w:cs="Arial"/>
                <w:b/>
                <w:color w:val="000000" w:themeColor="text1"/>
                <w:lang w:val="en-AU"/>
              </w:rPr>
            </w:pPr>
            <w:r w:rsidRPr="00C5266B">
              <w:rPr>
                <w:rFonts w:cs="Arial"/>
                <w:b/>
                <w:color w:val="000000" w:themeColor="text1"/>
                <w:lang w:val="en-AU"/>
              </w:rPr>
              <w:t>Goods</w:t>
            </w:r>
          </w:p>
        </w:tc>
        <w:tc>
          <w:tcPr>
            <w:tcW w:w="2970" w:type="dxa"/>
            <w:tcBorders>
              <w:top w:val="single" w:sz="8" w:space="0" w:color="002060"/>
              <w:left w:val="single" w:sz="4" w:space="0" w:color="auto"/>
              <w:bottom w:val="single" w:sz="8" w:space="0" w:color="002060"/>
              <w:right w:val="single" w:sz="4" w:space="0" w:color="auto"/>
            </w:tcBorders>
            <w:vAlign w:val="center"/>
          </w:tcPr>
          <w:p w14:paraId="3098F837" w14:textId="79E2F4C6" w:rsidR="003A559E" w:rsidRPr="00C5266B" w:rsidRDefault="003A559E" w:rsidP="003A559E">
            <w:pPr>
              <w:autoSpaceDE w:val="0"/>
              <w:autoSpaceDN w:val="0"/>
              <w:adjustRightInd w:val="0"/>
              <w:spacing w:before="40" w:after="40"/>
              <w:contextualSpacing w:val="0"/>
              <w:jc w:val="center"/>
              <w:rPr>
                <w:rFonts w:cs="Arial"/>
                <w:b/>
                <w:color w:val="000000" w:themeColor="text1"/>
                <w:lang w:val="en-AU"/>
              </w:rPr>
            </w:pPr>
            <w:r w:rsidRPr="00C5266B">
              <w:t>9,744 (33.03%)</w:t>
            </w:r>
          </w:p>
        </w:tc>
        <w:tc>
          <w:tcPr>
            <w:tcW w:w="2880" w:type="dxa"/>
            <w:tcBorders>
              <w:top w:val="single" w:sz="8" w:space="0" w:color="002060"/>
              <w:left w:val="single" w:sz="4" w:space="0" w:color="auto"/>
              <w:bottom w:val="single" w:sz="8" w:space="0" w:color="002060"/>
              <w:right w:val="single" w:sz="4" w:space="0" w:color="auto"/>
            </w:tcBorders>
            <w:vAlign w:val="center"/>
          </w:tcPr>
          <w:p w14:paraId="77772CAB" w14:textId="48AC3664" w:rsidR="003A559E" w:rsidRPr="00C5266B" w:rsidRDefault="003A559E" w:rsidP="003A559E">
            <w:pPr>
              <w:autoSpaceDE w:val="0"/>
              <w:autoSpaceDN w:val="0"/>
              <w:adjustRightInd w:val="0"/>
              <w:spacing w:before="40" w:after="40"/>
              <w:contextualSpacing w:val="0"/>
              <w:jc w:val="center"/>
              <w:rPr>
                <w:rFonts w:cs="Arial"/>
                <w:b/>
                <w:color w:val="000000" w:themeColor="text1"/>
                <w:lang w:val="en-AU"/>
              </w:rPr>
            </w:pPr>
            <w:r w:rsidRPr="00C5266B">
              <w:t>3,886 (22.68%)</w:t>
            </w:r>
          </w:p>
        </w:tc>
      </w:tr>
      <w:tr w:rsidR="003A559E" w:rsidRPr="00C5266B" w14:paraId="6FC67859" w14:textId="77777777" w:rsidTr="00527365">
        <w:trPr>
          <w:trHeight w:val="648"/>
        </w:trPr>
        <w:tc>
          <w:tcPr>
            <w:tcW w:w="2785" w:type="dxa"/>
            <w:tcBorders>
              <w:top w:val="single" w:sz="8" w:space="0" w:color="002060"/>
              <w:left w:val="single" w:sz="4" w:space="0" w:color="auto"/>
              <w:bottom w:val="single" w:sz="8" w:space="0" w:color="002060"/>
              <w:right w:val="single" w:sz="4" w:space="0" w:color="auto"/>
            </w:tcBorders>
            <w:shd w:val="clear" w:color="auto" w:fill="D9D9D9" w:themeFill="background1" w:themeFillShade="D9"/>
            <w:vAlign w:val="center"/>
          </w:tcPr>
          <w:p w14:paraId="50D7C359" w14:textId="743231B1" w:rsidR="003A559E" w:rsidRPr="00C5266B" w:rsidRDefault="003A559E" w:rsidP="003A559E">
            <w:pPr>
              <w:autoSpaceDE w:val="0"/>
              <w:autoSpaceDN w:val="0"/>
              <w:adjustRightInd w:val="0"/>
              <w:spacing w:before="40" w:after="40"/>
              <w:contextualSpacing w:val="0"/>
              <w:jc w:val="left"/>
              <w:rPr>
                <w:rFonts w:cs="Arial"/>
                <w:b/>
                <w:color w:val="000000" w:themeColor="text1"/>
                <w:lang w:val="en-AU"/>
              </w:rPr>
            </w:pPr>
            <w:r w:rsidRPr="00C5266B">
              <w:rPr>
                <w:rFonts w:cs="Arial"/>
                <w:b/>
                <w:color w:val="000000" w:themeColor="text1"/>
                <w:lang w:val="en-AU"/>
              </w:rPr>
              <w:t>Consultant Services</w:t>
            </w:r>
          </w:p>
        </w:tc>
        <w:tc>
          <w:tcPr>
            <w:tcW w:w="2970" w:type="dxa"/>
            <w:tcBorders>
              <w:top w:val="single" w:sz="8" w:space="0" w:color="002060"/>
              <w:left w:val="single" w:sz="4" w:space="0" w:color="auto"/>
              <w:bottom w:val="single" w:sz="8" w:space="0" w:color="002060"/>
              <w:right w:val="single" w:sz="4" w:space="0" w:color="auto"/>
            </w:tcBorders>
            <w:vAlign w:val="center"/>
          </w:tcPr>
          <w:p w14:paraId="006E1231" w14:textId="18F2023F" w:rsidR="003A559E" w:rsidRPr="00C5266B" w:rsidRDefault="003A559E" w:rsidP="003A559E">
            <w:pPr>
              <w:autoSpaceDE w:val="0"/>
              <w:autoSpaceDN w:val="0"/>
              <w:adjustRightInd w:val="0"/>
              <w:spacing w:before="40" w:after="40"/>
              <w:contextualSpacing w:val="0"/>
              <w:jc w:val="center"/>
              <w:rPr>
                <w:rFonts w:cs="Arial"/>
                <w:b/>
                <w:color w:val="000000" w:themeColor="text1"/>
                <w:lang w:val="en-AU"/>
              </w:rPr>
            </w:pPr>
            <w:r w:rsidRPr="00C5266B">
              <w:t>10,956 (37.15%)</w:t>
            </w:r>
          </w:p>
        </w:tc>
        <w:tc>
          <w:tcPr>
            <w:tcW w:w="2880" w:type="dxa"/>
            <w:tcBorders>
              <w:top w:val="single" w:sz="8" w:space="0" w:color="002060"/>
              <w:left w:val="single" w:sz="4" w:space="0" w:color="auto"/>
              <w:bottom w:val="single" w:sz="8" w:space="0" w:color="002060"/>
              <w:right w:val="single" w:sz="4" w:space="0" w:color="auto"/>
            </w:tcBorders>
            <w:vAlign w:val="center"/>
          </w:tcPr>
          <w:p w14:paraId="19BC81A6" w14:textId="13D19E3E" w:rsidR="003A559E" w:rsidRPr="00C5266B" w:rsidRDefault="003A559E" w:rsidP="003A559E">
            <w:pPr>
              <w:autoSpaceDE w:val="0"/>
              <w:autoSpaceDN w:val="0"/>
              <w:adjustRightInd w:val="0"/>
              <w:spacing w:before="40" w:after="40"/>
              <w:contextualSpacing w:val="0"/>
              <w:jc w:val="center"/>
              <w:rPr>
                <w:rFonts w:cs="Arial"/>
                <w:b/>
                <w:color w:val="000000" w:themeColor="text1"/>
                <w:lang w:val="en-AU"/>
              </w:rPr>
            </w:pPr>
            <w:r w:rsidRPr="00C5266B">
              <w:t>1,953 (11.40%)</w:t>
            </w:r>
          </w:p>
        </w:tc>
      </w:tr>
      <w:tr w:rsidR="003A559E" w:rsidRPr="00C5266B" w14:paraId="72D78835" w14:textId="77777777" w:rsidTr="00527365">
        <w:trPr>
          <w:trHeight w:val="648"/>
        </w:trPr>
        <w:tc>
          <w:tcPr>
            <w:tcW w:w="2785" w:type="dxa"/>
            <w:tcBorders>
              <w:top w:val="single" w:sz="8" w:space="0" w:color="002060"/>
              <w:left w:val="single" w:sz="4" w:space="0" w:color="auto"/>
              <w:bottom w:val="single" w:sz="8" w:space="0" w:color="002060"/>
              <w:right w:val="single" w:sz="4" w:space="0" w:color="auto"/>
            </w:tcBorders>
            <w:shd w:val="clear" w:color="auto" w:fill="D9D9D9" w:themeFill="background1" w:themeFillShade="D9"/>
            <w:vAlign w:val="center"/>
          </w:tcPr>
          <w:p w14:paraId="2C03D8C5" w14:textId="68D8CBA3" w:rsidR="003A559E" w:rsidRPr="00C5266B" w:rsidRDefault="003A559E" w:rsidP="003A559E">
            <w:pPr>
              <w:autoSpaceDE w:val="0"/>
              <w:autoSpaceDN w:val="0"/>
              <w:adjustRightInd w:val="0"/>
              <w:spacing w:before="40" w:after="40"/>
              <w:contextualSpacing w:val="0"/>
              <w:jc w:val="left"/>
              <w:rPr>
                <w:rFonts w:cs="Arial"/>
                <w:b/>
                <w:color w:val="000000" w:themeColor="text1"/>
                <w:lang w:val="en-AU"/>
              </w:rPr>
            </w:pPr>
            <w:r w:rsidRPr="00C5266B">
              <w:rPr>
                <w:rFonts w:cs="Arial"/>
                <w:b/>
                <w:color w:val="000000" w:themeColor="text1"/>
                <w:lang w:val="en-AU"/>
              </w:rPr>
              <w:t>Non-Consultant Services</w:t>
            </w:r>
          </w:p>
        </w:tc>
        <w:tc>
          <w:tcPr>
            <w:tcW w:w="2970" w:type="dxa"/>
            <w:tcBorders>
              <w:top w:val="single" w:sz="8" w:space="0" w:color="002060"/>
              <w:left w:val="single" w:sz="4" w:space="0" w:color="auto"/>
              <w:bottom w:val="single" w:sz="8" w:space="0" w:color="002060"/>
              <w:right w:val="single" w:sz="4" w:space="0" w:color="auto"/>
            </w:tcBorders>
            <w:vAlign w:val="center"/>
          </w:tcPr>
          <w:p w14:paraId="2A9FC520" w14:textId="7D42ED33" w:rsidR="003A559E" w:rsidRPr="00C5266B" w:rsidRDefault="003A559E" w:rsidP="003A559E">
            <w:pPr>
              <w:autoSpaceDE w:val="0"/>
              <w:autoSpaceDN w:val="0"/>
              <w:adjustRightInd w:val="0"/>
              <w:spacing w:before="40" w:after="40"/>
              <w:contextualSpacing w:val="0"/>
              <w:jc w:val="center"/>
              <w:rPr>
                <w:rFonts w:cs="Arial"/>
                <w:b/>
                <w:color w:val="000000" w:themeColor="text1"/>
                <w:lang w:val="en-AU"/>
              </w:rPr>
            </w:pPr>
            <w:r w:rsidRPr="00C5266B">
              <w:t>3,083 (10.51%)</w:t>
            </w:r>
          </w:p>
        </w:tc>
        <w:tc>
          <w:tcPr>
            <w:tcW w:w="2880" w:type="dxa"/>
            <w:tcBorders>
              <w:top w:val="single" w:sz="8" w:space="0" w:color="002060"/>
              <w:left w:val="single" w:sz="4" w:space="0" w:color="auto"/>
              <w:bottom w:val="single" w:sz="8" w:space="0" w:color="002060"/>
              <w:right w:val="single" w:sz="4" w:space="0" w:color="auto"/>
            </w:tcBorders>
            <w:vAlign w:val="center"/>
          </w:tcPr>
          <w:p w14:paraId="4E5A2202" w14:textId="42502015" w:rsidR="003A559E" w:rsidRPr="00C5266B" w:rsidRDefault="003A559E" w:rsidP="003A559E">
            <w:pPr>
              <w:autoSpaceDE w:val="0"/>
              <w:autoSpaceDN w:val="0"/>
              <w:adjustRightInd w:val="0"/>
              <w:spacing w:before="40" w:after="40"/>
              <w:contextualSpacing w:val="0"/>
              <w:jc w:val="center"/>
              <w:rPr>
                <w:rFonts w:cs="Arial"/>
                <w:b/>
                <w:color w:val="000000" w:themeColor="text1"/>
                <w:lang w:val="en-AU"/>
              </w:rPr>
            </w:pPr>
            <w:r w:rsidRPr="00C5266B">
              <w:t>484 (2.83%)</w:t>
            </w:r>
          </w:p>
        </w:tc>
      </w:tr>
      <w:tr w:rsidR="003A559E" w:rsidRPr="00C5266B" w14:paraId="2DB46BB7" w14:textId="77777777" w:rsidTr="00527365">
        <w:trPr>
          <w:trHeight w:val="648"/>
        </w:trPr>
        <w:tc>
          <w:tcPr>
            <w:tcW w:w="2785" w:type="dxa"/>
            <w:tcBorders>
              <w:top w:val="single" w:sz="8" w:space="0" w:color="002060"/>
              <w:left w:val="single" w:sz="4" w:space="0" w:color="auto"/>
              <w:bottom w:val="single" w:sz="8" w:space="0" w:color="002060"/>
              <w:right w:val="single" w:sz="4" w:space="0" w:color="auto"/>
            </w:tcBorders>
            <w:shd w:val="clear" w:color="auto" w:fill="D9D9D9" w:themeFill="background1" w:themeFillShade="D9"/>
            <w:vAlign w:val="center"/>
          </w:tcPr>
          <w:p w14:paraId="51913F28" w14:textId="016FD6CE" w:rsidR="003A559E" w:rsidRPr="00C5266B" w:rsidRDefault="003A559E" w:rsidP="003A559E">
            <w:pPr>
              <w:autoSpaceDE w:val="0"/>
              <w:autoSpaceDN w:val="0"/>
              <w:adjustRightInd w:val="0"/>
              <w:spacing w:before="40" w:after="40"/>
              <w:contextualSpacing w:val="0"/>
              <w:jc w:val="left"/>
              <w:rPr>
                <w:rFonts w:cs="Arial"/>
                <w:b/>
                <w:color w:val="000000" w:themeColor="text1"/>
                <w:lang w:val="en-AU"/>
              </w:rPr>
            </w:pPr>
            <w:r w:rsidRPr="00C5266B">
              <w:rPr>
                <w:rFonts w:cs="Arial"/>
                <w:b/>
                <w:color w:val="000000" w:themeColor="text1"/>
                <w:lang w:val="en-AU"/>
              </w:rPr>
              <w:t>Totals</w:t>
            </w:r>
          </w:p>
        </w:tc>
        <w:tc>
          <w:tcPr>
            <w:tcW w:w="2970" w:type="dxa"/>
            <w:tcBorders>
              <w:top w:val="single" w:sz="8" w:space="0" w:color="002060"/>
              <w:left w:val="single" w:sz="4" w:space="0" w:color="auto"/>
              <w:bottom w:val="single" w:sz="8" w:space="0" w:color="002060"/>
              <w:right w:val="single" w:sz="4" w:space="0" w:color="auto"/>
            </w:tcBorders>
            <w:vAlign w:val="center"/>
          </w:tcPr>
          <w:p w14:paraId="4C30BC92" w14:textId="1890D495" w:rsidR="003A559E" w:rsidRPr="00C5266B" w:rsidRDefault="003A559E" w:rsidP="003A559E">
            <w:pPr>
              <w:autoSpaceDE w:val="0"/>
              <w:autoSpaceDN w:val="0"/>
              <w:adjustRightInd w:val="0"/>
              <w:spacing w:before="40" w:after="40"/>
              <w:contextualSpacing w:val="0"/>
              <w:jc w:val="center"/>
              <w:rPr>
                <w:rFonts w:cs="Arial"/>
                <w:b/>
                <w:color w:val="000000" w:themeColor="text1"/>
                <w:lang w:val="en-AU"/>
              </w:rPr>
            </w:pPr>
            <w:r w:rsidRPr="00C5266B">
              <w:rPr>
                <w:rFonts w:cs="Arial"/>
                <w:b/>
                <w:color w:val="000000" w:themeColor="text1"/>
                <w:lang w:val="en-AU"/>
              </w:rPr>
              <w:t>29,473</w:t>
            </w:r>
          </w:p>
        </w:tc>
        <w:tc>
          <w:tcPr>
            <w:tcW w:w="2880" w:type="dxa"/>
            <w:tcBorders>
              <w:top w:val="single" w:sz="8" w:space="0" w:color="002060"/>
              <w:left w:val="single" w:sz="4" w:space="0" w:color="auto"/>
              <w:bottom w:val="single" w:sz="8" w:space="0" w:color="002060"/>
              <w:right w:val="single" w:sz="4" w:space="0" w:color="auto"/>
            </w:tcBorders>
            <w:vAlign w:val="center"/>
          </w:tcPr>
          <w:p w14:paraId="04BEFB1E" w14:textId="65D64CD8" w:rsidR="003A559E" w:rsidRPr="00C5266B" w:rsidRDefault="003A559E" w:rsidP="003A559E">
            <w:pPr>
              <w:autoSpaceDE w:val="0"/>
              <w:autoSpaceDN w:val="0"/>
              <w:adjustRightInd w:val="0"/>
              <w:spacing w:before="40" w:after="40"/>
              <w:contextualSpacing w:val="0"/>
              <w:jc w:val="center"/>
              <w:rPr>
                <w:rFonts w:cs="Arial"/>
                <w:b/>
                <w:color w:val="000000" w:themeColor="text1"/>
                <w:lang w:val="en-AU"/>
              </w:rPr>
            </w:pPr>
            <w:r w:rsidRPr="00C5266B">
              <w:rPr>
                <w:b/>
                <w:bCs/>
              </w:rPr>
              <w:t>17,135</w:t>
            </w:r>
          </w:p>
        </w:tc>
      </w:tr>
    </w:tbl>
    <w:p w14:paraId="7D951FB2" w14:textId="0242DB9B" w:rsidR="00D34378" w:rsidRPr="00C5266B" w:rsidRDefault="006C086A" w:rsidP="00D34378">
      <w:pPr>
        <w:snapToGrid w:val="0"/>
        <w:spacing w:before="120" w:after="240"/>
        <w:contextualSpacing w:val="0"/>
        <w:jc w:val="left"/>
        <w:rPr>
          <w:rFonts w:cstheme="minorHAnsi"/>
          <w:b/>
          <w:i/>
          <w:sz w:val="18"/>
          <w:szCs w:val="18"/>
        </w:rPr>
      </w:pPr>
      <w:r w:rsidRPr="00C5266B">
        <w:rPr>
          <w:rFonts w:cstheme="minorHAnsi"/>
          <w:b/>
          <w:i/>
          <w:sz w:val="18"/>
          <w:szCs w:val="18"/>
        </w:rPr>
        <w:t>Table V</w:t>
      </w:r>
      <w:r w:rsidR="00D34378" w:rsidRPr="00C5266B">
        <w:rPr>
          <w:rFonts w:cstheme="minorHAnsi"/>
          <w:b/>
          <w:i/>
          <w:sz w:val="18"/>
          <w:szCs w:val="18"/>
        </w:rPr>
        <w:t xml:space="preserve"> –Contracts by Procurement Category (US</w:t>
      </w:r>
      <w:r w:rsidR="009F1663" w:rsidRPr="00C5266B">
        <w:rPr>
          <w:rFonts w:cstheme="minorHAnsi"/>
          <w:b/>
          <w:i/>
          <w:sz w:val="18"/>
          <w:szCs w:val="18"/>
        </w:rPr>
        <w:t xml:space="preserve"> </w:t>
      </w:r>
      <w:r w:rsidR="0065509C" w:rsidRPr="00C5266B">
        <w:rPr>
          <w:rFonts w:cstheme="minorHAnsi"/>
          <w:b/>
          <w:i/>
          <w:sz w:val="18"/>
          <w:szCs w:val="18"/>
        </w:rPr>
        <w:t>$ million, FY</w:t>
      </w:r>
      <w:r w:rsidR="007F6071" w:rsidRPr="00C5266B">
        <w:rPr>
          <w:rFonts w:cstheme="minorHAnsi"/>
          <w:b/>
          <w:i/>
          <w:sz w:val="18"/>
          <w:szCs w:val="18"/>
        </w:rPr>
        <w:t>21</w:t>
      </w:r>
      <w:r w:rsidR="00D34378" w:rsidRPr="00C5266B">
        <w:rPr>
          <w:rFonts w:cstheme="minorHAnsi"/>
          <w:b/>
          <w:i/>
          <w:sz w:val="18"/>
          <w:szCs w:val="18"/>
        </w:rPr>
        <w:t>)</w:t>
      </w:r>
    </w:p>
    <w:tbl>
      <w:tblPr>
        <w:tblStyle w:val="TableGrid2"/>
        <w:tblW w:w="8635" w:type="dxa"/>
        <w:tblBorders>
          <w:top w:val="single" w:sz="8" w:space="0" w:color="2F5496" w:themeColor="accent5" w:themeShade="BF"/>
          <w:left w:val="none" w:sz="0" w:space="0" w:color="auto"/>
          <w:bottom w:val="single" w:sz="8" w:space="0" w:color="2F5496" w:themeColor="accent5" w:themeShade="BF"/>
          <w:right w:val="none" w:sz="0" w:space="0" w:color="auto"/>
          <w:insideH w:val="single" w:sz="8" w:space="0" w:color="2F5496" w:themeColor="accent5" w:themeShade="BF"/>
          <w:insideV w:val="none" w:sz="0" w:space="0" w:color="auto"/>
        </w:tblBorders>
        <w:tblLook w:val="04A0" w:firstRow="1" w:lastRow="0" w:firstColumn="1" w:lastColumn="0" w:noHBand="0" w:noVBand="1"/>
      </w:tblPr>
      <w:tblGrid>
        <w:gridCol w:w="3157"/>
        <w:gridCol w:w="2779"/>
        <w:gridCol w:w="2699"/>
      </w:tblGrid>
      <w:tr w:rsidR="00E5138D" w:rsidRPr="00C5266B" w14:paraId="298315DC" w14:textId="77777777" w:rsidTr="00C756DF">
        <w:trPr>
          <w:trHeight w:val="467"/>
          <w:tblHeader/>
        </w:trPr>
        <w:tc>
          <w:tcPr>
            <w:tcW w:w="3157" w:type="dxa"/>
            <w:tcBorders>
              <w:top w:val="single" w:sz="4" w:space="0" w:color="auto"/>
              <w:left w:val="single" w:sz="4" w:space="0" w:color="auto"/>
              <w:bottom w:val="single" w:sz="12" w:space="0" w:color="002060"/>
              <w:right w:val="single" w:sz="4" w:space="0" w:color="auto"/>
            </w:tcBorders>
            <w:shd w:val="clear" w:color="auto" w:fill="002060"/>
            <w:vAlign w:val="center"/>
          </w:tcPr>
          <w:p w14:paraId="5CEDF629" w14:textId="77777777" w:rsidR="00E5138D" w:rsidRPr="00C5266B" w:rsidRDefault="00E5138D" w:rsidP="00230779">
            <w:pPr>
              <w:jc w:val="left"/>
            </w:pPr>
          </w:p>
        </w:tc>
        <w:tc>
          <w:tcPr>
            <w:tcW w:w="2779" w:type="dxa"/>
            <w:tcBorders>
              <w:top w:val="single" w:sz="4" w:space="0" w:color="auto"/>
              <w:left w:val="single" w:sz="4" w:space="0" w:color="auto"/>
              <w:bottom w:val="single" w:sz="12" w:space="0" w:color="002060"/>
              <w:right w:val="single" w:sz="4" w:space="0" w:color="auto"/>
            </w:tcBorders>
            <w:shd w:val="clear" w:color="auto" w:fill="002060"/>
            <w:vAlign w:val="center"/>
          </w:tcPr>
          <w:p w14:paraId="30095E88" w14:textId="77777777" w:rsidR="00E5138D" w:rsidRPr="00C5266B" w:rsidRDefault="00E5138D" w:rsidP="00F46B53">
            <w:pPr>
              <w:jc w:val="center"/>
            </w:pPr>
            <w:r w:rsidRPr="00C5266B">
              <w:t>Number of Contracts</w:t>
            </w:r>
          </w:p>
        </w:tc>
        <w:tc>
          <w:tcPr>
            <w:tcW w:w="2699" w:type="dxa"/>
            <w:tcBorders>
              <w:top w:val="single" w:sz="4" w:space="0" w:color="auto"/>
              <w:left w:val="single" w:sz="4" w:space="0" w:color="auto"/>
              <w:bottom w:val="single" w:sz="12" w:space="0" w:color="002060"/>
              <w:right w:val="single" w:sz="4" w:space="0" w:color="auto"/>
            </w:tcBorders>
            <w:shd w:val="clear" w:color="auto" w:fill="002060"/>
            <w:vAlign w:val="center"/>
          </w:tcPr>
          <w:p w14:paraId="727C66DD" w14:textId="77777777" w:rsidR="00E5138D" w:rsidRPr="00C5266B" w:rsidRDefault="00E5138D" w:rsidP="00F46B53">
            <w:pPr>
              <w:jc w:val="center"/>
            </w:pPr>
            <w:r w:rsidRPr="00C5266B">
              <w:t>Value of Contracts</w:t>
            </w:r>
          </w:p>
        </w:tc>
      </w:tr>
      <w:tr w:rsidR="00CC2303" w:rsidRPr="00C5266B" w14:paraId="03002A85" w14:textId="77777777" w:rsidTr="00C756DF">
        <w:trPr>
          <w:trHeight w:val="648"/>
        </w:trPr>
        <w:tc>
          <w:tcPr>
            <w:tcW w:w="3157" w:type="dxa"/>
            <w:tcBorders>
              <w:top w:val="nil"/>
              <w:left w:val="single" w:sz="8" w:space="0" w:color="auto"/>
              <w:bottom w:val="single" w:sz="8" w:space="0" w:color="002060"/>
              <w:right w:val="single" w:sz="8" w:space="0" w:color="auto"/>
            </w:tcBorders>
            <w:shd w:val="clear" w:color="auto" w:fill="D9D9D9"/>
            <w:vAlign w:val="center"/>
          </w:tcPr>
          <w:p w14:paraId="24EA7037" w14:textId="41084CD7" w:rsidR="00CC2303" w:rsidRPr="00122A08" w:rsidRDefault="00CC2303" w:rsidP="00CC2303">
            <w:pPr>
              <w:autoSpaceDE w:val="0"/>
              <w:autoSpaceDN w:val="0"/>
              <w:adjustRightInd w:val="0"/>
              <w:spacing w:before="80" w:after="80"/>
              <w:contextualSpacing w:val="0"/>
              <w:jc w:val="left"/>
              <w:rPr>
                <w:rFonts w:cs="Arial"/>
                <w:b/>
                <w:bCs/>
                <w:color w:val="000000" w:themeColor="text1"/>
                <w:lang w:val="en-AU"/>
              </w:rPr>
            </w:pPr>
            <w:r w:rsidRPr="00122A08">
              <w:rPr>
                <w:b/>
                <w:bCs/>
                <w:color w:val="000000"/>
              </w:rPr>
              <w:t xml:space="preserve">Water, Sanitation and Waste Management </w:t>
            </w:r>
          </w:p>
        </w:tc>
        <w:tc>
          <w:tcPr>
            <w:tcW w:w="2779" w:type="dxa"/>
            <w:tcBorders>
              <w:top w:val="nil"/>
              <w:left w:val="nil"/>
              <w:bottom w:val="single" w:sz="8" w:space="0" w:color="002060"/>
              <w:right w:val="single" w:sz="8" w:space="0" w:color="auto"/>
            </w:tcBorders>
            <w:vAlign w:val="center"/>
          </w:tcPr>
          <w:p w14:paraId="50DFB8E8" w14:textId="5454EA74" w:rsidR="00CC2303" w:rsidRPr="00C5266B" w:rsidRDefault="00CC2303" w:rsidP="00CC2303">
            <w:pPr>
              <w:autoSpaceDE w:val="0"/>
              <w:autoSpaceDN w:val="0"/>
              <w:adjustRightInd w:val="0"/>
              <w:spacing w:before="80" w:after="80"/>
              <w:contextualSpacing w:val="0"/>
              <w:jc w:val="center"/>
              <w:rPr>
                <w:rFonts w:cs="Arial"/>
                <w:b/>
                <w:color w:val="000000" w:themeColor="text1"/>
                <w:lang w:val="en-AU"/>
              </w:rPr>
            </w:pPr>
            <w:r w:rsidRPr="00C5266B">
              <w:rPr>
                <w:b/>
                <w:bCs/>
                <w:color w:val="000000"/>
                <w:lang w:val="en-AU"/>
              </w:rPr>
              <w:t>5,065 (17.17%)</w:t>
            </w:r>
          </w:p>
        </w:tc>
        <w:tc>
          <w:tcPr>
            <w:tcW w:w="2699" w:type="dxa"/>
            <w:tcBorders>
              <w:top w:val="nil"/>
              <w:left w:val="nil"/>
              <w:bottom w:val="single" w:sz="8" w:space="0" w:color="002060"/>
              <w:right w:val="single" w:sz="8" w:space="0" w:color="auto"/>
            </w:tcBorders>
            <w:vAlign w:val="center"/>
          </w:tcPr>
          <w:p w14:paraId="31C58EB3" w14:textId="3D2F22C0" w:rsidR="00CC2303" w:rsidRPr="00C5266B" w:rsidRDefault="00CC2303" w:rsidP="00CC2303">
            <w:pPr>
              <w:autoSpaceDE w:val="0"/>
              <w:autoSpaceDN w:val="0"/>
              <w:adjustRightInd w:val="0"/>
              <w:spacing w:before="80" w:after="80"/>
              <w:contextualSpacing w:val="0"/>
              <w:jc w:val="center"/>
              <w:rPr>
                <w:rFonts w:cs="Arial"/>
                <w:b/>
                <w:color w:val="000000" w:themeColor="text1"/>
                <w:lang w:val="en-AU"/>
              </w:rPr>
            </w:pPr>
            <w:r w:rsidRPr="00C5266B">
              <w:rPr>
                <w:b/>
                <w:bCs/>
                <w:color w:val="000000"/>
                <w:lang w:val="en-AU"/>
              </w:rPr>
              <w:t>5,429 (31.69%)</w:t>
            </w:r>
          </w:p>
        </w:tc>
      </w:tr>
      <w:tr w:rsidR="00CC2303" w:rsidRPr="00C5266B" w14:paraId="62734550" w14:textId="77777777" w:rsidTr="00C756DF">
        <w:trPr>
          <w:trHeight w:val="648"/>
        </w:trPr>
        <w:tc>
          <w:tcPr>
            <w:tcW w:w="3157" w:type="dxa"/>
            <w:tcBorders>
              <w:top w:val="nil"/>
              <w:left w:val="single" w:sz="8" w:space="0" w:color="auto"/>
              <w:bottom w:val="single" w:sz="8" w:space="0" w:color="002060"/>
              <w:right w:val="single" w:sz="8" w:space="0" w:color="auto"/>
            </w:tcBorders>
            <w:shd w:val="clear" w:color="auto" w:fill="D9D9D9"/>
            <w:vAlign w:val="center"/>
          </w:tcPr>
          <w:p w14:paraId="386BDA5A" w14:textId="76789883" w:rsidR="00CC2303" w:rsidRPr="00122A08" w:rsidRDefault="00CC2303" w:rsidP="00CC2303">
            <w:pPr>
              <w:autoSpaceDE w:val="0"/>
              <w:autoSpaceDN w:val="0"/>
              <w:adjustRightInd w:val="0"/>
              <w:spacing w:before="80" w:after="80"/>
              <w:contextualSpacing w:val="0"/>
              <w:jc w:val="left"/>
              <w:rPr>
                <w:rFonts w:cs="Arial"/>
                <w:b/>
                <w:bCs/>
                <w:color w:val="000000" w:themeColor="text1"/>
                <w:lang w:val="en-AU"/>
              </w:rPr>
            </w:pPr>
            <w:r w:rsidRPr="00122A08">
              <w:rPr>
                <w:b/>
                <w:bCs/>
                <w:color w:val="000000"/>
              </w:rPr>
              <w:t>Transportation</w:t>
            </w:r>
          </w:p>
        </w:tc>
        <w:tc>
          <w:tcPr>
            <w:tcW w:w="2779" w:type="dxa"/>
            <w:tcBorders>
              <w:top w:val="nil"/>
              <w:left w:val="nil"/>
              <w:bottom w:val="single" w:sz="8" w:space="0" w:color="002060"/>
              <w:right w:val="single" w:sz="8" w:space="0" w:color="auto"/>
            </w:tcBorders>
            <w:vAlign w:val="center"/>
          </w:tcPr>
          <w:p w14:paraId="1CA484B8" w14:textId="50CDB6B3" w:rsidR="00CC2303" w:rsidRPr="00C5266B" w:rsidRDefault="00CC2303" w:rsidP="00CC2303">
            <w:pPr>
              <w:autoSpaceDE w:val="0"/>
              <w:autoSpaceDN w:val="0"/>
              <w:adjustRightInd w:val="0"/>
              <w:spacing w:before="80" w:after="80"/>
              <w:contextualSpacing w:val="0"/>
              <w:jc w:val="center"/>
              <w:rPr>
                <w:rFonts w:cs="Arial"/>
                <w:b/>
                <w:color w:val="000000" w:themeColor="text1"/>
                <w:lang w:val="en-AU"/>
              </w:rPr>
            </w:pPr>
            <w:r w:rsidRPr="00C5266B">
              <w:rPr>
                <w:b/>
                <w:bCs/>
                <w:color w:val="000000"/>
                <w:lang w:val="en-AU"/>
              </w:rPr>
              <w:t>1,353 (4.58%)</w:t>
            </w:r>
          </w:p>
        </w:tc>
        <w:tc>
          <w:tcPr>
            <w:tcW w:w="2699" w:type="dxa"/>
            <w:tcBorders>
              <w:top w:val="nil"/>
              <w:left w:val="nil"/>
              <w:bottom w:val="single" w:sz="8" w:space="0" w:color="002060"/>
              <w:right w:val="single" w:sz="8" w:space="0" w:color="auto"/>
            </w:tcBorders>
            <w:vAlign w:val="center"/>
          </w:tcPr>
          <w:p w14:paraId="6E843F0A" w14:textId="2D2A74C0" w:rsidR="00CC2303" w:rsidRPr="00C5266B" w:rsidRDefault="00CC2303" w:rsidP="00CC2303">
            <w:pPr>
              <w:autoSpaceDE w:val="0"/>
              <w:autoSpaceDN w:val="0"/>
              <w:adjustRightInd w:val="0"/>
              <w:spacing w:before="80" w:after="80"/>
              <w:contextualSpacing w:val="0"/>
              <w:jc w:val="center"/>
              <w:rPr>
                <w:rFonts w:cs="Arial"/>
                <w:b/>
                <w:color w:val="000000" w:themeColor="text1"/>
                <w:lang w:val="en-AU"/>
              </w:rPr>
            </w:pPr>
            <w:r w:rsidRPr="00C5266B">
              <w:rPr>
                <w:b/>
                <w:bCs/>
                <w:color w:val="000000"/>
                <w:lang w:val="en-AU"/>
              </w:rPr>
              <w:t>3,676 (21.45%)</w:t>
            </w:r>
          </w:p>
        </w:tc>
      </w:tr>
      <w:tr w:rsidR="00CC2303" w:rsidRPr="00C5266B" w14:paraId="12CCF23B" w14:textId="77777777" w:rsidTr="00C756DF">
        <w:trPr>
          <w:trHeight w:val="648"/>
        </w:trPr>
        <w:tc>
          <w:tcPr>
            <w:tcW w:w="3157" w:type="dxa"/>
            <w:tcBorders>
              <w:top w:val="nil"/>
              <w:left w:val="single" w:sz="8" w:space="0" w:color="auto"/>
              <w:bottom w:val="single" w:sz="8" w:space="0" w:color="002060"/>
              <w:right w:val="single" w:sz="8" w:space="0" w:color="auto"/>
            </w:tcBorders>
            <w:shd w:val="clear" w:color="auto" w:fill="D9D9D9"/>
            <w:vAlign w:val="center"/>
          </w:tcPr>
          <w:p w14:paraId="7B36F071" w14:textId="0B7FD394" w:rsidR="00CC2303" w:rsidRPr="00122A08" w:rsidRDefault="00CC2303" w:rsidP="00CC2303">
            <w:pPr>
              <w:autoSpaceDE w:val="0"/>
              <w:autoSpaceDN w:val="0"/>
              <w:adjustRightInd w:val="0"/>
              <w:spacing w:before="80" w:after="80"/>
              <w:contextualSpacing w:val="0"/>
              <w:jc w:val="left"/>
              <w:rPr>
                <w:rFonts w:cs="Arial"/>
                <w:b/>
                <w:bCs/>
                <w:color w:val="000000" w:themeColor="text1"/>
                <w:lang w:val="en-AU"/>
              </w:rPr>
            </w:pPr>
            <w:r w:rsidRPr="00122A08">
              <w:rPr>
                <w:b/>
                <w:bCs/>
                <w:color w:val="000000"/>
              </w:rPr>
              <w:t>Energy &amp; Extractives</w:t>
            </w:r>
          </w:p>
        </w:tc>
        <w:tc>
          <w:tcPr>
            <w:tcW w:w="2779" w:type="dxa"/>
            <w:tcBorders>
              <w:top w:val="nil"/>
              <w:left w:val="nil"/>
              <w:bottom w:val="single" w:sz="8" w:space="0" w:color="002060"/>
              <w:right w:val="single" w:sz="8" w:space="0" w:color="auto"/>
            </w:tcBorders>
            <w:vAlign w:val="center"/>
          </w:tcPr>
          <w:p w14:paraId="05B30BDA" w14:textId="0780B407" w:rsidR="00CC2303" w:rsidRPr="00C5266B" w:rsidRDefault="00CC2303" w:rsidP="00CC2303">
            <w:pPr>
              <w:autoSpaceDE w:val="0"/>
              <w:autoSpaceDN w:val="0"/>
              <w:adjustRightInd w:val="0"/>
              <w:spacing w:before="80" w:after="80"/>
              <w:contextualSpacing w:val="0"/>
              <w:jc w:val="center"/>
              <w:rPr>
                <w:rFonts w:cs="Arial"/>
                <w:b/>
                <w:color w:val="000000" w:themeColor="text1"/>
                <w:lang w:val="en-AU"/>
              </w:rPr>
            </w:pPr>
            <w:r w:rsidRPr="00C5266B">
              <w:rPr>
                <w:b/>
                <w:bCs/>
                <w:color w:val="000000"/>
                <w:lang w:val="en-AU"/>
              </w:rPr>
              <w:t>1,357 (4.59%)</w:t>
            </w:r>
          </w:p>
        </w:tc>
        <w:tc>
          <w:tcPr>
            <w:tcW w:w="2699" w:type="dxa"/>
            <w:tcBorders>
              <w:top w:val="nil"/>
              <w:left w:val="nil"/>
              <w:bottom w:val="single" w:sz="8" w:space="0" w:color="002060"/>
              <w:right w:val="single" w:sz="8" w:space="0" w:color="auto"/>
            </w:tcBorders>
            <w:vAlign w:val="center"/>
          </w:tcPr>
          <w:p w14:paraId="40DA53C8" w14:textId="120FE995" w:rsidR="00CC2303" w:rsidRPr="00C5266B" w:rsidRDefault="00CC2303" w:rsidP="00CC2303">
            <w:pPr>
              <w:autoSpaceDE w:val="0"/>
              <w:autoSpaceDN w:val="0"/>
              <w:adjustRightInd w:val="0"/>
              <w:spacing w:before="80" w:after="80"/>
              <w:contextualSpacing w:val="0"/>
              <w:jc w:val="center"/>
              <w:rPr>
                <w:rFonts w:cs="Arial"/>
                <w:b/>
                <w:color w:val="000000" w:themeColor="text1"/>
                <w:lang w:val="en-AU"/>
              </w:rPr>
            </w:pPr>
            <w:r w:rsidRPr="00C5266B">
              <w:rPr>
                <w:b/>
                <w:bCs/>
                <w:color w:val="000000"/>
                <w:lang w:val="en-AU"/>
              </w:rPr>
              <w:t>2,983 (17.41%)</w:t>
            </w:r>
          </w:p>
        </w:tc>
      </w:tr>
      <w:tr w:rsidR="00CC2303" w:rsidRPr="00C5266B" w14:paraId="467C7D97" w14:textId="77777777" w:rsidTr="00C756DF">
        <w:trPr>
          <w:trHeight w:val="648"/>
        </w:trPr>
        <w:tc>
          <w:tcPr>
            <w:tcW w:w="3157" w:type="dxa"/>
            <w:tcBorders>
              <w:top w:val="nil"/>
              <w:left w:val="single" w:sz="8" w:space="0" w:color="auto"/>
              <w:bottom w:val="single" w:sz="8" w:space="0" w:color="002060"/>
              <w:right w:val="single" w:sz="8" w:space="0" w:color="auto"/>
            </w:tcBorders>
            <w:shd w:val="clear" w:color="auto" w:fill="D9D9D9"/>
            <w:vAlign w:val="center"/>
          </w:tcPr>
          <w:p w14:paraId="5B757B5A" w14:textId="70A9E9BF" w:rsidR="00CC2303" w:rsidRPr="00122A08" w:rsidRDefault="00CC2303" w:rsidP="00CC2303">
            <w:pPr>
              <w:autoSpaceDE w:val="0"/>
              <w:autoSpaceDN w:val="0"/>
              <w:adjustRightInd w:val="0"/>
              <w:spacing w:before="80" w:after="80"/>
              <w:contextualSpacing w:val="0"/>
              <w:jc w:val="left"/>
              <w:rPr>
                <w:rFonts w:cs="Arial"/>
                <w:b/>
                <w:bCs/>
                <w:color w:val="000000" w:themeColor="text1"/>
                <w:lang w:val="en-AU"/>
              </w:rPr>
            </w:pPr>
            <w:r w:rsidRPr="00122A08">
              <w:rPr>
                <w:b/>
                <w:bCs/>
                <w:color w:val="000000"/>
              </w:rPr>
              <w:t xml:space="preserve">Health </w:t>
            </w:r>
          </w:p>
        </w:tc>
        <w:tc>
          <w:tcPr>
            <w:tcW w:w="2779" w:type="dxa"/>
            <w:tcBorders>
              <w:top w:val="nil"/>
              <w:left w:val="nil"/>
              <w:bottom w:val="single" w:sz="8" w:space="0" w:color="002060"/>
              <w:right w:val="single" w:sz="8" w:space="0" w:color="auto"/>
            </w:tcBorders>
            <w:vAlign w:val="center"/>
          </w:tcPr>
          <w:p w14:paraId="450A1532" w14:textId="3A931C64" w:rsidR="00CC2303" w:rsidRPr="00C5266B" w:rsidRDefault="00CC2303" w:rsidP="00CC2303">
            <w:pPr>
              <w:autoSpaceDE w:val="0"/>
              <w:autoSpaceDN w:val="0"/>
              <w:adjustRightInd w:val="0"/>
              <w:spacing w:before="80" w:after="80"/>
              <w:contextualSpacing w:val="0"/>
              <w:jc w:val="center"/>
              <w:rPr>
                <w:rFonts w:cs="Arial"/>
                <w:b/>
                <w:color w:val="000000" w:themeColor="text1"/>
                <w:lang w:val="en-AU"/>
              </w:rPr>
            </w:pPr>
            <w:r w:rsidRPr="00C5266B">
              <w:rPr>
                <w:b/>
                <w:bCs/>
                <w:color w:val="000000"/>
                <w:lang w:val="en-AU"/>
              </w:rPr>
              <w:t>4,219 (14.35%)</w:t>
            </w:r>
          </w:p>
        </w:tc>
        <w:tc>
          <w:tcPr>
            <w:tcW w:w="2699" w:type="dxa"/>
            <w:tcBorders>
              <w:top w:val="nil"/>
              <w:left w:val="nil"/>
              <w:bottom w:val="single" w:sz="8" w:space="0" w:color="002060"/>
              <w:right w:val="single" w:sz="8" w:space="0" w:color="auto"/>
            </w:tcBorders>
            <w:vAlign w:val="center"/>
          </w:tcPr>
          <w:p w14:paraId="2EDBEF6A" w14:textId="34299703" w:rsidR="00CC2303" w:rsidRPr="00C5266B" w:rsidRDefault="00CC2303" w:rsidP="00CC2303">
            <w:pPr>
              <w:autoSpaceDE w:val="0"/>
              <w:autoSpaceDN w:val="0"/>
              <w:adjustRightInd w:val="0"/>
              <w:spacing w:before="80" w:after="80"/>
              <w:contextualSpacing w:val="0"/>
              <w:jc w:val="center"/>
              <w:rPr>
                <w:rFonts w:cs="Arial"/>
                <w:b/>
                <w:color w:val="000000" w:themeColor="text1"/>
                <w:lang w:val="en-AU"/>
              </w:rPr>
            </w:pPr>
            <w:r w:rsidRPr="00C5266B">
              <w:rPr>
                <w:b/>
                <w:bCs/>
                <w:color w:val="000000"/>
                <w:lang w:val="en-AU"/>
              </w:rPr>
              <w:t>2,089 (12.19%)</w:t>
            </w:r>
          </w:p>
        </w:tc>
      </w:tr>
      <w:tr w:rsidR="00CC2303" w:rsidRPr="00C5266B" w14:paraId="166AC2E9" w14:textId="77777777" w:rsidTr="00C756DF">
        <w:trPr>
          <w:trHeight w:val="648"/>
        </w:trPr>
        <w:tc>
          <w:tcPr>
            <w:tcW w:w="3157" w:type="dxa"/>
            <w:tcBorders>
              <w:top w:val="nil"/>
              <w:left w:val="single" w:sz="8" w:space="0" w:color="auto"/>
              <w:bottom w:val="single" w:sz="8" w:space="0" w:color="002060"/>
              <w:right w:val="single" w:sz="8" w:space="0" w:color="auto"/>
            </w:tcBorders>
            <w:shd w:val="clear" w:color="auto" w:fill="D9D9D9"/>
            <w:vAlign w:val="center"/>
          </w:tcPr>
          <w:p w14:paraId="30EAD9A8" w14:textId="6F97E543" w:rsidR="00CC2303" w:rsidRPr="00122A08" w:rsidRDefault="00CC2303" w:rsidP="00CC2303">
            <w:pPr>
              <w:autoSpaceDE w:val="0"/>
              <w:autoSpaceDN w:val="0"/>
              <w:adjustRightInd w:val="0"/>
              <w:spacing w:before="80" w:after="80"/>
              <w:contextualSpacing w:val="0"/>
              <w:jc w:val="left"/>
              <w:rPr>
                <w:rFonts w:cs="Arial"/>
                <w:b/>
                <w:bCs/>
                <w:color w:val="000000" w:themeColor="text1"/>
                <w:lang w:val="en-AU"/>
              </w:rPr>
            </w:pPr>
            <w:r w:rsidRPr="00122A08">
              <w:rPr>
                <w:b/>
                <w:bCs/>
                <w:color w:val="000000"/>
              </w:rPr>
              <w:t>Agriculture, Fishing &amp; Forestry</w:t>
            </w:r>
          </w:p>
        </w:tc>
        <w:tc>
          <w:tcPr>
            <w:tcW w:w="2779" w:type="dxa"/>
            <w:tcBorders>
              <w:top w:val="nil"/>
              <w:left w:val="nil"/>
              <w:bottom w:val="single" w:sz="8" w:space="0" w:color="002060"/>
              <w:right w:val="single" w:sz="8" w:space="0" w:color="auto"/>
            </w:tcBorders>
            <w:vAlign w:val="center"/>
          </w:tcPr>
          <w:p w14:paraId="3CACC6AB" w14:textId="507B9C01" w:rsidR="00CC2303" w:rsidRPr="00C5266B" w:rsidRDefault="00CC2303" w:rsidP="00CC2303">
            <w:pPr>
              <w:autoSpaceDE w:val="0"/>
              <w:autoSpaceDN w:val="0"/>
              <w:adjustRightInd w:val="0"/>
              <w:spacing w:before="80" w:after="80"/>
              <w:contextualSpacing w:val="0"/>
              <w:jc w:val="center"/>
              <w:rPr>
                <w:rFonts w:cs="Arial"/>
                <w:b/>
                <w:color w:val="000000" w:themeColor="text1"/>
                <w:lang w:val="en-AU"/>
              </w:rPr>
            </w:pPr>
            <w:r w:rsidRPr="00C5266B">
              <w:rPr>
                <w:b/>
                <w:bCs/>
                <w:color w:val="000000"/>
                <w:lang w:val="en-AU"/>
              </w:rPr>
              <w:t>10,024 (34.02%)</w:t>
            </w:r>
          </w:p>
        </w:tc>
        <w:tc>
          <w:tcPr>
            <w:tcW w:w="2699" w:type="dxa"/>
            <w:tcBorders>
              <w:top w:val="nil"/>
              <w:left w:val="nil"/>
              <w:bottom w:val="single" w:sz="8" w:space="0" w:color="002060"/>
              <w:right w:val="single" w:sz="8" w:space="0" w:color="auto"/>
            </w:tcBorders>
            <w:vAlign w:val="center"/>
          </w:tcPr>
          <w:p w14:paraId="4B4E5048" w14:textId="245AF527" w:rsidR="00CC2303" w:rsidRPr="00C5266B" w:rsidRDefault="00CC2303" w:rsidP="00CC2303">
            <w:pPr>
              <w:autoSpaceDE w:val="0"/>
              <w:autoSpaceDN w:val="0"/>
              <w:adjustRightInd w:val="0"/>
              <w:spacing w:before="80" w:after="80"/>
              <w:contextualSpacing w:val="0"/>
              <w:jc w:val="center"/>
              <w:rPr>
                <w:rFonts w:cs="Arial"/>
                <w:b/>
                <w:color w:val="000000" w:themeColor="text1"/>
                <w:lang w:val="en-AU"/>
              </w:rPr>
            </w:pPr>
            <w:r w:rsidRPr="00C5266B">
              <w:rPr>
                <w:b/>
                <w:bCs/>
                <w:color w:val="000000"/>
                <w:lang w:val="en-AU"/>
              </w:rPr>
              <w:t>1,311 (7.65%)</w:t>
            </w:r>
          </w:p>
        </w:tc>
      </w:tr>
      <w:tr w:rsidR="00CC2303" w:rsidRPr="00C5266B" w14:paraId="6A44454F" w14:textId="77777777" w:rsidTr="00C756DF">
        <w:trPr>
          <w:trHeight w:val="648"/>
        </w:trPr>
        <w:tc>
          <w:tcPr>
            <w:tcW w:w="3157" w:type="dxa"/>
            <w:tcBorders>
              <w:top w:val="nil"/>
              <w:left w:val="single" w:sz="8" w:space="0" w:color="auto"/>
              <w:bottom w:val="single" w:sz="8" w:space="0" w:color="002060"/>
              <w:right w:val="single" w:sz="8" w:space="0" w:color="auto"/>
            </w:tcBorders>
            <w:shd w:val="clear" w:color="auto" w:fill="D9D9D9"/>
            <w:vAlign w:val="center"/>
          </w:tcPr>
          <w:p w14:paraId="18C41593" w14:textId="314329DC" w:rsidR="00CC2303" w:rsidRPr="00122A08" w:rsidRDefault="00CC2303" w:rsidP="00CC2303">
            <w:pPr>
              <w:autoSpaceDE w:val="0"/>
              <w:autoSpaceDN w:val="0"/>
              <w:adjustRightInd w:val="0"/>
              <w:spacing w:before="80" w:after="80"/>
              <w:contextualSpacing w:val="0"/>
              <w:jc w:val="left"/>
              <w:rPr>
                <w:rFonts w:cs="Arial"/>
                <w:b/>
                <w:bCs/>
                <w:color w:val="000000" w:themeColor="text1"/>
                <w:lang w:val="en-AU"/>
              </w:rPr>
            </w:pPr>
            <w:r w:rsidRPr="00122A08">
              <w:rPr>
                <w:b/>
                <w:bCs/>
                <w:color w:val="000000"/>
              </w:rPr>
              <w:t>Education</w:t>
            </w:r>
          </w:p>
        </w:tc>
        <w:tc>
          <w:tcPr>
            <w:tcW w:w="2779" w:type="dxa"/>
            <w:tcBorders>
              <w:top w:val="nil"/>
              <w:left w:val="nil"/>
              <w:bottom w:val="single" w:sz="8" w:space="0" w:color="002060"/>
              <w:right w:val="single" w:sz="8" w:space="0" w:color="auto"/>
            </w:tcBorders>
            <w:vAlign w:val="center"/>
          </w:tcPr>
          <w:p w14:paraId="357C7355" w14:textId="52C2BF5B" w:rsidR="00CC2303" w:rsidRPr="00C5266B" w:rsidRDefault="00CC2303" w:rsidP="00CC2303">
            <w:pPr>
              <w:autoSpaceDE w:val="0"/>
              <w:autoSpaceDN w:val="0"/>
              <w:adjustRightInd w:val="0"/>
              <w:spacing w:before="80" w:after="80"/>
              <w:contextualSpacing w:val="0"/>
              <w:jc w:val="center"/>
              <w:rPr>
                <w:rFonts w:cs="Arial"/>
                <w:b/>
                <w:color w:val="000000" w:themeColor="text1"/>
                <w:lang w:val="en-AU"/>
              </w:rPr>
            </w:pPr>
            <w:r w:rsidRPr="00C5266B">
              <w:rPr>
                <w:b/>
                <w:bCs/>
                <w:color w:val="000000"/>
                <w:lang w:val="en-AU"/>
              </w:rPr>
              <w:t>2,052 (6.96%)</w:t>
            </w:r>
          </w:p>
        </w:tc>
        <w:tc>
          <w:tcPr>
            <w:tcW w:w="2699" w:type="dxa"/>
            <w:tcBorders>
              <w:top w:val="nil"/>
              <w:left w:val="nil"/>
              <w:bottom w:val="single" w:sz="8" w:space="0" w:color="002060"/>
              <w:right w:val="single" w:sz="8" w:space="0" w:color="auto"/>
            </w:tcBorders>
            <w:vAlign w:val="center"/>
          </w:tcPr>
          <w:p w14:paraId="02614FEF" w14:textId="5BC940AB" w:rsidR="00CC2303" w:rsidRPr="00C5266B" w:rsidRDefault="00CC2303" w:rsidP="00CC2303">
            <w:pPr>
              <w:autoSpaceDE w:val="0"/>
              <w:autoSpaceDN w:val="0"/>
              <w:adjustRightInd w:val="0"/>
              <w:spacing w:before="80" w:after="80"/>
              <w:contextualSpacing w:val="0"/>
              <w:jc w:val="center"/>
              <w:rPr>
                <w:rFonts w:cs="Arial"/>
                <w:b/>
                <w:color w:val="000000" w:themeColor="text1"/>
                <w:lang w:val="en-AU"/>
              </w:rPr>
            </w:pPr>
            <w:r w:rsidRPr="00C5266B">
              <w:rPr>
                <w:b/>
                <w:bCs/>
                <w:color w:val="000000"/>
                <w:lang w:val="en-AU"/>
              </w:rPr>
              <w:t>412 (2.41%)</w:t>
            </w:r>
          </w:p>
        </w:tc>
      </w:tr>
      <w:tr w:rsidR="00CC2303" w:rsidRPr="00C5266B" w14:paraId="3253BE26" w14:textId="77777777" w:rsidTr="00C756DF">
        <w:trPr>
          <w:trHeight w:val="648"/>
        </w:trPr>
        <w:tc>
          <w:tcPr>
            <w:tcW w:w="3157" w:type="dxa"/>
            <w:tcBorders>
              <w:top w:val="nil"/>
              <w:left w:val="single" w:sz="8" w:space="0" w:color="auto"/>
              <w:bottom w:val="single" w:sz="8" w:space="0" w:color="002060"/>
              <w:right w:val="single" w:sz="8" w:space="0" w:color="auto"/>
            </w:tcBorders>
            <w:shd w:val="clear" w:color="auto" w:fill="D9D9D9"/>
            <w:vAlign w:val="center"/>
          </w:tcPr>
          <w:p w14:paraId="5823DE76" w14:textId="78A9B3C3" w:rsidR="00CC2303" w:rsidRPr="00122A08" w:rsidRDefault="00CC2303" w:rsidP="00CC2303">
            <w:pPr>
              <w:autoSpaceDE w:val="0"/>
              <w:autoSpaceDN w:val="0"/>
              <w:adjustRightInd w:val="0"/>
              <w:spacing w:before="80" w:after="80"/>
              <w:contextualSpacing w:val="0"/>
              <w:jc w:val="left"/>
              <w:rPr>
                <w:rFonts w:cs="Arial"/>
                <w:b/>
                <w:bCs/>
                <w:color w:val="000000" w:themeColor="text1"/>
                <w:lang w:val="en-AU"/>
              </w:rPr>
            </w:pPr>
            <w:r w:rsidRPr="00122A08">
              <w:rPr>
                <w:b/>
                <w:bCs/>
                <w:color w:val="000000"/>
              </w:rPr>
              <w:t>Social Protection</w:t>
            </w:r>
          </w:p>
        </w:tc>
        <w:tc>
          <w:tcPr>
            <w:tcW w:w="2779" w:type="dxa"/>
            <w:tcBorders>
              <w:top w:val="nil"/>
              <w:left w:val="nil"/>
              <w:bottom w:val="single" w:sz="8" w:space="0" w:color="002060"/>
              <w:right w:val="single" w:sz="8" w:space="0" w:color="auto"/>
            </w:tcBorders>
            <w:vAlign w:val="center"/>
          </w:tcPr>
          <w:p w14:paraId="731A41E3" w14:textId="305B7111" w:rsidR="00CC2303" w:rsidRPr="00C5266B" w:rsidRDefault="00CC2303" w:rsidP="00CC2303">
            <w:pPr>
              <w:autoSpaceDE w:val="0"/>
              <w:autoSpaceDN w:val="0"/>
              <w:adjustRightInd w:val="0"/>
              <w:spacing w:before="80" w:after="80"/>
              <w:contextualSpacing w:val="0"/>
              <w:jc w:val="center"/>
              <w:rPr>
                <w:rFonts w:cs="Arial"/>
                <w:b/>
                <w:color w:val="000000" w:themeColor="text1"/>
                <w:lang w:val="en-AU"/>
              </w:rPr>
            </w:pPr>
            <w:r w:rsidRPr="00C5266B">
              <w:rPr>
                <w:b/>
                <w:bCs/>
                <w:color w:val="000000"/>
                <w:lang w:val="en-AU"/>
              </w:rPr>
              <w:t>1,653 (5.60%)</w:t>
            </w:r>
          </w:p>
        </w:tc>
        <w:tc>
          <w:tcPr>
            <w:tcW w:w="2699" w:type="dxa"/>
            <w:tcBorders>
              <w:top w:val="nil"/>
              <w:left w:val="nil"/>
              <w:bottom w:val="single" w:sz="8" w:space="0" w:color="002060"/>
              <w:right w:val="single" w:sz="8" w:space="0" w:color="auto"/>
            </w:tcBorders>
            <w:vAlign w:val="center"/>
          </w:tcPr>
          <w:p w14:paraId="515E8651" w14:textId="7DE90153" w:rsidR="00CC2303" w:rsidRPr="00C5266B" w:rsidRDefault="00CC2303" w:rsidP="00CC2303">
            <w:pPr>
              <w:autoSpaceDE w:val="0"/>
              <w:autoSpaceDN w:val="0"/>
              <w:adjustRightInd w:val="0"/>
              <w:spacing w:before="80" w:after="80"/>
              <w:contextualSpacing w:val="0"/>
              <w:jc w:val="center"/>
              <w:rPr>
                <w:rFonts w:cs="Arial"/>
                <w:b/>
                <w:color w:val="000000" w:themeColor="text1"/>
                <w:lang w:val="en-AU"/>
              </w:rPr>
            </w:pPr>
            <w:r w:rsidRPr="00C5266B">
              <w:rPr>
                <w:b/>
                <w:bCs/>
                <w:color w:val="000000"/>
                <w:lang w:val="en-AU"/>
              </w:rPr>
              <w:t>410 (2.39%)</w:t>
            </w:r>
          </w:p>
        </w:tc>
      </w:tr>
      <w:tr w:rsidR="00CC2303" w:rsidRPr="00C5266B" w14:paraId="515F7E33" w14:textId="77777777" w:rsidTr="00C756DF">
        <w:trPr>
          <w:trHeight w:val="648"/>
        </w:trPr>
        <w:tc>
          <w:tcPr>
            <w:tcW w:w="3157" w:type="dxa"/>
            <w:tcBorders>
              <w:top w:val="nil"/>
              <w:left w:val="single" w:sz="8" w:space="0" w:color="auto"/>
              <w:bottom w:val="single" w:sz="8" w:space="0" w:color="002060"/>
              <w:right w:val="single" w:sz="8" w:space="0" w:color="auto"/>
            </w:tcBorders>
            <w:shd w:val="clear" w:color="auto" w:fill="D9D9D9"/>
            <w:vAlign w:val="center"/>
          </w:tcPr>
          <w:p w14:paraId="51B280C9" w14:textId="21622DB0" w:rsidR="00CC2303" w:rsidRPr="00122A08" w:rsidRDefault="00CC2303" w:rsidP="00CC2303">
            <w:pPr>
              <w:autoSpaceDE w:val="0"/>
              <w:autoSpaceDN w:val="0"/>
              <w:adjustRightInd w:val="0"/>
              <w:spacing w:before="80" w:after="80"/>
              <w:contextualSpacing w:val="0"/>
              <w:jc w:val="left"/>
              <w:rPr>
                <w:rFonts w:cs="Arial"/>
                <w:b/>
                <w:bCs/>
                <w:color w:val="000000" w:themeColor="text1"/>
                <w:lang w:val="en-AU"/>
              </w:rPr>
            </w:pPr>
            <w:r w:rsidRPr="00122A08">
              <w:rPr>
                <w:b/>
                <w:bCs/>
                <w:color w:val="000000"/>
                <w:lang w:val="en-AU"/>
              </w:rPr>
              <w:t>Industry Trade &amp; Services</w:t>
            </w:r>
          </w:p>
        </w:tc>
        <w:tc>
          <w:tcPr>
            <w:tcW w:w="2779" w:type="dxa"/>
            <w:tcBorders>
              <w:top w:val="nil"/>
              <w:left w:val="nil"/>
              <w:bottom w:val="single" w:sz="8" w:space="0" w:color="002060"/>
              <w:right w:val="single" w:sz="8" w:space="0" w:color="auto"/>
            </w:tcBorders>
            <w:vAlign w:val="center"/>
          </w:tcPr>
          <w:p w14:paraId="480375B6" w14:textId="4ACCDD87" w:rsidR="00CC2303" w:rsidRPr="00C5266B" w:rsidRDefault="00CC2303" w:rsidP="00CC2303">
            <w:pPr>
              <w:autoSpaceDE w:val="0"/>
              <w:autoSpaceDN w:val="0"/>
              <w:adjustRightInd w:val="0"/>
              <w:spacing w:before="80" w:after="80"/>
              <w:contextualSpacing w:val="0"/>
              <w:jc w:val="center"/>
              <w:rPr>
                <w:rFonts w:cs="Arial"/>
                <w:b/>
                <w:color w:val="000000" w:themeColor="text1"/>
                <w:lang w:val="en-AU"/>
              </w:rPr>
            </w:pPr>
            <w:r w:rsidRPr="00C5266B">
              <w:rPr>
                <w:b/>
                <w:bCs/>
                <w:color w:val="000000"/>
                <w:lang w:val="en-AU"/>
              </w:rPr>
              <w:t>1,313 (4.45%)</w:t>
            </w:r>
          </w:p>
        </w:tc>
        <w:tc>
          <w:tcPr>
            <w:tcW w:w="2699" w:type="dxa"/>
            <w:tcBorders>
              <w:top w:val="nil"/>
              <w:left w:val="nil"/>
              <w:bottom w:val="single" w:sz="8" w:space="0" w:color="002060"/>
              <w:right w:val="single" w:sz="8" w:space="0" w:color="auto"/>
            </w:tcBorders>
            <w:vAlign w:val="center"/>
          </w:tcPr>
          <w:p w14:paraId="47C7A706" w14:textId="301FC603" w:rsidR="00CC2303" w:rsidRPr="00C5266B" w:rsidRDefault="00CC2303" w:rsidP="00CC2303">
            <w:pPr>
              <w:autoSpaceDE w:val="0"/>
              <w:autoSpaceDN w:val="0"/>
              <w:adjustRightInd w:val="0"/>
              <w:spacing w:before="80" w:after="80"/>
              <w:contextualSpacing w:val="0"/>
              <w:jc w:val="center"/>
              <w:rPr>
                <w:rFonts w:cs="Arial"/>
                <w:b/>
                <w:color w:val="000000" w:themeColor="text1"/>
                <w:lang w:val="en-AU"/>
              </w:rPr>
            </w:pPr>
            <w:r w:rsidRPr="00C5266B">
              <w:rPr>
                <w:b/>
                <w:bCs/>
                <w:color w:val="000000"/>
                <w:lang w:val="en-AU"/>
              </w:rPr>
              <w:t>388 (2.26%)</w:t>
            </w:r>
          </w:p>
        </w:tc>
      </w:tr>
      <w:tr w:rsidR="00CC2303" w:rsidRPr="00C5266B" w14:paraId="6F410F3D" w14:textId="77777777" w:rsidTr="00C756DF">
        <w:trPr>
          <w:trHeight w:val="648"/>
        </w:trPr>
        <w:tc>
          <w:tcPr>
            <w:tcW w:w="3157" w:type="dxa"/>
            <w:tcBorders>
              <w:top w:val="nil"/>
              <w:left w:val="single" w:sz="8" w:space="0" w:color="auto"/>
              <w:bottom w:val="single" w:sz="8" w:space="0" w:color="002060"/>
              <w:right w:val="single" w:sz="8" w:space="0" w:color="auto"/>
            </w:tcBorders>
            <w:shd w:val="clear" w:color="auto" w:fill="D9D9D9"/>
            <w:vAlign w:val="center"/>
          </w:tcPr>
          <w:p w14:paraId="57794F61" w14:textId="4E7F7781" w:rsidR="00CC2303" w:rsidRPr="00122A08" w:rsidRDefault="00CC2303" w:rsidP="00CC2303">
            <w:pPr>
              <w:autoSpaceDE w:val="0"/>
              <w:autoSpaceDN w:val="0"/>
              <w:adjustRightInd w:val="0"/>
              <w:spacing w:before="80" w:after="80"/>
              <w:contextualSpacing w:val="0"/>
              <w:jc w:val="left"/>
              <w:rPr>
                <w:rFonts w:cs="Arial"/>
                <w:b/>
                <w:bCs/>
                <w:color w:val="000000" w:themeColor="text1"/>
                <w:lang w:val="en-AU"/>
              </w:rPr>
            </w:pPr>
            <w:r w:rsidRPr="00122A08">
              <w:rPr>
                <w:b/>
                <w:bCs/>
                <w:color w:val="000000"/>
                <w:lang w:val="en-AU"/>
              </w:rPr>
              <w:lastRenderedPageBreak/>
              <w:t>Public Administration</w:t>
            </w:r>
          </w:p>
        </w:tc>
        <w:tc>
          <w:tcPr>
            <w:tcW w:w="2779" w:type="dxa"/>
            <w:tcBorders>
              <w:top w:val="nil"/>
              <w:left w:val="nil"/>
              <w:bottom w:val="single" w:sz="8" w:space="0" w:color="002060"/>
              <w:right w:val="single" w:sz="8" w:space="0" w:color="auto"/>
            </w:tcBorders>
            <w:vAlign w:val="center"/>
          </w:tcPr>
          <w:p w14:paraId="63E728CF" w14:textId="666EFC2B" w:rsidR="00CC2303" w:rsidRPr="00C5266B" w:rsidRDefault="00CC2303" w:rsidP="00CC2303">
            <w:pPr>
              <w:autoSpaceDE w:val="0"/>
              <w:autoSpaceDN w:val="0"/>
              <w:adjustRightInd w:val="0"/>
              <w:spacing w:before="80" w:after="80"/>
              <w:contextualSpacing w:val="0"/>
              <w:jc w:val="center"/>
              <w:rPr>
                <w:rFonts w:cs="Arial"/>
                <w:b/>
                <w:color w:val="000000" w:themeColor="text1"/>
                <w:lang w:val="en-AU"/>
              </w:rPr>
            </w:pPr>
            <w:r w:rsidRPr="00C5266B">
              <w:rPr>
                <w:b/>
                <w:bCs/>
                <w:color w:val="000000"/>
                <w:lang w:val="en-AU"/>
              </w:rPr>
              <w:t>1,978 (6.71%)</w:t>
            </w:r>
          </w:p>
        </w:tc>
        <w:tc>
          <w:tcPr>
            <w:tcW w:w="2699" w:type="dxa"/>
            <w:tcBorders>
              <w:top w:val="nil"/>
              <w:left w:val="nil"/>
              <w:bottom w:val="single" w:sz="8" w:space="0" w:color="002060"/>
              <w:right w:val="single" w:sz="8" w:space="0" w:color="auto"/>
            </w:tcBorders>
            <w:vAlign w:val="center"/>
          </w:tcPr>
          <w:p w14:paraId="36156E9B" w14:textId="07F3400D" w:rsidR="00CC2303" w:rsidRPr="00C5266B" w:rsidRDefault="00CC2303" w:rsidP="00CC2303">
            <w:pPr>
              <w:autoSpaceDE w:val="0"/>
              <w:autoSpaceDN w:val="0"/>
              <w:adjustRightInd w:val="0"/>
              <w:spacing w:before="80" w:after="80"/>
              <w:contextualSpacing w:val="0"/>
              <w:jc w:val="center"/>
              <w:rPr>
                <w:rFonts w:cs="Arial"/>
                <w:b/>
                <w:color w:val="000000" w:themeColor="text1"/>
                <w:lang w:val="en-AU"/>
              </w:rPr>
            </w:pPr>
            <w:r w:rsidRPr="00C5266B">
              <w:rPr>
                <w:b/>
                <w:bCs/>
                <w:color w:val="000000"/>
                <w:lang w:val="en-AU"/>
              </w:rPr>
              <w:t>340 (1.98%)</w:t>
            </w:r>
          </w:p>
        </w:tc>
      </w:tr>
      <w:tr w:rsidR="00CC2303" w:rsidRPr="00C5266B" w14:paraId="2688EA99" w14:textId="77777777" w:rsidTr="00C756DF">
        <w:trPr>
          <w:trHeight w:val="648"/>
        </w:trPr>
        <w:tc>
          <w:tcPr>
            <w:tcW w:w="3157" w:type="dxa"/>
            <w:tcBorders>
              <w:top w:val="nil"/>
              <w:left w:val="single" w:sz="8" w:space="0" w:color="auto"/>
              <w:bottom w:val="single" w:sz="8" w:space="0" w:color="002060"/>
              <w:right w:val="single" w:sz="8" w:space="0" w:color="auto"/>
            </w:tcBorders>
            <w:shd w:val="clear" w:color="auto" w:fill="D9D9D9"/>
            <w:vAlign w:val="center"/>
          </w:tcPr>
          <w:p w14:paraId="2DF29CAF" w14:textId="0B185D0B" w:rsidR="00CC2303" w:rsidRPr="00122A08" w:rsidRDefault="00CC2303" w:rsidP="00CC2303">
            <w:pPr>
              <w:autoSpaceDE w:val="0"/>
              <w:autoSpaceDN w:val="0"/>
              <w:adjustRightInd w:val="0"/>
              <w:spacing w:before="80" w:after="80"/>
              <w:contextualSpacing w:val="0"/>
              <w:jc w:val="left"/>
              <w:rPr>
                <w:rFonts w:cs="Arial"/>
                <w:b/>
                <w:bCs/>
                <w:color w:val="000000" w:themeColor="text1"/>
                <w:lang w:val="en-AU"/>
              </w:rPr>
            </w:pPr>
            <w:r w:rsidRPr="00122A08">
              <w:rPr>
                <w:b/>
                <w:bCs/>
                <w:color w:val="000000"/>
              </w:rPr>
              <w:t>Others</w:t>
            </w:r>
          </w:p>
        </w:tc>
        <w:tc>
          <w:tcPr>
            <w:tcW w:w="2779" w:type="dxa"/>
            <w:tcBorders>
              <w:top w:val="nil"/>
              <w:left w:val="nil"/>
              <w:bottom w:val="single" w:sz="8" w:space="0" w:color="002060"/>
              <w:right w:val="single" w:sz="8" w:space="0" w:color="auto"/>
            </w:tcBorders>
            <w:vAlign w:val="center"/>
          </w:tcPr>
          <w:p w14:paraId="4F71B36D" w14:textId="5D822FC2" w:rsidR="00CC2303" w:rsidRPr="00C5266B" w:rsidRDefault="00CC2303" w:rsidP="00CC2303">
            <w:pPr>
              <w:autoSpaceDE w:val="0"/>
              <w:autoSpaceDN w:val="0"/>
              <w:adjustRightInd w:val="0"/>
              <w:spacing w:before="80" w:after="80"/>
              <w:contextualSpacing w:val="0"/>
              <w:jc w:val="center"/>
              <w:rPr>
                <w:rFonts w:cs="Arial"/>
                <w:b/>
                <w:color w:val="000000" w:themeColor="text1"/>
                <w:lang w:val="en-AU"/>
              </w:rPr>
            </w:pPr>
            <w:r w:rsidRPr="00C5266B">
              <w:rPr>
                <w:b/>
                <w:bCs/>
                <w:color w:val="000000"/>
                <w:lang w:val="en-AU"/>
              </w:rPr>
              <w:t>459 (1.56%)</w:t>
            </w:r>
          </w:p>
        </w:tc>
        <w:tc>
          <w:tcPr>
            <w:tcW w:w="2699" w:type="dxa"/>
            <w:tcBorders>
              <w:top w:val="nil"/>
              <w:left w:val="nil"/>
              <w:bottom w:val="single" w:sz="8" w:space="0" w:color="002060"/>
              <w:right w:val="single" w:sz="8" w:space="0" w:color="auto"/>
            </w:tcBorders>
            <w:vAlign w:val="center"/>
          </w:tcPr>
          <w:p w14:paraId="57FD2BDF" w14:textId="52FC29EB" w:rsidR="00CC2303" w:rsidRPr="00C5266B" w:rsidRDefault="00CC2303" w:rsidP="00CC2303">
            <w:pPr>
              <w:autoSpaceDE w:val="0"/>
              <w:autoSpaceDN w:val="0"/>
              <w:adjustRightInd w:val="0"/>
              <w:spacing w:before="80" w:after="80"/>
              <w:contextualSpacing w:val="0"/>
              <w:jc w:val="center"/>
              <w:rPr>
                <w:rFonts w:cs="Arial"/>
                <w:b/>
                <w:color w:val="000000" w:themeColor="text1"/>
                <w:lang w:val="en-AU"/>
              </w:rPr>
            </w:pPr>
            <w:r w:rsidRPr="00C5266B">
              <w:rPr>
                <w:b/>
                <w:bCs/>
                <w:color w:val="000000"/>
                <w:lang w:val="en-AU"/>
              </w:rPr>
              <w:t>97 (0.56%)</w:t>
            </w:r>
          </w:p>
        </w:tc>
      </w:tr>
      <w:tr w:rsidR="00CC2303" w:rsidRPr="00C5266B" w14:paraId="717A8551" w14:textId="77777777" w:rsidTr="00C756DF">
        <w:trPr>
          <w:trHeight w:val="648"/>
        </w:trPr>
        <w:tc>
          <w:tcPr>
            <w:tcW w:w="3157" w:type="dxa"/>
            <w:tcBorders>
              <w:top w:val="nil"/>
              <w:left w:val="single" w:sz="8" w:space="0" w:color="auto"/>
              <w:bottom w:val="single" w:sz="8" w:space="0" w:color="002060"/>
              <w:right w:val="single" w:sz="8" w:space="0" w:color="auto"/>
            </w:tcBorders>
            <w:shd w:val="clear" w:color="auto" w:fill="D9D9D9"/>
            <w:vAlign w:val="center"/>
          </w:tcPr>
          <w:p w14:paraId="1477A911" w14:textId="40B625EB" w:rsidR="00CC2303" w:rsidRPr="00122A08" w:rsidRDefault="00CC2303" w:rsidP="00CC2303">
            <w:pPr>
              <w:autoSpaceDE w:val="0"/>
              <w:autoSpaceDN w:val="0"/>
              <w:adjustRightInd w:val="0"/>
              <w:spacing w:before="80" w:after="80"/>
              <w:contextualSpacing w:val="0"/>
              <w:jc w:val="left"/>
              <w:rPr>
                <w:rFonts w:cs="Arial"/>
                <w:b/>
                <w:bCs/>
                <w:color w:val="000000" w:themeColor="text1"/>
                <w:lang w:val="en-AU"/>
              </w:rPr>
            </w:pPr>
            <w:r w:rsidRPr="00122A08">
              <w:rPr>
                <w:b/>
                <w:bCs/>
                <w:color w:val="000000"/>
              </w:rPr>
              <w:t>Totals</w:t>
            </w:r>
          </w:p>
        </w:tc>
        <w:tc>
          <w:tcPr>
            <w:tcW w:w="2779" w:type="dxa"/>
            <w:tcBorders>
              <w:top w:val="nil"/>
              <w:left w:val="nil"/>
              <w:bottom w:val="single" w:sz="8" w:space="0" w:color="002060"/>
              <w:right w:val="single" w:sz="8" w:space="0" w:color="auto"/>
            </w:tcBorders>
            <w:vAlign w:val="center"/>
          </w:tcPr>
          <w:p w14:paraId="4D9DBBBB" w14:textId="4DFC2772" w:rsidR="00CC2303" w:rsidRPr="00C5266B" w:rsidRDefault="00CC2303" w:rsidP="00CC2303">
            <w:pPr>
              <w:autoSpaceDE w:val="0"/>
              <w:autoSpaceDN w:val="0"/>
              <w:adjustRightInd w:val="0"/>
              <w:spacing w:before="80" w:after="80"/>
              <w:contextualSpacing w:val="0"/>
              <w:jc w:val="center"/>
              <w:rPr>
                <w:rFonts w:cs="Arial"/>
                <w:b/>
                <w:color w:val="000000" w:themeColor="text1"/>
                <w:lang w:val="en-AU"/>
              </w:rPr>
            </w:pPr>
            <w:r w:rsidRPr="00C5266B">
              <w:rPr>
                <w:b/>
                <w:bCs/>
                <w:color w:val="000000"/>
                <w:lang w:val="en-AU"/>
              </w:rPr>
              <w:t>29,473</w:t>
            </w:r>
          </w:p>
        </w:tc>
        <w:tc>
          <w:tcPr>
            <w:tcW w:w="2699" w:type="dxa"/>
            <w:tcBorders>
              <w:top w:val="nil"/>
              <w:left w:val="nil"/>
              <w:bottom w:val="single" w:sz="8" w:space="0" w:color="002060"/>
              <w:right w:val="single" w:sz="8" w:space="0" w:color="auto"/>
            </w:tcBorders>
            <w:vAlign w:val="center"/>
          </w:tcPr>
          <w:p w14:paraId="3737C482" w14:textId="46AAF6A7" w:rsidR="00CC2303" w:rsidRPr="00C5266B" w:rsidRDefault="00CC2303" w:rsidP="00CC2303">
            <w:pPr>
              <w:autoSpaceDE w:val="0"/>
              <w:autoSpaceDN w:val="0"/>
              <w:adjustRightInd w:val="0"/>
              <w:spacing w:before="80" w:after="80"/>
              <w:contextualSpacing w:val="0"/>
              <w:jc w:val="center"/>
              <w:rPr>
                <w:rFonts w:cs="Arial"/>
                <w:b/>
                <w:color w:val="000000" w:themeColor="text1"/>
                <w:lang w:val="en-AU"/>
              </w:rPr>
            </w:pPr>
            <w:r w:rsidRPr="00C5266B">
              <w:rPr>
                <w:b/>
                <w:bCs/>
                <w:color w:val="000000"/>
                <w:lang w:val="en-AU"/>
              </w:rPr>
              <w:t>17,135</w:t>
            </w:r>
          </w:p>
        </w:tc>
      </w:tr>
    </w:tbl>
    <w:p w14:paraId="04596951" w14:textId="28849B34" w:rsidR="00D34378" w:rsidRPr="00D34378" w:rsidRDefault="00D34378" w:rsidP="00D34378">
      <w:pPr>
        <w:snapToGrid w:val="0"/>
        <w:spacing w:before="120" w:after="120"/>
        <w:contextualSpacing w:val="0"/>
        <w:jc w:val="left"/>
        <w:rPr>
          <w:rFonts w:cstheme="minorHAnsi"/>
          <w:b/>
          <w:i/>
          <w:sz w:val="18"/>
          <w:szCs w:val="18"/>
        </w:rPr>
      </w:pPr>
      <w:r w:rsidRPr="00C5266B">
        <w:rPr>
          <w:rFonts w:cstheme="minorHAnsi"/>
          <w:b/>
          <w:i/>
          <w:sz w:val="18"/>
          <w:szCs w:val="18"/>
        </w:rPr>
        <w:t>T</w:t>
      </w:r>
      <w:r w:rsidR="006C086A" w:rsidRPr="00C5266B">
        <w:rPr>
          <w:rFonts w:cstheme="minorHAnsi"/>
          <w:b/>
          <w:i/>
          <w:sz w:val="18"/>
          <w:szCs w:val="18"/>
        </w:rPr>
        <w:t xml:space="preserve">able </w:t>
      </w:r>
      <w:r w:rsidR="002715F6" w:rsidRPr="00C5266B">
        <w:rPr>
          <w:rFonts w:cstheme="minorHAnsi"/>
          <w:b/>
          <w:i/>
          <w:sz w:val="18"/>
          <w:szCs w:val="18"/>
        </w:rPr>
        <w:t>V</w:t>
      </w:r>
      <w:r w:rsidR="006C086A" w:rsidRPr="00C5266B">
        <w:rPr>
          <w:rFonts w:cstheme="minorHAnsi"/>
          <w:b/>
          <w:i/>
          <w:sz w:val="18"/>
          <w:szCs w:val="18"/>
        </w:rPr>
        <w:t>I</w:t>
      </w:r>
      <w:r w:rsidRPr="00C5266B">
        <w:rPr>
          <w:rFonts w:cstheme="minorHAnsi"/>
          <w:b/>
          <w:i/>
          <w:sz w:val="18"/>
          <w:szCs w:val="18"/>
        </w:rPr>
        <w:t xml:space="preserve"> –Contracts by Sector (US</w:t>
      </w:r>
      <w:r w:rsidR="009F1663" w:rsidRPr="00C5266B">
        <w:rPr>
          <w:rFonts w:cstheme="minorHAnsi"/>
          <w:b/>
          <w:i/>
          <w:sz w:val="18"/>
          <w:szCs w:val="18"/>
        </w:rPr>
        <w:t xml:space="preserve"> </w:t>
      </w:r>
      <w:r w:rsidRPr="00C5266B">
        <w:rPr>
          <w:rFonts w:cstheme="minorHAnsi"/>
          <w:b/>
          <w:i/>
          <w:sz w:val="18"/>
          <w:szCs w:val="18"/>
        </w:rPr>
        <w:t>$ million, FY</w:t>
      </w:r>
      <w:r w:rsidR="00A34425" w:rsidRPr="00C5266B">
        <w:rPr>
          <w:rFonts w:cstheme="minorHAnsi"/>
          <w:b/>
          <w:i/>
          <w:sz w:val="18"/>
          <w:szCs w:val="18"/>
        </w:rPr>
        <w:t>21</w:t>
      </w:r>
      <w:r w:rsidRPr="00C5266B">
        <w:rPr>
          <w:rFonts w:cstheme="minorHAnsi"/>
          <w:b/>
          <w:i/>
          <w:sz w:val="18"/>
          <w:szCs w:val="18"/>
        </w:rPr>
        <w:t>)</w:t>
      </w:r>
    </w:p>
    <w:p w14:paraId="752A09AF" w14:textId="77777777" w:rsidR="002A709C" w:rsidRDefault="002A709C" w:rsidP="002A709C">
      <w:pPr>
        <w:pStyle w:val="NormalWeb"/>
        <w:spacing w:line="140" w:lineRule="atLeast"/>
        <w:contextualSpacing w:val="0"/>
        <w:rPr>
          <w:rFonts w:ascii="Andes" w:eastAsia="Times New Roman" w:hAnsi="Andes" w:cstheme="minorHAnsi"/>
          <w:szCs w:val="22"/>
        </w:rPr>
      </w:pPr>
    </w:p>
    <w:p w14:paraId="68C286CB" w14:textId="77777777" w:rsidR="00D34378" w:rsidRDefault="00D34378" w:rsidP="002A709C">
      <w:pPr>
        <w:pStyle w:val="NormalWeb"/>
        <w:spacing w:line="140" w:lineRule="atLeast"/>
        <w:contextualSpacing w:val="0"/>
        <w:rPr>
          <w:rFonts w:ascii="Andes" w:eastAsia="Times New Roman" w:hAnsi="Andes" w:cstheme="minorHAnsi"/>
          <w:szCs w:val="22"/>
        </w:rPr>
      </w:pPr>
    </w:p>
    <w:p w14:paraId="09B9FC48" w14:textId="77777777" w:rsidR="00D34378" w:rsidRPr="00C01E51" w:rsidRDefault="00D34378" w:rsidP="002A709C">
      <w:pPr>
        <w:pStyle w:val="NormalWeb"/>
        <w:spacing w:line="140" w:lineRule="atLeast"/>
        <w:contextualSpacing w:val="0"/>
        <w:rPr>
          <w:rFonts w:ascii="Andes" w:eastAsia="Times New Roman" w:hAnsi="Andes" w:cstheme="minorHAnsi"/>
          <w:szCs w:val="22"/>
        </w:rPr>
        <w:sectPr w:rsidR="00D34378" w:rsidRPr="00C01E51" w:rsidSect="007F54FA">
          <w:pgSz w:w="11909" w:h="16834" w:code="9"/>
          <w:pgMar w:top="1440" w:right="1440" w:bottom="1440" w:left="1800" w:header="720" w:footer="605" w:gutter="0"/>
          <w:cols w:space="720"/>
          <w:titlePg/>
          <w:docGrid w:linePitch="299"/>
        </w:sectPr>
      </w:pPr>
    </w:p>
    <w:bookmarkStart w:id="181" w:name="_Toc506277701"/>
    <w:bookmarkStart w:id="182" w:name="_Toc506301051"/>
    <w:bookmarkStart w:id="183" w:name="_Toc506483261"/>
    <w:bookmarkStart w:id="184" w:name="_Toc506837474"/>
    <w:bookmarkStart w:id="185" w:name="_Toc506840455"/>
    <w:bookmarkStart w:id="186" w:name="_Toc506884747"/>
    <w:bookmarkStart w:id="187" w:name="_Toc506884809"/>
    <w:bookmarkStart w:id="188" w:name="_Toc506977745"/>
    <w:bookmarkStart w:id="189" w:name="_Toc508861230"/>
    <w:bookmarkStart w:id="190" w:name="_Toc510001845"/>
    <w:bookmarkStart w:id="191" w:name="_Toc19424896"/>
    <w:bookmarkEnd w:id="116"/>
    <w:bookmarkEnd w:id="117"/>
    <w:p w14:paraId="3F10042A" w14:textId="77777777" w:rsidR="00D64451" w:rsidRPr="00C01E51" w:rsidRDefault="00D64451" w:rsidP="00D64451">
      <w:pPr>
        <w:pStyle w:val="Heading1"/>
        <w:spacing w:before="0"/>
        <w:ind w:left="1260" w:hanging="1260"/>
        <w:rPr>
          <w:rFonts w:eastAsiaTheme="minorHAnsi"/>
        </w:rPr>
      </w:pPr>
      <w:r w:rsidRPr="00C01E51">
        <w:rPr>
          <w:noProof/>
        </w:rPr>
        <w:lastRenderedPageBreak/>
        <mc:AlternateContent>
          <mc:Choice Requires="wps">
            <w:drawing>
              <wp:anchor distT="0" distB="0" distL="114300" distR="114300" simplePos="0" relativeHeight="251658240" behindDoc="0" locked="0" layoutInCell="1" allowOverlap="1" wp14:anchorId="2AA65ACB" wp14:editId="4AF5DD82">
                <wp:simplePos x="0" y="0"/>
                <wp:positionH relativeFrom="page">
                  <wp:posOffset>-635</wp:posOffset>
                </wp:positionH>
                <wp:positionV relativeFrom="paragraph">
                  <wp:posOffset>-910639</wp:posOffset>
                </wp:positionV>
                <wp:extent cx="7915910" cy="1379855"/>
                <wp:effectExtent l="0" t="0" r="8890" b="0"/>
                <wp:wrapNone/>
                <wp:docPr id="3" name="Rectangle 3"/>
                <wp:cNvGraphicFramePr/>
                <a:graphic xmlns:a="http://schemas.openxmlformats.org/drawingml/2006/main">
                  <a:graphicData uri="http://schemas.microsoft.com/office/word/2010/wordprocessingShape">
                    <wps:wsp>
                      <wps:cNvSpPr/>
                      <wps:spPr>
                        <a:xfrm>
                          <a:off x="0" y="0"/>
                          <a:ext cx="7915910" cy="1379855"/>
                        </a:xfrm>
                        <a:prstGeom prst="rect">
                          <a:avLst/>
                        </a:prstGeom>
                        <a:solidFill>
                          <a:srgbClr val="C45911"/>
                        </a:solidFill>
                        <a:ln w="12700" cap="flat" cmpd="sng" algn="ctr">
                          <a:noFill/>
                          <a:prstDash val="solid"/>
                          <a:miter lim="800000"/>
                        </a:ln>
                        <a:effectLst/>
                      </wps:spPr>
                      <wps:txbx>
                        <w:txbxContent>
                          <w:p w14:paraId="3FACB54D" w14:textId="77777777" w:rsidR="00BF6724" w:rsidRDefault="00BF6724" w:rsidP="00E35307">
                            <w:pPr>
                              <w:outlineLvl w:val="0"/>
                            </w:pPr>
                          </w:p>
                          <w:p w14:paraId="5FB4221D" w14:textId="77777777" w:rsidR="00BF6724" w:rsidRDefault="00BF6724" w:rsidP="00A1525D">
                            <w:pPr>
                              <w:ind w:left="1710"/>
                              <w:rPr>
                                <w:color w:val="FFFFFF" w:themeColor="background1"/>
                                <w:sz w:val="44"/>
                                <w:szCs w:val="44"/>
                              </w:rPr>
                            </w:pPr>
                            <w:r w:rsidRPr="00A1525D">
                              <w:rPr>
                                <w:color w:val="FFFFFF" w:themeColor="background1"/>
                                <w:sz w:val="44"/>
                                <w:szCs w:val="44"/>
                              </w:rPr>
                              <w:t xml:space="preserve">Annex D. </w:t>
                            </w:r>
                          </w:p>
                          <w:p w14:paraId="1C8D95E4" w14:textId="77777777" w:rsidR="00BF6724" w:rsidRPr="00A1525D" w:rsidRDefault="00BF6724" w:rsidP="00A1525D">
                            <w:pPr>
                              <w:ind w:left="1710"/>
                              <w:rPr>
                                <w:color w:val="FFFFFF" w:themeColor="background1"/>
                                <w:sz w:val="44"/>
                                <w:szCs w:val="44"/>
                              </w:rPr>
                            </w:pPr>
                            <w:r w:rsidRPr="00A1525D">
                              <w:rPr>
                                <w:color w:val="FFFFFF" w:themeColor="background1"/>
                                <w:sz w:val="44"/>
                                <w:szCs w:val="44"/>
                              </w:rPr>
                              <w:t>Operations Procurement – Who’s who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2AA65ACB" id="Rectangle 3" o:spid="_x0000_s1038" style="position:absolute;left:0;text-align:left;margin-left:-.05pt;margin-top:-71.7pt;width:623.3pt;height:108.65pt;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DWcwIAANoEAAAOAAAAZHJzL2Uyb0RvYy54bWysVE1v2zAMvQ/YfxB0Xx3nY2mMOEWQosOA&#10;og3WDj0zsmwL0NckJXb360fJTtt1Ow3LQSFFik98evT6qleSnLjzwuiS5hcTSrhmphK6Ken3x5tP&#10;l5T4ALoCaTQv6TP39Grz8cO6swWfmtbIijuCRbQvOlvSNgRbZJlnLVfgL4zlGoO1cQoCuq7JKgcd&#10;Vlcym04mn7POuMo6w7j3uHs9BOkm1a9rzsJ9XXseiCwp3i2k1aX1ENdss4aicWBbwcZrwD/cQoHQ&#10;CPpS6hoCkKMTf5RSgjnjTR0umFGZqWvBeOoBu8kn77p5aMHy1AuS4+0LTf7/lWV3p70joirpjBIN&#10;Cp/oG5IGupGczCI9nfUFZj3YvRs9j2bsta+div/YBekTpc8vlPI+EIaby1W+WOXIPMNYPluuLheL&#10;WDV7PW6dD1+4USQaJXUIn6iE060PQ+o5JaJ5I0V1I6RMjmsOO+nICfB9d3OEysfqv6VJTTqEny4n&#10;8SaAOqslBDSVxc69bigB2aCAWXAJW5uIgOBQROxr8O2AkcpGCCiUCChdKVRJLyfxNyJLHaM8iW/s&#10;IHI4sBat0B/6RHk+jUfi1sFUz/gOzgwC9ZbdCMS9BR/24FCReG+csnCPSy0NNmNGi5LWuJ9/24/5&#10;KBSMUtKhwrHRH0dwnBL5VaOEVvl8HkciOfPFcoqOexs5vI3oo9oZJDnHebYsmTE/yLNZO6OecBi3&#10;ERVDoBlil/RwNndhmDscZsa325SEQ2Ah3OoHy2LpM9+P/RM4OwoioJbuzHkWoHiniyE3ntRmewym&#10;Fkk0r6yi2KKDA5RkNw57nNC3fsp6/SRtfgEAAP//AwBQSwMEFAAGAAgAAAAhAFEEG5jdAAAACgEA&#10;AA8AAABkcnMvZG93bnJldi54bWxMj8FOg0AQhu8mvsNmTLy1SwstFVkaNfHiTWw8D+wIpOwsYZeW&#10;vr3LSU+TyXz55/vz42x6caHRdZYVbNYRCOLa6o4bBaev99UBhPPIGnvLpOBGDo7F/V2OmbZX/qRL&#10;6RsRQthlqKD1fsikdHVLBt3aDsTh9mNHgz6sYyP1iNcQbnq5jaK9NNhx+NDiQG8t1edyMgrMECWH&#10;uC5v5+/0derS9qPanVCpx4f55RmEp9n/wbDoB3UoglNlJ9ZO9ApWmwAuI4kTEAuwTfY7EJWCNH4C&#10;WeTyf4XiFwAA//8DAFBLAQItABQABgAIAAAAIQC2gziS/gAAAOEBAAATAAAAAAAAAAAAAAAAAAAA&#10;AABbQ29udGVudF9UeXBlc10ueG1sUEsBAi0AFAAGAAgAAAAhADj9If/WAAAAlAEAAAsAAAAAAAAA&#10;AAAAAAAALwEAAF9yZWxzLy5yZWxzUEsBAi0AFAAGAAgAAAAhAKQGANZzAgAA2gQAAA4AAAAAAAAA&#10;AAAAAAAALgIAAGRycy9lMm9Eb2MueG1sUEsBAi0AFAAGAAgAAAAhAFEEG5jdAAAACgEAAA8AAAAA&#10;AAAAAAAAAAAAzQQAAGRycy9kb3ducmV2LnhtbFBLBQYAAAAABAAEAPMAAADXBQAAAAA=&#10;" fillcolor="#c45911" stroked="f" strokeweight="1pt">
                <v:textbox>
                  <w:txbxContent>
                    <w:p w14:paraId="3FACB54D" w14:textId="77777777" w:rsidR="00BF6724" w:rsidRDefault="00BF6724" w:rsidP="00E35307">
                      <w:pPr>
                        <w:outlineLvl w:val="0"/>
                      </w:pPr>
                    </w:p>
                    <w:p w14:paraId="5FB4221D" w14:textId="77777777" w:rsidR="00BF6724" w:rsidRDefault="00BF6724" w:rsidP="00A1525D">
                      <w:pPr>
                        <w:ind w:left="1710"/>
                        <w:rPr>
                          <w:color w:val="FFFFFF" w:themeColor="background1"/>
                          <w:sz w:val="44"/>
                          <w:szCs w:val="44"/>
                        </w:rPr>
                      </w:pPr>
                      <w:r w:rsidRPr="00A1525D">
                        <w:rPr>
                          <w:color w:val="FFFFFF" w:themeColor="background1"/>
                          <w:sz w:val="44"/>
                          <w:szCs w:val="44"/>
                        </w:rPr>
                        <w:t xml:space="preserve">Annex D. </w:t>
                      </w:r>
                    </w:p>
                    <w:p w14:paraId="1C8D95E4" w14:textId="77777777" w:rsidR="00BF6724" w:rsidRPr="00A1525D" w:rsidRDefault="00BF6724" w:rsidP="00A1525D">
                      <w:pPr>
                        <w:ind w:left="1710"/>
                        <w:rPr>
                          <w:color w:val="FFFFFF" w:themeColor="background1"/>
                          <w:sz w:val="44"/>
                          <w:szCs w:val="44"/>
                        </w:rPr>
                      </w:pPr>
                      <w:r w:rsidRPr="00A1525D">
                        <w:rPr>
                          <w:color w:val="FFFFFF" w:themeColor="background1"/>
                          <w:sz w:val="44"/>
                          <w:szCs w:val="44"/>
                        </w:rPr>
                        <w:t>Operations Procurement – Who’s who</w:t>
                      </w:r>
                    </w:p>
                  </w:txbxContent>
                </v:textbox>
                <w10:wrap anchorx="page"/>
              </v:rect>
            </w:pict>
          </mc:Fallback>
        </mc:AlternateContent>
      </w:r>
      <w:bookmarkEnd w:id="181"/>
      <w:bookmarkEnd w:id="182"/>
      <w:bookmarkEnd w:id="183"/>
      <w:bookmarkEnd w:id="184"/>
      <w:bookmarkEnd w:id="185"/>
      <w:bookmarkEnd w:id="186"/>
      <w:bookmarkEnd w:id="187"/>
      <w:bookmarkEnd w:id="188"/>
      <w:r>
        <w:rPr>
          <w:color w:val="FF0000"/>
          <w:sz w:val="28"/>
          <w:szCs w:val="28"/>
        </w:rPr>
        <w:t>Annex D</w:t>
      </w:r>
      <w:r w:rsidRPr="00051924">
        <w:rPr>
          <w:color w:val="FF0000"/>
          <w:sz w:val="28"/>
          <w:szCs w:val="28"/>
        </w:rPr>
        <w:t xml:space="preserve">. </w:t>
      </w:r>
      <w:r>
        <w:rPr>
          <w:color w:val="FF0000"/>
          <w:sz w:val="28"/>
          <w:szCs w:val="28"/>
        </w:rPr>
        <w:t>Operations Procurement – Who’s who</w:t>
      </w:r>
      <w:bookmarkEnd w:id="189"/>
      <w:bookmarkEnd w:id="190"/>
      <w:bookmarkEnd w:id="191"/>
    </w:p>
    <w:p w14:paraId="647C86F6" w14:textId="77777777" w:rsidR="00DC2B34" w:rsidRPr="00C01E51" w:rsidRDefault="00DC2B34" w:rsidP="00892A54"/>
    <w:p w14:paraId="1852850E" w14:textId="77777777" w:rsidR="0028084D" w:rsidRPr="00C01E51" w:rsidRDefault="0028084D" w:rsidP="00892A54"/>
    <w:p w14:paraId="30C71CF7" w14:textId="77777777" w:rsidR="00754CB6" w:rsidRPr="00C01E51" w:rsidRDefault="00411178" w:rsidP="00D64451">
      <w:pPr>
        <w:contextualSpacing w:val="0"/>
        <w:rPr>
          <w:rFonts w:cs="Times New Roman"/>
          <w:color w:val="000000"/>
        </w:rPr>
      </w:pPr>
      <w:r w:rsidRPr="00C01E51">
        <w:rPr>
          <w:rFonts w:cs="Times New Roman"/>
          <w:color w:val="000000"/>
        </w:rPr>
        <w:t xml:space="preserve">It’s important to remember that the </w:t>
      </w:r>
      <w:r w:rsidR="006575AB" w:rsidRPr="00C01E51">
        <w:rPr>
          <w:rFonts w:cs="Times New Roman"/>
          <w:color w:val="000000"/>
        </w:rPr>
        <w:t xml:space="preserve">Borrower’s </w:t>
      </w:r>
      <w:r w:rsidRPr="00C01E51">
        <w:rPr>
          <w:rFonts w:cs="Times New Roman"/>
          <w:color w:val="000000"/>
        </w:rPr>
        <w:t xml:space="preserve">implementing agency should be your first point of contact </w:t>
      </w:r>
      <w:r w:rsidR="006575AB" w:rsidRPr="00C01E51">
        <w:rPr>
          <w:rFonts w:cs="Times New Roman"/>
          <w:color w:val="000000"/>
        </w:rPr>
        <w:t>for all</w:t>
      </w:r>
      <w:r w:rsidRPr="00C01E51">
        <w:rPr>
          <w:rFonts w:cs="Times New Roman"/>
          <w:color w:val="000000"/>
        </w:rPr>
        <w:t xml:space="preserve"> questions on a specific project. However, you may occasionally need to seek clarification or guidance from World Bank Procurement staff. </w:t>
      </w:r>
    </w:p>
    <w:p w14:paraId="61AEF004" w14:textId="77777777" w:rsidR="00754CB6" w:rsidRPr="00C01E51" w:rsidRDefault="008B0D34" w:rsidP="00D64451">
      <w:pPr>
        <w:spacing w:line="240" w:lineRule="auto"/>
        <w:contextualSpacing w:val="0"/>
        <w:rPr>
          <w:rFonts w:cs="Times New Roman"/>
          <w:b/>
          <w:color w:val="000000"/>
        </w:rPr>
      </w:pPr>
      <w:r w:rsidRPr="00C01E51">
        <w:rPr>
          <w:rFonts w:cs="Times New Roman"/>
          <w:b/>
          <w:color w:val="000000"/>
        </w:rPr>
        <w:t xml:space="preserve">You can contact </w:t>
      </w:r>
      <w:r w:rsidR="00754CB6" w:rsidRPr="00C01E51">
        <w:rPr>
          <w:rFonts w:cs="Times New Roman"/>
          <w:b/>
          <w:color w:val="000000"/>
        </w:rPr>
        <w:t>any Bank staff member</w:t>
      </w:r>
      <w:r w:rsidRPr="00C01E51">
        <w:rPr>
          <w:rFonts w:cs="Times New Roman"/>
          <w:b/>
          <w:color w:val="000000"/>
        </w:rPr>
        <w:t xml:space="preserve"> by</w:t>
      </w:r>
      <w:r w:rsidR="00D17E1D" w:rsidRPr="00C01E51">
        <w:rPr>
          <w:rFonts w:cs="Times New Roman"/>
          <w:b/>
          <w:color w:val="000000"/>
        </w:rPr>
        <w:t>:</w:t>
      </w:r>
    </w:p>
    <w:p w14:paraId="0F3AC3D0" w14:textId="77777777" w:rsidR="00D17E1D" w:rsidRPr="00C01E51" w:rsidRDefault="00D17E1D" w:rsidP="00C32E53">
      <w:pPr>
        <w:pStyle w:val="ListParagraph"/>
        <w:spacing w:after="60"/>
        <w:ind w:left="720"/>
        <w:contextualSpacing w:val="0"/>
        <w:rPr>
          <w:rFonts w:cs="Times New Roman"/>
          <w:b/>
          <w:color w:val="000000"/>
        </w:rPr>
      </w:pPr>
      <w:r w:rsidRPr="00C01E51">
        <w:rPr>
          <w:rFonts w:cs="Times New Roman"/>
          <w:b/>
          <w:color w:val="000000"/>
        </w:rPr>
        <w:t xml:space="preserve">calling: </w:t>
      </w:r>
      <w:r w:rsidR="00754CB6" w:rsidRPr="00C01E51">
        <w:rPr>
          <w:rFonts w:cs="Times New Roman"/>
          <w:color w:val="000000"/>
        </w:rPr>
        <w:t xml:space="preserve">+1 </w:t>
      </w:r>
      <w:r w:rsidR="008B0D34" w:rsidRPr="00C01E51">
        <w:rPr>
          <w:rFonts w:cs="Times New Roman"/>
          <w:color w:val="000000"/>
        </w:rPr>
        <w:t>(202) 473-1000</w:t>
      </w:r>
      <w:r w:rsidRPr="00C01E51">
        <w:rPr>
          <w:rFonts w:cs="Times New Roman"/>
          <w:b/>
          <w:color w:val="000000"/>
        </w:rPr>
        <w:t xml:space="preserve"> </w:t>
      </w:r>
    </w:p>
    <w:p w14:paraId="5C76CDCA" w14:textId="77777777" w:rsidR="00411178" w:rsidRPr="00A1525D" w:rsidRDefault="00AC0A9D" w:rsidP="00A1525D">
      <w:pPr>
        <w:spacing w:before="360" w:after="120"/>
        <w:contextualSpacing w:val="0"/>
        <w:rPr>
          <w:rFonts w:eastAsiaTheme="minorHAnsi"/>
          <w:b/>
          <w:color w:val="C45911"/>
          <w:sz w:val="28"/>
          <w:szCs w:val="28"/>
        </w:rPr>
      </w:pPr>
      <w:bookmarkStart w:id="192" w:name="_Toc508861231"/>
      <w:bookmarkStart w:id="193" w:name="_Toc510001846"/>
      <w:r w:rsidRPr="00A1525D">
        <w:rPr>
          <w:rFonts w:eastAsiaTheme="minorHAnsi"/>
          <w:b/>
          <w:color w:val="C45911"/>
          <w:sz w:val="28"/>
          <w:szCs w:val="28"/>
        </w:rPr>
        <w:t>Operations Policy and Country Services</w:t>
      </w:r>
      <w:r w:rsidR="00B34DFA" w:rsidRPr="00A1525D">
        <w:rPr>
          <w:rFonts w:eastAsiaTheme="minorHAnsi"/>
          <w:b/>
          <w:color w:val="C45911"/>
          <w:sz w:val="28"/>
          <w:szCs w:val="28"/>
        </w:rPr>
        <w:t xml:space="preserve"> Vice Presidency</w:t>
      </w:r>
      <w:bookmarkEnd w:id="192"/>
      <w:bookmarkEnd w:id="193"/>
    </w:p>
    <w:p w14:paraId="54C1A64F" w14:textId="77777777" w:rsidR="00AC0A9D" w:rsidRPr="00C01E51" w:rsidRDefault="006575AB" w:rsidP="00B8746A">
      <w:pPr>
        <w:contextualSpacing w:val="0"/>
        <w:rPr>
          <w:lang w:val="en"/>
        </w:rPr>
      </w:pPr>
      <w:r w:rsidRPr="00C01E51">
        <w:rPr>
          <w:lang w:val="en"/>
        </w:rPr>
        <w:t>OPCS Procurement: l</w:t>
      </w:r>
      <w:r w:rsidR="00B34DFA" w:rsidRPr="00C01E51">
        <w:rPr>
          <w:lang w:val="en"/>
        </w:rPr>
        <w:t xml:space="preserve">eads </w:t>
      </w:r>
      <w:r w:rsidR="00411178" w:rsidRPr="00C01E51">
        <w:rPr>
          <w:lang w:val="en"/>
        </w:rPr>
        <w:t>operational p</w:t>
      </w:r>
      <w:r w:rsidR="003A7C95">
        <w:rPr>
          <w:lang w:val="en"/>
        </w:rPr>
        <w:t>rocurement policy matters, the B</w:t>
      </w:r>
      <w:r w:rsidR="00411178" w:rsidRPr="00C01E51">
        <w:rPr>
          <w:lang w:val="en"/>
        </w:rPr>
        <w:t>ank’s procurement framework, major procurement oversight, standard</w:t>
      </w:r>
      <w:r w:rsidR="00FB62D2" w:rsidRPr="00C01E51">
        <w:rPr>
          <w:lang w:val="en"/>
        </w:rPr>
        <w:t xml:space="preserve"> </w:t>
      </w:r>
      <w:r w:rsidR="00CB1C66" w:rsidRPr="00C01E51">
        <w:rPr>
          <w:lang w:val="en"/>
        </w:rPr>
        <w:t>Bid</w:t>
      </w:r>
      <w:r w:rsidR="00411178" w:rsidRPr="00C01E51">
        <w:rPr>
          <w:lang w:val="en"/>
        </w:rPr>
        <w:t>ding document development, and the Bank’s Industry Engagement Program</w:t>
      </w:r>
      <w:r w:rsidR="00D16413" w:rsidRPr="00C01E51">
        <w:rPr>
          <w:lang w:val="en"/>
        </w:rPr>
        <w:t xml:space="preserve"> (IEP).</w:t>
      </w:r>
      <w:r w:rsidR="00B34DFA" w:rsidRPr="00C01E51">
        <w:rPr>
          <w:lang w:val="en"/>
        </w:rPr>
        <w:t xml:space="preserve"> </w:t>
      </w:r>
      <w:r w:rsidR="007D13F7" w:rsidRPr="00C01E51">
        <w:rPr>
          <w:lang w:val="en"/>
        </w:rPr>
        <w:t>OPCS also s</w:t>
      </w:r>
      <w:r w:rsidR="00B34DFA" w:rsidRPr="00C01E51">
        <w:rPr>
          <w:lang w:val="en"/>
        </w:rPr>
        <w:t xml:space="preserve">upports webinars </w:t>
      </w:r>
      <w:r w:rsidR="007D13F7" w:rsidRPr="00C01E51">
        <w:rPr>
          <w:lang w:val="en"/>
        </w:rPr>
        <w:t xml:space="preserve">and various outreach events </w:t>
      </w:r>
      <w:r w:rsidR="00B34DFA" w:rsidRPr="00C01E51">
        <w:rPr>
          <w:lang w:val="en"/>
        </w:rPr>
        <w:t xml:space="preserve">for </w:t>
      </w:r>
      <w:r w:rsidR="004D3A84">
        <w:rPr>
          <w:lang w:val="en"/>
        </w:rPr>
        <w:t>S</w:t>
      </w:r>
      <w:r w:rsidR="00B34DFA" w:rsidRPr="00C01E51">
        <w:rPr>
          <w:lang w:val="en"/>
        </w:rPr>
        <w:t xml:space="preserve">ellers </w:t>
      </w:r>
      <w:r w:rsidR="007D13F7" w:rsidRPr="00C01E51">
        <w:rPr>
          <w:lang w:val="en"/>
        </w:rPr>
        <w:t>interested in</w:t>
      </w:r>
      <w:r w:rsidR="00B34DFA" w:rsidRPr="00C01E51">
        <w:rPr>
          <w:lang w:val="en"/>
        </w:rPr>
        <w:t xml:space="preserve"> the </w:t>
      </w:r>
      <w:r w:rsidR="007D13F7" w:rsidRPr="00C01E51">
        <w:rPr>
          <w:lang w:val="en"/>
        </w:rPr>
        <w:t xml:space="preserve">Bank’s </w:t>
      </w:r>
      <w:r w:rsidR="00C5184B">
        <w:rPr>
          <w:lang w:val="en"/>
        </w:rPr>
        <w:t xml:space="preserve">Procurement Framework and </w:t>
      </w:r>
      <w:r w:rsidR="00DD7080">
        <w:rPr>
          <w:lang w:val="en"/>
        </w:rPr>
        <w:t>coordination</w:t>
      </w:r>
      <w:r w:rsidR="00C5184B">
        <w:rPr>
          <w:lang w:val="en"/>
        </w:rPr>
        <w:t xml:space="preserve"> with the </w:t>
      </w:r>
      <w:r w:rsidR="00DD7080">
        <w:rPr>
          <w:lang w:val="en"/>
        </w:rPr>
        <w:t>other Multi-Lateral Development Banks.</w:t>
      </w:r>
    </w:p>
    <w:p w14:paraId="2415FC11" w14:textId="77777777" w:rsidR="00C27C12" w:rsidRPr="00C01E51" w:rsidRDefault="00C27C12" w:rsidP="00C27C12"/>
    <w:p w14:paraId="7A73EA12" w14:textId="77777777" w:rsidR="00C27C12" w:rsidRPr="00C01E51" w:rsidRDefault="00C27C12" w:rsidP="00C27C12">
      <w:pPr>
        <w:spacing w:after="120" w:line="240" w:lineRule="auto"/>
        <w:contextualSpacing w:val="0"/>
        <w:rPr>
          <w:rFonts w:cs="Times New Roman"/>
          <w:b/>
          <w:color w:val="000000"/>
        </w:rPr>
      </w:pPr>
      <w:r w:rsidRPr="00C01E51">
        <w:rPr>
          <w:rFonts w:cs="Arial"/>
          <w:b/>
          <w:noProof/>
          <w:color w:val="505050"/>
          <w:sz w:val="20"/>
          <w:szCs w:val="20"/>
        </w:rPr>
        <w:drawing>
          <wp:anchor distT="0" distB="0" distL="114300" distR="114300" simplePos="0" relativeHeight="251658264" behindDoc="0" locked="0" layoutInCell="1" allowOverlap="1" wp14:anchorId="553FB42B" wp14:editId="07EFBDB3">
            <wp:simplePos x="0" y="0"/>
            <wp:positionH relativeFrom="column">
              <wp:posOffset>2754</wp:posOffset>
            </wp:positionH>
            <wp:positionV relativeFrom="paragraph">
              <wp:posOffset>-5057</wp:posOffset>
            </wp:positionV>
            <wp:extent cx="1101725" cy="1586230"/>
            <wp:effectExtent l="0" t="0" r="3175" b="0"/>
            <wp:wrapSquare wrapText="bothSides"/>
            <wp:docPr id="15" name="Picture 15"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01725" cy="1586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E51">
        <w:rPr>
          <w:rFonts w:cs="Times New Roman"/>
          <w:b/>
          <w:color w:val="000000"/>
        </w:rPr>
        <w:t xml:space="preserve">Enzo De Laurentiis </w:t>
      </w:r>
    </w:p>
    <w:p w14:paraId="4BE7A2D5" w14:textId="77777777" w:rsidR="00C27C12" w:rsidRPr="00C01E51" w:rsidRDefault="00C27C12" w:rsidP="00C27C12">
      <w:pPr>
        <w:spacing w:after="120" w:line="240" w:lineRule="auto"/>
        <w:contextualSpacing w:val="0"/>
        <w:rPr>
          <w:rFonts w:cs="Times New Roman"/>
          <w:color w:val="000000"/>
        </w:rPr>
      </w:pPr>
      <w:r w:rsidRPr="00C27C12">
        <w:rPr>
          <w:rFonts w:cs="Times New Roman"/>
          <w:b/>
          <w:color w:val="000000"/>
        </w:rPr>
        <w:t>Chief Procurement Officer</w:t>
      </w:r>
      <w:r w:rsidRPr="00C01E51">
        <w:rPr>
          <w:rFonts w:cs="Times New Roman"/>
          <w:color w:val="000000"/>
        </w:rPr>
        <w:t xml:space="preserve"> – Leads and managers the procurement specialists in OPCS. Sets and manages the Bank’s Procurement Framework, and among other things accredits Procurement Specialists to operate, and chairs the Operations Procurement Review Committee.</w:t>
      </w:r>
    </w:p>
    <w:p w14:paraId="105EAD9B" w14:textId="77777777" w:rsidR="00C27C12" w:rsidRDefault="00C27C12" w:rsidP="00C27C12">
      <w:pPr>
        <w:spacing w:after="0" w:line="240" w:lineRule="auto"/>
        <w:ind w:left="1440"/>
        <w:contextualSpacing w:val="0"/>
        <w:rPr>
          <w:rFonts w:cs="Times New Roman"/>
          <w:color w:val="000000"/>
        </w:rPr>
      </w:pPr>
    </w:p>
    <w:p w14:paraId="1B36E030" w14:textId="77777777" w:rsidR="00C27C12" w:rsidRPr="00C01E51" w:rsidRDefault="00C27C12" w:rsidP="00C27C12">
      <w:pPr>
        <w:spacing w:after="0" w:line="240" w:lineRule="auto"/>
        <w:ind w:left="1440"/>
        <w:contextualSpacing w:val="0"/>
        <w:rPr>
          <w:rFonts w:cs="Times New Roman"/>
          <w:color w:val="000000"/>
        </w:rPr>
      </w:pPr>
    </w:p>
    <w:p w14:paraId="234352DA" w14:textId="77777777" w:rsidR="00C27C12" w:rsidRPr="00C01E51" w:rsidRDefault="00C27C12" w:rsidP="00C27C12">
      <w:pPr>
        <w:spacing w:after="0" w:line="240" w:lineRule="auto"/>
        <w:ind w:left="1440"/>
        <w:contextualSpacing w:val="0"/>
        <w:rPr>
          <w:rFonts w:cs="Times New Roman"/>
          <w:color w:val="000000"/>
        </w:rPr>
      </w:pPr>
    </w:p>
    <w:p w14:paraId="68CE3E9F" w14:textId="77777777" w:rsidR="00C27C12" w:rsidRPr="00C27C12" w:rsidRDefault="00C27C12" w:rsidP="00C27C12">
      <w:pPr>
        <w:spacing w:after="0" w:line="240" w:lineRule="auto"/>
        <w:ind w:left="1440"/>
        <w:contextualSpacing w:val="0"/>
        <w:rPr>
          <w:rFonts w:cs="Times New Roman"/>
          <w:color w:val="000000"/>
        </w:rPr>
      </w:pPr>
    </w:p>
    <w:p w14:paraId="4B455A43" w14:textId="77777777" w:rsidR="00C27C12" w:rsidRPr="00C01E51" w:rsidRDefault="00C27C12" w:rsidP="00C27C12">
      <w:pPr>
        <w:spacing w:after="120" w:line="240" w:lineRule="auto"/>
        <w:contextualSpacing w:val="0"/>
        <w:rPr>
          <w:rFonts w:cs="Times New Roman"/>
          <w:b/>
          <w:color w:val="000000"/>
        </w:rPr>
      </w:pPr>
      <w:r w:rsidRPr="00C01E51">
        <w:rPr>
          <w:rFonts w:cs="Times New Roman"/>
          <w:b/>
          <w:color w:val="000000"/>
        </w:rPr>
        <w:t>Christopher Mark Browne</w:t>
      </w:r>
      <w:r w:rsidRPr="00C01E51">
        <w:rPr>
          <w:rFonts w:cs="Times New Roman"/>
          <w:b/>
          <w:noProof/>
          <w:color w:val="000000"/>
        </w:rPr>
        <w:drawing>
          <wp:anchor distT="0" distB="0" distL="114300" distR="114300" simplePos="0" relativeHeight="251658266" behindDoc="0" locked="0" layoutInCell="1" allowOverlap="1" wp14:anchorId="134D3AF8" wp14:editId="14DC05C0">
            <wp:simplePos x="0" y="0"/>
            <wp:positionH relativeFrom="column">
              <wp:posOffset>2754</wp:posOffset>
            </wp:positionH>
            <wp:positionV relativeFrom="paragraph">
              <wp:posOffset>-3489</wp:posOffset>
            </wp:positionV>
            <wp:extent cx="1101725" cy="1586230"/>
            <wp:effectExtent l="0" t="0" r="3175" b="0"/>
            <wp:wrapSquare wrapText="bothSides"/>
            <wp:docPr id="69" name="Picture 69"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hoto"/>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01725" cy="1586230"/>
                    </a:xfrm>
                    <a:prstGeom prst="rect">
                      <a:avLst/>
                    </a:prstGeom>
                    <a:noFill/>
                    <a:ln>
                      <a:noFill/>
                    </a:ln>
                  </pic:spPr>
                </pic:pic>
              </a:graphicData>
            </a:graphic>
          </wp:anchor>
        </w:drawing>
      </w:r>
    </w:p>
    <w:p w14:paraId="3EA4A9E3" w14:textId="77777777" w:rsidR="00C27C12" w:rsidRPr="00C01E51" w:rsidRDefault="00C27C12" w:rsidP="00C27C12">
      <w:pPr>
        <w:spacing w:after="120" w:line="240" w:lineRule="auto"/>
        <w:contextualSpacing w:val="0"/>
        <w:rPr>
          <w:rFonts w:cs="Times New Roman"/>
          <w:color w:val="000000"/>
        </w:rPr>
      </w:pPr>
      <w:r w:rsidRPr="00C27C12">
        <w:rPr>
          <w:rFonts w:cs="Times New Roman"/>
          <w:b/>
          <w:color w:val="000000"/>
        </w:rPr>
        <w:t>Lead Specialist</w:t>
      </w:r>
      <w:r w:rsidRPr="00C01E51">
        <w:rPr>
          <w:rFonts w:cs="Times New Roman"/>
          <w:color w:val="000000"/>
        </w:rPr>
        <w:t xml:space="preserve"> – Industry engagement, business outreach, and complex technical procurement matters.</w:t>
      </w:r>
    </w:p>
    <w:p w14:paraId="4E16325F" w14:textId="77777777" w:rsidR="00C27C12" w:rsidRPr="00C27C12" w:rsidRDefault="00C27C12" w:rsidP="00C27C12">
      <w:pPr>
        <w:spacing w:after="0" w:line="240" w:lineRule="auto"/>
        <w:ind w:left="1440"/>
        <w:contextualSpacing w:val="0"/>
        <w:rPr>
          <w:rFonts w:cs="Times New Roman"/>
          <w:color w:val="000000"/>
        </w:rPr>
      </w:pPr>
    </w:p>
    <w:p w14:paraId="4497363C" w14:textId="77777777" w:rsidR="00C27C12" w:rsidRDefault="00C27C12" w:rsidP="00C27C12">
      <w:pPr>
        <w:spacing w:after="0" w:line="240" w:lineRule="auto"/>
        <w:ind w:left="1440"/>
        <w:contextualSpacing w:val="0"/>
        <w:rPr>
          <w:rFonts w:cs="Times New Roman"/>
          <w:color w:val="000000"/>
        </w:rPr>
      </w:pPr>
    </w:p>
    <w:p w14:paraId="78087FD3" w14:textId="77777777" w:rsidR="00A1525D" w:rsidRDefault="00A1525D" w:rsidP="00C27C12">
      <w:pPr>
        <w:spacing w:after="0" w:line="240" w:lineRule="auto"/>
        <w:ind w:left="1440"/>
        <w:contextualSpacing w:val="0"/>
        <w:rPr>
          <w:rFonts w:cs="Times New Roman"/>
          <w:color w:val="000000"/>
        </w:rPr>
      </w:pPr>
    </w:p>
    <w:p w14:paraId="791CAE4C" w14:textId="77777777" w:rsidR="00A1525D" w:rsidRDefault="00A1525D" w:rsidP="00C27C12">
      <w:pPr>
        <w:spacing w:after="0" w:line="240" w:lineRule="auto"/>
        <w:ind w:left="1440"/>
        <w:contextualSpacing w:val="0"/>
        <w:rPr>
          <w:rFonts w:cs="Times New Roman"/>
          <w:color w:val="000000"/>
        </w:rPr>
      </w:pPr>
    </w:p>
    <w:p w14:paraId="5C578222" w14:textId="77777777" w:rsidR="00A1525D" w:rsidRDefault="00A1525D" w:rsidP="00C27C12">
      <w:pPr>
        <w:spacing w:after="0" w:line="240" w:lineRule="auto"/>
        <w:ind w:left="1440"/>
        <w:contextualSpacing w:val="0"/>
        <w:rPr>
          <w:rFonts w:cs="Times New Roman"/>
          <w:color w:val="000000"/>
        </w:rPr>
      </w:pPr>
    </w:p>
    <w:p w14:paraId="24283B2E" w14:textId="77777777" w:rsidR="00A1525D" w:rsidRPr="00C27C12" w:rsidRDefault="00A1525D" w:rsidP="00C27C12">
      <w:pPr>
        <w:spacing w:after="0" w:line="240" w:lineRule="auto"/>
        <w:ind w:left="1440"/>
        <w:contextualSpacing w:val="0"/>
        <w:rPr>
          <w:rFonts w:cs="Times New Roman"/>
          <w:color w:val="000000"/>
        </w:rPr>
      </w:pPr>
    </w:p>
    <w:p w14:paraId="36730B9C" w14:textId="77777777" w:rsidR="00C27C12" w:rsidRPr="00337E2C" w:rsidRDefault="00A1525D" w:rsidP="00A1525D">
      <w:pPr>
        <w:tabs>
          <w:tab w:val="left" w:pos="1710"/>
        </w:tabs>
        <w:spacing w:after="120" w:line="240" w:lineRule="auto"/>
        <w:contextualSpacing w:val="0"/>
        <w:rPr>
          <w:rFonts w:cs="Times New Roman"/>
          <w:b/>
          <w:color w:val="000000"/>
        </w:rPr>
      </w:pPr>
      <w:r w:rsidRPr="00C01E51">
        <w:rPr>
          <w:rFonts w:cs="Times New Roman"/>
          <w:b/>
          <w:noProof/>
          <w:color w:val="000000"/>
        </w:rPr>
        <w:drawing>
          <wp:anchor distT="0" distB="0" distL="114300" distR="114300" simplePos="0" relativeHeight="251658265" behindDoc="0" locked="0" layoutInCell="1" allowOverlap="1" wp14:anchorId="57D55F6E" wp14:editId="2FBAE025">
            <wp:simplePos x="0" y="0"/>
            <wp:positionH relativeFrom="margin">
              <wp:align>left</wp:align>
            </wp:positionH>
            <wp:positionV relativeFrom="paragraph">
              <wp:posOffset>5715</wp:posOffset>
            </wp:positionV>
            <wp:extent cx="1101725" cy="1586230"/>
            <wp:effectExtent l="0" t="0" r="3175" b="0"/>
            <wp:wrapSquare wrapText="bothSides"/>
            <wp:docPr id="70" name="Picture 70"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hoto"/>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01725" cy="158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C27C12" w:rsidRPr="00337E2C">
        <w:rPr>
          <w:rFonts w:cs="Times New Roman"/>
          <w:b/>
          <w:color w:val="000000"/>
        </w:rPr>
        <w:t>Tesfaalem Gebreiyesus</w:t>
      </w:r>
    </w:p>
    <w:p w14:paraId="7691267A" w14:textId="77777777" w:rsidR="00C27C12" w:rsidRPr="00C01E51" w:rsidRDefault="00C27C12" w:rsidP="00C27C12">
      <w:pPr>
        <w:spacing w:after="120" w:line="240" w:lineRule="auto"/>
        <w:contextualSpacing w:val="0"/>
        <w:rPr>
          <w:rFonts w:cs="Times New Roman"/>
          <w:color w:val="000000"/>
        </w:rPr>
      </w:pPr>
      <w:r w:rsidRPr="00C27C12">
        <w:rPr>
          <w:rFonts w:cs="Times New Roman"/>
          <w:b/>
          <w:color w:val="000000"/>
        </w:rPr>
        <w:t>Lead Specialist</w:t>
      </w:r>
      <w:r w:rsidR="00CE659C">
        <w:rPr>
          <w:rFonts w:cs="Times New Roman"/>
          <w:color w:val="000000"/>
        </w:rPr>
        <w:t xml:space="preserve"> – Standard Procurement D</w:t>
      </w:r>
      <w:r w:rsidRPr="00C01E51">
        <w:rPr>
          <w:rFonts w:cs="Times New Roman"/>
          <w:color w:val="000000"/>
        </w:rPr>
        <w:t xml:space="preserve">ocuments, </w:t>
      </w:r>
      <w:r w:rsidR="00CE659C">
        <w:rPr>
          <w:rFonts w:cs="Times New Roman"/>
          <w:color w:val="000000"/>
        </w:rPr>
        <w:t>P</w:t>
      </w:r>
      <w:r w:rsidRPr="00C01E51">
        <w:rPr>
          <w:rFonts w:cs="Times New Roman"/>
          <w:color w:val="000000"/>
        </w:rPr>
        <w:t xml:space="preserve">rocurement </w:t>
      </w:r>
      <w:r w:rsidR="00CE659C">
        <w:rPr>
          <w:rFonts w:cs="Times New Roman"/>
          <w:color w:val="000000"/>
        </w:rPr>
        <w:t>R</w:t>
      </w:r>
      <w:r w:rsidRPr="00C01E51">
        <w:rPr>
          <w:rFonts w:cs="Times New Roman"/>
          <w:color w:val="000000"/>
        </w:rPr>
        <w:t>egulations, and complex operations matters.</w:t>
      </w:r>
    </w:p>
    <w:p w14:paraId="397E091C" w14:textId="77777777" w:rsidR="00C27C12" w:rsidRDefault="00C27C12" w:rsidP="00C27C12">
      <w:pPr>
        <w:spacing w:after="0" w:line="240" w:lineRule="auto"/>
        <w:ind w:left="1440"/>
        <w:contextualSpacing w:val="0"/>
        <w:rPr>
          <w:rFonts w:cs="Times New Roman"/>
          <w:color w:val="000000"/>
        </w:rPr>
      </w:pPr>
    </w:p>
    <w:p w14:paraId="33305B81" w14:textId="77777777" w:rsidR="00C27C12" w:rsidRDefault="00C27C12" w:rsidP="00C27C12">
      <w:pPr>
        <w:spacing w:after="0" w:line="240" w:lineRule="auto"/>
        <w:ind w:left="1440"/>
        <w:contextualSpacing w:val="0"/>
        <w:rPr>
          <w:rFonts w:cs="Times New Roman"/>
          <w:color w:val="000000"/>
        </w:rPr>
      </w:pPr>
    </w:p>
    <w:p w14:paraId="61331FA8" w14:textId="77777777" w:rsidR="00C27C12" w:rsidRDefault="00C27C12" w:rsidP="00C27C12">
      <w:pPr>
        <w:spacing w:after="0" w:line="240" w:lineRule="auto"/>
        <w:ind w:left="1440"/>
        <w:contextualSpacing w:val="0"/>
        <w:rPr>
          <w:rFonts w:cs="Times New Roman"/>
          <w:color w:val="000000"/>
        </w:rPr>
      </w:pPr>
    </w:p>
    <w:p w14:paraId="015247ED" w14:textId="77777777" w:rsidR="00C27C12" w:rsidRPr="00C01E51" w:rsidRDefault="00C27C12" w:rsidP="00C27C12">
      <w:pPr>
        <w:spacing w:after="0" w:line="240" w:lineRule="auto"/>
        <w:ind w:left="1440"/>
        <w:contextualSpacing w:val="0"/>
        <w:rPr>
          <w:rFonts w:cs="Times New Roman"/>
          <w:color w:val="000000"/>
        </w:rPr>
      </w:pPr>
    </w:p>
    <w:p w14:paraId="4C9E050C" w14:textId="0D08A350" w:rsidR="00C27C12" w:rsidRDefault="00C27C12" w:rsidP="00C27C12">
      <w:pPr>
        <w:spacing w:after="0" w:line="240" w:lineRule="auto"/>
        <w:ind w:left="1440"/>
        <w:contextualSpacing w:val="0"/>
        <w:rPr>
          <w:rFonts w:cs="Times New Roman"/>
          <w:color w:val="000000"/>
        </w:rPr>
      </w:pPr>
    </w:p>
    <w:p w14:paraId="1F6DDB1A" w14:textId="547B4046" w:rsidR="00A1403B" w:rsidRDefault="00A1403B" w:rsidP="00C27C12">
      <w:pPr>
        <w:spacing w:after="0" w:line="240" w:lineRule="auto"/>
        <w:ind w:left="1440"/>
        <w:contextualSpacing w:val="0"/>
        <w:rPr>
          <w:rFonts w:cs="Times New Roman"/>
          <w:color w:val="000000"/>
        </w:rPr>
      </w:pPr>
    </w:p>
    <w:p w14:paraId="2B1DAD25" w14:textId="678FF37C" w:rsidR="00A1403B" w:rsidRPr="00A1403B" w:rsidRDefault="00C164C3" w:rsidP="00C164C3">
      <w:pPr>
        <w:tabs>
          <w:tab w:val="left" w:pos="1980"/>
        </w:tabs>
        <w:spacing w:after="120" w:line="240" w:lineRule="auto"/>
        <w:contextualSpacing w:val="0"/>
        <w:rPr>
          <w:rFonts w:cs="Times New Roman"/>
          <w:b/>
          <w:color w:val="000000"/>
        </w:rPr>
      </w:pPr>
      <w:r>
        <w:rPr>
          <w:noProof/>
        </w:rPr>
        <w:lastRenderedPageBreak/>
        <mc:AlternateContent>
          <mc:Choice Requires="wps">
            <w:drawing>
              <wp:anchor distT="0" distB="0" distL="114300" distR="114300" simplePos="0" relativeHeight="251658279" behindDoc="0" locked="0" layoutInCell="1" allowOverlap="1" wp14:anchorId="187CBC42" wp14:editId="1D269A0E">
                <wp:simplePos x="0" y="0"/>
                <wp:positionH relativeFrom="column">
                  <wp:posOffset>1181101</wp:posOffset>
                </wp:positionH>
                <wp:positionV relativeFrom="paragraph">
                  <wp:posOffset>-9525</wp:posOffset>
                </wp:positionV>
                <wp:extent cx="3314700" cy="755650"/>
                <wp:effectExtent l="0" t="0" r="0" b="0"/>
                <wp:wrapNone/>
                <wp:docPr id="54" name="Rectangle 54"/>
                <wp:cNvGraphicFramePr/>
                <a:graphic xmlns:a="http://schemas.openxmlformats.org/drawingml/2006/main">
                  <a:graphicData uri="http://schemas.microsoft.com/office/word/2010/wordprocessingShape">
                    <wps:wsp>
                      <wps:cNvSpPr/>
                      <wps:spPr>
                        <a:xfrm>
                          <a:off x="0" y="0"/>
                          <a:ext cx="3314700" cy="755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FD46C3" w14:textId="77777777" w:rsidR="00BF6724" w:rsidRPr="00122A08" w:rsidRDefault="00BF6724" w:rsidP="00C164C3">
                            <w:pPr>
                              <w:tabs>
                                <w:tab w:val="left" w:pos="1980"/>
                              </w:tabs>
                              <w:spacing w:after="120" w:line="240" w:lineRule="auto"/>
                              <w:contextualSpacing w:val="0"/>
                              <w:rPr>
                                <w:rFonts w:cs="Times New Roman"/>
                                <w:b/>
                                <w:color w:val="000000"/>
                              </w:rPr>
                            </w:pPr>
                            <w:r w:rsidRPr="00122A08">
                              <w:rPr>
                                <w:rFonts w:cs="Times New Roman"/>
                                <w:b/>
                                <w:color w:val="000000"/>
                              </w:rPr>
                              <w:t>Alexandre Borges de Oliveira</w:t>
                            </w:r>
                          </w:p>
                          <w:p w14:paraId="4E908B05" w14:textId="1507C5AB" w:rsidR="00BF6724" w:rsidRPr="00A1403B" w:rsidRDefault="00BF6724" w:rsidP="00C164C3">
                            <w:pPr>
                              <w:rPr>
                                <w:rFonts w:cs="Times New Roman"/>
                                <w:b/>
                                <w:color w:val="000000"/>
                              </w:rPr>
                            </w:pPr>
                            <w:r w:rsidRPr="00122A08">
                              <w:rPr>
                                <w:rFonts w:cs="Times New Roman"/>
                                <w:b/>
                                <w:color w:val="000000"/>
                              </w:rPr>
                              <w:t>Lead Procurement Specialist – Supports policy development and implementation of operations.</w:t>
                            </w:r>
                          </w:p>
                          <w:p w14:paraId="249C089F" w14:textId="77777777" w:rsidR="00BF6724" w:rsidRDefault="00BF6724" w:rsidP="00C164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7CBC42" id="Rectangle 54" o:spid="_x0000_s1039" style="position:absolute;left:0;text-align:left;margin-left:93pt;margin-top:-.75pt;width:261pt;height:59.5pt;z-index:2516582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uu8kAIAAHEFAAAOAAAAZHJzL2Uyb0RvYy54bWysVN9P2zAQfp+0/8Hy+0hSWmAVKaqKOk1C&#10;gICJZ9exm0i2z7PdJt1fv7OTBgZoD9P6kNr347u77+58edVpRfbC+QZMSYuTnBJhOFSN2Zb0x9P6&#10;ywUlPjBTMQVGlPQgPL1afP502dq5mEANqhKOIIjx89aWtA7BzrPM81po5k/ACoNKCU6zgFe3zSrH&#10;WkTXKpvk+VnWgqusAy68R+l1r6SLhC+l4OFOSi8CUSXF3EL6uvTdxG+2uGTzrWO2bviQBvuHLDRr&#10;DAYdoa5ZYGTnmndQuuEOPMhwwkFnIGXDRaoBqynyN9U81syKVAuS4+1Ik/9/sPx2f+9IU5V0NqXE&#10;MI09ekDWmNkqQVCGBLXWz9Hu0d674ebxGKvtpNPxH+sgXSL1MJIqukA4Ck9Pi+l5jtxz1J3PZmez&#10;xHr24m2dD98EaBIPJXUYPnHJ9jc+YEQ0PZrEYAbWjVKpccr8IUDDKMliwn2K6RQOSkQ7ZR6ExFox&#10;qUkKkKZMrJQje4bzwTgXJhS9qmaV6MWzHH+RB4QfPdItAUZkiQmN2ANAnOD32D3MYB9dRRrS0Tn/&#10;W2K98+iRIoMJo7NuDLiPABRWNUTu7Y8k9dRElkK36dIcFKfHnm+gOuBwOOi3xlu+brBDN8yHe+Zw&#10;TbCpuPrhDj9SQVtSGE6U1OB+fSSP9ji9qKWkxbUrqf+5Y05Qor4bnOuvxXQa9zRdprPzCV7ca83m&#10;tcbs9AqwcwU+MpanY7QP6niUDvQzvhDLGBVVzHCMXVIe3PGyCv1zgG8MF8tlMsPdtCzcmEfLI3gk&#10;Ok7gU/fMnB3GNOCA38JxRdn8zbT2ttHTwHIXQDZplCPVPa9DC3Cv0ywNb1B8OF7fk9XLS7n4DQAA&#10;//8DAFBLAwQUAAYACAAAACEAKylyRd4AAAAKAQAADwAAAGRycy9kb3ducmV2LnhtbEyPzU7DMBCE&#10;70i8g7VI3FonSG2jEKcqSAihHhAF7o69TaLG6yh2fvr2LCc4zs5o9ptiv7hOTDiE1pOCdJ2AQDLe&#10;tlQr+Pp8WWUgQtRkdecJFVwxwL68vSl0bv1MHzidYi24hEKuFTQx9rmUwTTodFj7Hom9sx+cjiyH&#10;WtpBz1zuOvmQJFvpdEv8odE9PjdoLqfRKfj256fZmYreput7O74eB2Oyo1L3d8vhEUTEJf6F4Ref&#10;0aFkpsqPZIPoWGdb3hIVrNINCA7skowPFTvpbgOyLOT/CeUPAAAA//8DAFBLAQItABQABgAIAAAA&#10;IQC2gziS/gAAAOEBAAATAAAAAAAAAAAAAAAAAAAAAABbQ29udGVudF9UeXBlc10ueG1sUEsBAi0A&#10;FAAGAAgAAAAhADj9If/WAAAAlAEAAAsAAAAAAAAAAAAAAAAALwEAAF9yZWxzLy5yZWxzUEsBAi0A&#10;FAAGAAgAAAAhAEzW67yQAgAAcQUAAA4AAAAAAAAAAAAAAAAALgIAAGRycy9lMm9Eb2MueG1sUEsB&#10;Ai0AFAAGAAgAAAAhACspckXeAAAACgEAAA8AAAAAAAAAAAAAAAAA6gQAAGRycy9kb3ducmV2Lnht&#10;bFBLBQYAAAAABAAEAPMAAAD1BQAAAAA=&#10;" filled="f" stroked="f" strokeweight="1pt">
                <v:textbox>
                  <w:txbxContent>
                    <w:p w14:paraId="4BFD46C3" w14:textId="77777777" w:rsidR="00BF6724" w:rsidRPr="00122A08" w:rsidRDefault="00BF6724" w:rsidP="00C164C3">
                      <w:pPr>
                        <w:tabs>
                          <w:tab w:val="left" w:pos="1980"/>
                        </w:tabs>
                        <w:spacing w:after="120" w:line="240" w:lineRule="auto"/>
                        <w:contextualSpacing w:val="0"/>
                        <w:rPr>
                          <w:rFonts w:cs="Times New Roman"/>
                          <w:b/>
                          <w:color w:val="000000"/>
                        </w:rPr>
                      </w:pPr>
                      <w:r w:rsidRPr="00122A08">
                        <w:rPr>
                          <w:rFonts w:cs="Times New Roman"/>
                          <w:b/>
                          <w:color w:val="000000"/>
                        </w:rPr>
                        <w:t>Alexandre Borges de Oliveira</w:t>
                      </w:r>
                    </w:p>
                    <w:p w14:paraId="4E908B05" w14:textId="1507C5AB" w:rsidR="00BF6724" w:rsidRPr="00A1403B" w:rsidRDefault="00BF6724" w:rsidP="00C164C3">
                      <w:pPr>
                        <w:rPr>
                          <w:rFonts w:cs="Times New Roman"/>
                          <w:b/>
                          <w:color w:val="000000"/>
                        </w:rPr>
                      </w:pPr>
                      <w:r w:rsidRPr="00122A08">
                        <w:rPr>
                          <w:rFonts w:cs="Times New Roman"/>
                          <w:b/>
                          <w:color w:val="000000"/>
                        </w:rPr>
                        <w:t>Lead Procurement Specialist – Supports policy development and implementation of operations.</w:t>
                      </w:r>
                    </w:p>
                    <w:p w14:paraId="249C089F" w14:textId="77777777" w:rsidR="00BF6724" w:rsidRDefault="00BF6724" w:rsidP="00C164C3">
                      <w:pPr>
                        <w:jc w:val="center"/>
                      </w:pPr>
                    </w:p>
                  </w:txbxContent>
                </v:textbox>
              </v:rect>
            </w:pict>
          </mc:Fallback>
        </mc:AlternateContent>
      </w:r>
      <w:r w:rsidRPr="00C164C3">
        <w:rPr>
          <w:noProof/>
        </w:rPr>
        <w:drawing>
          <wp:inline distT="0" distB="0" distL="0" distR="0" wp14:anchorId="74C0807A" wp14:editId="180DC8E6">
            <wp:extent cx="1104900" cy="15906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104900" cy="1590675"/>
                    </a:xfrm>
                    <a:prstGeom prst="rect">
                      <a:avLst/>
                    </a:prstGeom>
                  </pic:spPr>
                </pic:pic>
              </a:graphicData>
            </a:graphic>
          </wp:inline>
        </w:drawing>
      </w:r>
    </w:p>
    <w:p w14:paraId="175D9061" w14:textId="77777777" w:rsidR="00A1403B" w:rsidRPr="00C27C12" w:rsidRDefault="00A1403B" w:rsidP="00C27C12">
      <w:pPr>
        <w:spacing w:after="0" w:line="240" w:lineRule="auto"/>
        <w:ind w:left="1440"/>
        <w:contextualSpacing w:val="0"/>
        <w:rPr>
          <w:rFonts w:cs="Times New Roman"/>
          <w:color w:val="000000"/>
        </w:rPr>
      </w:pPr>
    </w:p>
    <w:p w14:paraId="65346ECE" w14:textId="77777777" w:rsidR="00C27C12" w:rsidRPr="00C27C12" w:rsidRDefault="00C27C12" w:rsidP="00C27C12">
      <w:pPr>
        <w:spacing w:after="0" w:line="240" w:lineRule="auto"/>
        <w:ind w:left="1440"/>
        <w:contextualSpacing w:val="0"/>
        <w:rPr>
          <w:rFonts w:cs="Times New Roman"/>
          <w:color w:val="000000"/>
        </w:rPr>
      </w:pPr>
    </w:p>
    <w:p w14:paraId="278BCB26" w14:textId="77777777" w:rsidR="00B34DFA" w:rsidRPr="00A1525D" w:rsidRDefault="00B34DFA" w:rsidP="00A1525D">
      <w:pPr>
        <w:spacing w:before="360"/>
        <w:contextualSpacing w:val="0"/>
        <w:rPr>
          <w:rFonts w:eastAsiaTheme="minorHAnsi"/>
          <w:b/>
          <w:color w:val="C45911"/>
          <w:sz w:val="28"/>
          <w:szCs w:val="28"/>
        </w:rPr>
      </w:pPr>
      <w:bookmarkStart w:id="194" w:name="_Toc508861232"/>
      <w:bookmarkStart w:id="195" w:name="_Toc510001847"/>
      <w:r w:rsidRPr="00A1525D">
        <w:rPr>
          <w:rFonts w:eastAsiaTheme="minorHAnsi"/>
          <w:b/>
          <w:color w:val="C45911"/>
          <w:sz w:val="28"/>
          <w:szCs w:val="28"/>
        </w:rPr>
        <w:t>Equitable Growth, Finance and Institutions Vice Presidency</w:t>
      </w:r>
      <w:bookmarkEnd w:id="194"/>
      <w:bookmarkEnd w:id="195"/>
    </w:p>
    <w:p w14:paraId="38FD4360" w14:textId="5A04C8D4" w:rsidR="00B34DFA" w:rsidRPr="00A1525D" w:rsidRDefault="00DD7F34" w:rsidP="00A1525D">
      <w:pPr>
        <w:spacing w:before="240" w:after="120"/>
        <w:contextualSpacing w:val="0"/>
        <w:rPr>
          <w:rFonts w:eastAsiaTheme="minorHAnsi"/>
          <w:b/>
          <w:sz w:val="24"/>
          <w:szCs w:val="24"/>
        </w:rPr>
      </w:pPr>
      <w:r>
        <w:rPr>
          <w:rFonts w:eastAsiaTheme="minorHAnsi"/>
          <w:b/>
          <w:sz w:val="24"/>
          <w:szCs w:val="24"/>
        </w:rPr>
        <w:t>Procurement Global</w:t>
      </w:r>
    </w:p>
    <w:p w14:paraId="670E9A28" w14:textId="4213FF8E" w:rsidR="00B34DFA" w:rsidRPr="00C01E51" w:rsidRDefault="00E84AFD" w:rsidP="00D64451">
      <w:r w:rsidRPr="00C01E51">
        <w:t xml:space="preserve">Leads implementation of the Bank’s Procurement Framework. </w:t>
      </w:r>
      <w:r w:rsidR="00DD7F34">
        <w:t>Procurement Global</w:t>
      </w:r>
      <w:r w:rsidRPr="00C01E51">
        <w:t xml:space="preserve"> contains the </w:t>
      </w:r>
      <w:r w:rsidR="00FE301A" w:rsidRPr="00C01E51">
        <w:t>O</w:t>
      </w:r>
      <w:r w:rsidR="00B34DFA" w:rsidRPr="00C01E51">
        <w:t xml:space="preserve">perations </w:t>
      </w:r>
      <w:r w:rsidR="00FE301A" w:rsidRPr="00C01E51">
        <w:t>P</w:t>
      </w:r>
      <w:r w:rsidR="00B34DFA" w:rsidRPr="00C01E51">
        <w:t>rocurement specialist</w:t>
      </w:r>
      <w:r w:rsidR="002F1471" w:rsidRPr="00C01E51">
        <w:t>s that</w:t>
      </w:r>
      <w:r w:rsidR="00B34DFA" w:rsidRPr="00C01E51">
        <w:t xml:space="preserve"> support Bank </w:t>
      </w:r>
      <w:r w:rsidR="002F1471" w:rsidRPr="00C01E51">
        <w:t>Task Teams</w:t>
      </w:r>
      <w:r w:rsidR="00B34DFA" w:rsidRPr="00C01E51">
        <w:t xml:space="preserve">, and country capacity building activities – including </w:t>
      </w:r>
      <w:r w:rsidR="002F1471" w:rsidRPr="00C01E51">
        <w:t xml:space="preserve">many </w:t>
      </w:r>
      <w:r w:rsidR="00B34DFA" w:rsidRPr="00C01E51">
        <w:t>procurement reforms. Supports training and e-learning for Borrowers on the Procurement Framework.</w:t>
      </w:r>
    </w:p>
    <w:p w14:paraId="7F4FB265" w14:textId="77777777" w:rsidR="00C5184B" w:rsidRDefault="00C5184B" w:rsidP="006575AB">
      <w:pPr>
        <w:spacing w:after="120" w:line="240" w:lineRule="auto"/>
        <w:contextualSpacing w:val="0"/>
        <w:rPr>
          <w:rFonts w:cs="Times New Roman"/>
          <w:b/>
          <w:color w:val="000000"/>
        </w:rPr>
      </w:pPr>
    </w:p>
    <w:p w14:paraId="2F7BDBCE" w14:textId="77777777" w:rsidR="00AC0A9D" w:rsidRPr="00C5184B" w:rsidRDefault="002E1B2D" w:rsidP="00C27C12">
      <w:pPr>
        <w:spacing w:before="480" w:after="120" w:line="240" w:lineRule="auto"/>
        <w:contextualSpacing w:val="0"/>
        <w:rPr>
          <w:rFonts w:cs="Times New Roman"/>
          <w:b/>
          <w:color w:val="000000"/>
          <w:sz w:val="24"/>
          <w:szCs w:val="24"/>
        </w:rPr>
      </w:pPr>
      <w:r w:rsidRPr="00C01E51">
        <w:rPr>
          <w:rFonts w:cs="Times New Roman"/>
          <w:b/>
          <w:noProof/>
          <w:color w:val="000000"/>
        </w:rPr>
        <w:drawing>
          <wp:anchor distT="0" distB="0" distL="114300" distR="114300" simplePos="0" relativeHeight="251658267" behindDoc="0" locked="0" layoutInCell="1" allowOverlap="1" wp14:anchorId="4E615379" wp14:editId="06CC3B3A">
            <wp:simplePos x="0" y="0"/>
            <wp:positionH relativeFrom="column">
              <wp:posOffset>38100</wp:posOffset>
            </wp:positionH>
            <wp:positionV relativeFrom="paragraph">
              <wp:posOffset>247015</wp:posOffset>
            </wp:positionV>
            <wp:extent cx="1102360" cy="1590675"/>
            <wp:effectExtent l="0" t="0" r="2540" b="9525"/>
            <wp:wrapSquare wrapText="bothSides"/>
            <wp:docPr id="72" name="Picture 7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0236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C0A9D" w:rsidRPr="00C5184B">
        <w:rPr>
          <w:rFonts w:cs="Times New Roman"/>
          <w:b/>
          <w:color w:val="000000"/>
          <w:sz w:val="24"/>
          <w:szCs w:val="24"/>
        </w:rPr>
        <w:t>Elmas Arisoy</w:t>
      </w:r>
    </w:p>
    <w:p w14:paraId="3DAC4547" w14:textId="77777777" w:rsidR="00AC0A9D" w:rsidRPr="00C01E51" w:rsidRDefault="00AC0A9D" w:rsidP="00D64451">
      <w:pPr>
        <w:spacing w:after="120" w:line="240" w:lineRule="auto"/>
        <w:contextualSpacing w:val="0"/>
        <w:rPr>
          <w:rFonts w:cs="Times New Roman"/>
          <w:color w:val="000000"/>
        </w:rPr>
      </w:pPr>
      <w:r w:rsidRPr="00C5184B">
        <w:rPr>
          <w:rFonts w:cs="Times New Roman"/>
          <w:b/>
          <w:color w:val="000000"/>
        </w:rPr>
        <w:t>Practice Manager</w:t>
      </w:r>
      <w:r w:rsidR="00975E5D" w:rsidRPr="00C01E51">
        <w:rPr>
          <w:rFonts w:cs="Times New Roman"/>
          <w:color w:val="000000"/>
        </w:rPr>
        <w:t xml:space="preserve"> -</w:t>
      </w:r>
      <w:r w:rsidR="002F1471" w:rsidRPr="00C01E51">
        <w:rPr>
          <w:rFonts w:cs="Times New Roman"/>
          <w:color w:val="000000"/>
        </w:rPr>
        <w:t xml:space="preserve"> South Asia Region</w:t>
      </w:r>
      <w:r w:rsidR="00975E5D" w:rsidRPr="00C01E51">
        <w:rPr>
          <w:rFonts w:cs="Times New Roman"/>
          <w:color w:val="000000"/>
        </w:rPr>
        <w:t xml:space="preserve"> (e.g. India, Pakistan, Bhutan, Sri Lanka, Maldives</w:t>
      </w:r>
      <w:r w:rsidR="007D13F7" w:rsidRPr="00C01E51">
        <w:rPr>
          <w:rFonts w:cs="Times New Roman"/>
          <w:color w:val="000000"/>
        </w:rPr>
        <w:t>, Afghanistan</w:t>
      </w:r>
      <w:r w:rsidR="00975E5D" w:rsidRPr="00C01E51">
        <w:rPr>
          <w:rFonts w:cs="Times New Roman"/>
          <w:color w:val="000000"/>
        </w:rPr>
        <w:t xml:space="preserve">). </w:t>
      </w:r>
    </w:p>
    <w:p w14:paraId="14EA8DA9" w14:textId="77777777" w:rsidR="00DC10AD" w:rsidRDefault="00DC10AD" w:rsidP="00C5184B">
      <w:pPr>
        <w:spacing w:before="240" w:after="120" w:line="240" w:lineRule="auto"/>
        <w:contextualSpacing w:val="0"/>
        <w:rPr>
          <w:rFonts w:cs="Times New Roman"/>
          <w:b/>
          <w:color w:val="000000"/>
          <w:sz w:val="24"/>
          <w:szCs w:val="24"/>
        </w:rPr>
      </w:pPr>
    </w:p>
    <w:p w14:paraId="05495035" w14:textId="77777777" w:rsidR="00DC10AD" w:rsidRDefault="00DC10AD" w:rsidP="00C5184B">
      <w:pPr>
        <w:spacing w:before="240" w:after="120" w:line="240" w:lineRule="auto"/>
        <w:contextualSpacing w:val="0"/>
        <w:rPr>
          <w:rFonts w:cs="Times New Roman"/>
          <w:b/>
          <w:color w:val="000000"/>
          <w:sz w:val="24"/>
          <w:szCs w:val="24"/>
        </w:rPr>
      </w:pPr>
    </w:p>
    <w:p w14:paraId="7AD68220" w14:textId="59E13DE9" w:rsidR="00DC10AD" w:rsidRDefault="00DC10AD" w:rsidP="00C5184B">
      <w:pPr>
        <w:spacing w:before="240" w:after="120" w:line="240" w:lineRule="auto"/>
        <w:contextualSpacing w:val="0"/>
        <w:rPr>
          <w:rFonts w:cs="Times New Roman"/>
          <w:b/>
          <w:color w:val="000000"/>
          <w:sz w:val="24"/>
          <w:szCs w:val="24"/>
        </w:rPr>
      </w:pPr>
    </w:p>
    <w:p w14:paraId="124AFF29" w14:textId="31110038" w:rsidR="00AC0A9D" w:rsidRPr="00C5184B" w:rsidRDefault="00C164C3" w:rsidP="00C5184B">
      <w:pPr>
        <w:spacing w:before="240" w:after="120" w:line="240" w:lineRule="auto"/>
        <w:contextualSpacing w:val="0"/>
        <w:rPr>
          <w:rFonts w:cs="Times New Roman"/>
          <w:b/>
          <w:color w:val="000000"/>
          <w:sz w:val="24"/>
          <w:szCs w:val="24"/>
        </w:rPr>
      </w:pPr>
      <w:r w:rsidRPr="00C01E51">
        <w:rPr>
          <w:rFonts w:cs="Times New Roman"/>
          <w:b/>
          <w:noProof/>
          <w:color w:val="000000"/>
        </w:rPr>
        <w:drawing>
          <wp:anchor distT="0" distB="0" distL="114300" distR="114300" simplePos="0" relativeHeight="251658268" behindDoc="0" locked="0" layoutInCell="1" allowOverlap="1" wp14:anchorId="6408D39E" wp14:editId="2F887048">
            <wp:simplePos x="0" y="0"/>
            <wp:positionH relativeFrom="column">
              <wp:posOffset>25400</wp:posOffset>
            </wp:positionH>
            <wp:positionV relativeFrom="paragraph">
              <wp:posOffset>55245</wp:posOffset>
            </wp:positionV>
            <wp:extent cx="1102360" cy="1590675"/>
            <wp:effectExtent l="0" t="0" r="2540" b="9525"/>
            <wp:wrapThrough wrapText="bothSides">
              <wp:wrapPolygon edited="0">
                <wp:start x="0" y="0"/>
                <wp:lineTo x="0" y="21471"/>
                <wp:lineTo x="21276" y="21471"/>
                <wp:lineTo x="21276" y="0"/>
                <wp:lineTo x="0" y="0"/>
              </wp:wrapPolygon>
            </wp:wrapThrough>
            <wp:docPr id="73" name="Picture 73" descr="C:\Users\WB523901\AppData\Local\Microsoft\Windows\INetCache\Content.Word\00016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B523901\AppData\Local\Microsoft\Windows\INetCache\Content.Word\000160461.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0236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C0A9D" w:rsidRPr="00C5184B">
        <w:rPr>
          <w:rFonts w:cs="Times New Roman"/>
          <w:b/>
          <w:color w:val="000000"/>
          <w:sz w:val="24"/>
          <w:szCs w:val="24"/>
        </w:rPr>
        <w:t>Kofi Awanyo</w:t>
      </w:r>
    </w:p>
    <w:p w14:paraId="622B9358" w14:textId="77777777" w:rsidR="00975E5D" w:rsidRPr="00C01E51" w:rsidRDefault="00AC0A9D" w:rsidP="00D64451">
      <w:pPr>
        <w:spacing w:after="120" w:line="240" w:lineRule="auto"/>
        <w:contextualSpacing w:val="0"/>
        <w:rPr>
          <w:rFonts w:cs="Times New Roman"/>
          <w:color w:val="000000"/>
        </w:rPr>
      </w:pPr>
      <w:r w:rsidRPr="00C5184B">
        <w:rPr>
          <w:rFonts w:cs="Times New Roman"/>
          <w:b/>
          <w:color w:val="000000"/>
        </w:rPr>
        <w:t>Practice Manager</w:t>
      </w:r>
      <w:r w:rsidR="002F1471" w:rsidRPr="00C01E51">
        <w:rPr>
          <w:rFonts w:cs="Times New Roman"/>
          <w:color w:val="000000"/>
        </w:rPr>
        <w:t xml:space="preserve"> – East Asia Pacific </w:t>
      </w:r>
      <w:r w:rsidR="007D13F7" w:rsidRPr="00C01E51">
        <w:rPr>
          <w:rFonts w:cs="Times New Roman"/>
          <w:color w:val="000000"/>
        </w:rPr>
        <w:t xml:space="preserve">- </w:t>
      </w:r>
      <w:r w:rsidR="002F1471" w:rsidRPr="00C01E51">
        <w:rPr>
          <w:rFonts w:cs="Times New Roman"/>
          <w:color w:val="000000"/>
        </w:rPr>
        <w:t xml:space="preserve">Mainland </w:t>
      </w:r>
      <w:r w:rsidR="007D13F7" w:rsidRPr="00C01E51">
        <w:rPr>
          <w:rFonts w:cs="Times New Roman"/>
          <w:color w:val="000000"/>
        </w:rPr>
        <w:t>(</w:t>
      </w:r>
      <w:r w:rsidR="002F1471" w:rsidRPr="00C01E51">
        <w:rPr>
          <w:rFonts w:cs="Times New Roman"/>
          <w:color w:val="000000"/>
        </w:rPr>
        <w:t xml:space="preserve">e.g. China, </w:t>
      </w:r>
      <w:r w:rsidR="00975E5D" w:rsidRPr="00C01E51">
        <w:rPr>
          <w:rFonts w:cs="Times New Roman"/>
          <w:color w:val="000000"/>
        </w:rPr>
        <w:t xml:space="preserve">Vietnam, Mongolia, </w:t>
      </w:r>
      <w:r w:rsidR="007D13F7" w:rsidRPr="00C01E51">
        <w:rPr>
          <w:rFonts w:cs="Times New Roman"/>
          <w:color w:val="000000"/>
        </w:rPr>
        <w:t xml:space="preserve">Laos, Cambodia, </w:t>
      </w:r>
      <w:r w:rsidR="00975E5D" w:rsidRPr="00C01E51">
        <w:rPr>
          <w:rFonts w:cs="Times New Roman"/>
          <w:color w:val="000000"/>
        </w:rPr>
        <w:t xml:space="preserve">Thailand etc.). </w:t>
      </w:r>
      <w:r w:rsidR="00622BFC" w:rsidRPr="00C01E51">
        <w:rPr>
          <w:rFonts w:cs="Times New Roman"/>
          <w:color w:val="000000"/>
        </w:rPr>
        <w:t xml:space="preserve">Note: </w:t>
      </w:r>
      <w:r w:rsidR="007D13F7" w:rsidRPr="00C01E51">
        <w:rPr>
          <w:rFonts w:cs="Times New Roman"/>
          <w:color w:val="000000"/>
        </w:rPr>
        <w:t>Kofi is</w:t>
      </w:r>
      <w:r w:rsidR="00622BFC" w:rsidRPr="00C01E51">
        <w:rPr>
          <w:rFonts w:cs="Times New Roman"/>
          <w:color w:val="000000"/>
        </w:rPr>
        <w:t xml:space="preserve"> based in </w:t>
      </w:r>
      <w:r w:rsidR="007D13F7" w:rsidRPr="00C01E51">
        <w:rPr>
          <w:rFonts w:cs="Times New Roman"/>
          <w:color w:val="000000"/>
        </w:rPr>
        <w:t xml:space="preserve">the Bank’s </w:t>
      </w:r>
      <w:r w:rsidR="00622BFC" w:rsidRPr="00C01E51">
        <w:rPr>
          <w:rFonts w:cs="Times New Roman"/>
          <w:color w:val="000000"/>
        </w:rPr>
        <w:t>Bangkok</w:t>
      </w:r>
      <w:r w:rsidR="007D13F7" w:rsidRPr="00C01E51">
        <w:rPr>
          <w:rFonts w:cs="Times New Roman"/>
          <w:color w:val="000000"/>
        </w:rPr>
        <w:t xml:space="preserve"> office</w:t>
      </w:r>
      <w:r w:rsidR="00622BFC" w:rsidRPr="00C01E51">
        <w:rPr>
          <w:rFonts w:cs="Times New Roman"/>
          <w:color w:val="000000"/>
        </w:rPr>
        <w:t>.</w:t>
      </w:r>
    </w:p>
    <w:p w14:paraId="3CC093CD" w14:textId="77777777" w:rsidR="00DC10AD" w:rsidRDefault="00DC10AD" w:rsidP="00C5184B">
      <w:pPr>
        <w:spacing w:before="240" w:after="120" w:line="240" w:lineRule="auto"/>
        <w:contextualSpacing w:val="0"/>
        <w:rPr>
          <w:rFonts w:cs="Times New Roman"/>
          <w:b/>
          <w:color w:val="000000"/>
          <w:sz w:val="24"/>
          <w:szCs w:val="24"/>
        </w:rPr>
      </w:pPr>
    </w:p>
    <w:p w14:paraId="42F2EA7A" w14:textId="77777777" w:rsidR="00215D63" w:rsidRDefault="00215D63" w:rsidP="00C5184B">
      <w:pPr>
        <w:spacing w:before="240" w:after="120" w:line="240" w:lineRule="auto"/>
        <w:contextualSpacing w:val="0"/>
        <w:rPr>
          <w:rFonts w:cs="Times New Roman"/>
          <w:b/>
          <w:color w:val="000000"/>
          <w:sz w:val="24"/>
          <w:szCs w:val="24"/>
        </w:rPr>
      </w:pPr>
    </w:p>
    <w:p w14:paraId="7C1A1D56" w14:textId="77777777" w:rsidR="00AC0A9D" w:rsidRPr="00C5184B" w:rsidRDefault="00DC10AD" w:rsidP="00C5184B">
      <w:pPr>
        <w:spacing w:before="240" w:after="120" w:line="240" w:lineRule="auto"/>
        <w:contextualSpacing w:val="0"/>
        <w:rPr>
          <w:rFonts w:cs="Times New Roman"/>
          <w:b/>
          <w:color w:val="000000"/>
          <w:sz w:val="24"/>
          <w:szCs w:val="24"/>
        </w:rPr>
      </w:pPr>
      <w:r w:rsidRPr="00C01E51">
        <w:rPr>
          <w:rFonts w:cs="Times New Roman"/>
          <w:b/>
          <w:noProof/>
          <w:color w:val="000000"/>
        </w:rPr>
        <w:lastRenderedPageBreak/>
        <w:drawing>
          <wp:anchor distT="0" distB="0" distL="114300" distR="114300" simplePos="0" relativeHeight="251658269" behindDoc="0" locked="0" layoutInCell="1" allowOverlap="1" wp14:anchorId="64AB6BAF" wp14:editId="1F4F0D8A">
            <wp:simplePos x="0" y="0"/>
            <wp:positionH relativeFrom="column">
              <wp:posOffset>0</wp:posOffset>
            </wp:positionH>
            <wp:positionV relativeFrom="paragraph">
              <wp:posOffset>9525</wp:posOffset>
            </wp:positionV>
            <wp:extent cx="1102360" cy="1590675"/>
            <wp:effectExtent l="0" t="0" r="2540" b="9525"/>
            <wp:wrapSquare wrapText="bothSides"/>
            <wp:docPr id="74" name="Picture 7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0236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C0A9D" w:rsidRPr="00C5184B">
        <w:rPr>
          <w:rFonts w:cs="Times New Roman"/>
          <w:b/>
          <w:color w:val="000000"/>
          <w:sz w:val="24"/>
          <w:szCs w:val="24"/>
        </w:rPr>
        <w:t>Felipe Goya</w:t>
      </w:r>
    </w:p>
    <w:p w14:paraId="10E47657" w14:textId="77777777" w:rsidR="00AC0A9D" w:rsidRPr="00C01E51" w:rsidRDefault="00AC0A9D" w:rsidP="00D64451">
      <w:pPr>
        <w:spacing w:after="120" w:line="240" w:lineRule="auto"/>
        <w:contextualSpacing w:val="0"/>
        <w:rPr>
          <w:rFonts w:cs="Times New Roman"/>
          <w:color w:val="000000"/>
        </w:rPr>
      </w:pPr>
      <w:r w:rsidRPr="00C5184B">
        <w:rPr>
          <w:rFonts w:cs="Times New Roman"/>
          <w:b/>
          <w:color w:val="000000"/>
        </w:rPr>
        <w:t>Practice Manager</w:t>
      </w:r>
      <w:r w:rsidR="005C5062" w:rsidRPr="00C01E51">
        <w:rPr>
          <w:rFonts w:cs="Times New Roman"/>
          <w:color w:val="000000"/>
        </w:rPr>
        <w:t xml:space="preserve"> </w:t>
      </w:r>
      <w:r w:rsidR="00764727" w:rsidRPr="00C01E51">
        <w:rPr>
          <w:rFonts w:cs="Times New Roman"/>
          <w:color w:val="000000"/>
        </w:rPr>
        <w:t>–</w:t>
      </w:r>
      <w:r w:rsidR="005C5062" w:rsidRPr="00C01E51">
        <w:rPr>
          <w:rFonts w:cs="Times New Roman"/>
          <w:color w:val="000000"/>
        </w:rPr>
        <w:t xml:space="preserve"> </w:t>
      </w:r>
      <w:r w:rsidR="00764727" w:rsidRPr="00C01E51">
        <w:rPr>
          <w:rFonts w:cs="Times New Roman"/>
          <w:color w:val="000000"/>
        </w:rPr>
        <w:t>West Africa</w:t>
      </w:r>
      <w:r w:rsidR="00975E5D" w:rsidRPr="00C01E51">
        <w:rPr>
          <w:rFonts w:cs="Times New Roman"/>
          <w:color w:val="000000"/>
        </w:rPr>
        <w:t xml:space="preserve"> (e.g. Cameroon, Togo, Niger, Democratic Republic of Congo</w:t>
      </w:r>
      <w:r w:rsidR="007D13F7" w:rsidRPr="00C01E51">
        <w:rPr>
          <w:rFonts w:cs="Times New Roman"/>
          <w:color w:val="000000"/>
        </w:rPr>
        <w:t>, Senegal</w:t>
      </w:r>
      <w:r w:rsidR="00975E5D" w:rsidRPr="00C01E51">
        <w:rPr>
          <w:rFonts w:cs="Times New Roman"/>
          <w:color w:val="000000"/>
        </w:rPr>
        <w:t xml:space="preserve">). </w:t>
      </w:r>
      <w:r w:rsidR="00622BFC" w:rsidRPr="00C01E51">
        <w:rPr>
          <w:rFonts w:cs="Times New Roman"/>
          <w:color w:val="000000"/>
        </w:rPr>
        <w:t xml:space="preserve">Note: </w:t>
      </w:r>
      <w:r w:rsidR="00975E5D" w:rsidRPr="00C01E51">
        <w:rPr>
          <w:rFonts w:cs="Times New Roman"/>
          <w:color w:val="000000"/>
        </w:rPr>
        <w:t xml:space="preserve">International Procurements </w:t>
      </w:r>
      <w:r w:rsidR="007D13F7" w:rsidRPr="00C01E51">
        <w:rPr>
          <w:rFonts w:cs="Times New Roman"/>
          <w:color w:val="000000"/>
        </w:rPr>
        <w:t xml:space="preserve">in this region are </w:t>
      </w:r>
      <w:r w:rsidR="00975E5D" w:rsidRPr="00C01E51">
        <w:rPr>
          <w:rFonts w:cs="Times New Roman"/>
          <w:color w:val="000000"/>
        </w:rPr>
        <w:t>usually undertaken in French.</w:t>
      </w:r>
    </w:p>
    <w:p w14:paraId="279C9217" w14:textId="77777777" w:rsidR="00DC10AD" w:rsidRDefault="00DC10AD" w:rsidP="00C5184B">
      <w:pPr>
        <w:spacing w:before="240" w:after="120" w:line="240" w:lineRule="auto"/>
        <w:contextualSpacing w:val="0"/>
        <w:rPr>
          <w:rFonts w:cs="Times New Roman"/>
          <w:b/>
          <w:color w:val="000000"/>
          <w:sz w:val="24"/>
          <w:szCs w:val="24"/>
        </w:rPr>
      </w:pPr>
    </w:p>
    <w:p w14:paraId="3C9D55D2" w14:textId="77777777" w:rsidR="00DC10AD" w:rsidRDefault="00DC10AD" w:rsidP="00C5184B">
      <w:pPr>
        <w:spacing w:before="240" w:after="120" w:line="240" w:lineRule="auto"/>
        <w:contextualSpacing w:val="0"/>
        <w:rPr>
          <w:rFonts w:cs="Times New Roman"/>
          <w:b/>
          <w:color w:val="000000"/>
          <w:sz w:val="24"/>
          <w:szCs w:val="24"/>
        </w:rPr>
      </w:pPr>
    </w:p>
    <w:p w14:paraId="7AF22E7B" w14:textId="77777777" w:rsidR="00DC10AD" w:rsidRPr="00A1525D" w:rsidRDefault="00DC10AD" w:rsidP="00C5184B">
      <w:pPr>
        <w:spacing w:before="240" w:after="120" w:line="240" w:lineRule="auto"/>
        <w:contextualSpacing w:val="0"/>
        <w:rPr>
          <w:rFonts w:cs="Times New Roman"/>
          <w:b/>
          <w:color w:val="000000"/>
          <w:sz w:val="16"/>
          <w:szCs w:val="16"/>
        </w:rPr>
      </w:pPr>
    </w:p>
    <w:p w14:paraId="37EE12AE" w14:textId="2DEFB860" w:rsidR="00AC0A9D" w:rsidRPr="00C5184B" w:rsidRDefault="005A0CBE" w:rsidP="00C5184B">
      <w:pPr>
        <w:spacing w:before="240" w:after="120" w:line="240" w:lineRule="auto"/>
        <w:contextualSpacing w:val="0"/>
        <w:rPr>
          <w:rFonts w:cs="Times New Roman"/>
          <w:b/>
          <w:color w:val="000000"/>
          <w:sz w:val="24"/>
          <w:szCs w:val="24"/>
        </w:rPr>
      </w:pPr>
      <w:r w:rsidRPr="005A0CBE">
        <w:rPr>
          <w:noProof/>
        </w:rPr>
        <w:drawing>
          <wp:anchor distT="0" distB="0" distL="114300" distR="114300" simplePos="0" relativeHeight="251658280" behindDoc="0" locked="0" layoutInCell="1" allowOverlap="1" wp14:anchorId="366E8E86" wp14:editId="61D32942">
            <wp:simplePos x="0" y="0"/>
            <wp:positionH relativeFrom="column">
              <wp:posOffset>0</wp:posOffset>
            </wp:positionH>
            <wp:positionV relativeFrom="paragraph">
              <wp:posOffset>73660</wp:posOffset>
            </wp:positionV>
            <wp:extent cx="1104900" cy="1590675"/>
            <wp:effectExtent l="0" t="0" r="0" b="952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104900" cy="1590675"/>
                    </a:xfrm>
                    <a:prstGeom prst="rect">
                      <a:avLst/>
                    </a:prstGeom>
                  </pic:spPr>
                </pic:pic>
              </a:graphicData>
            </a:graphic>
          </wp:anchor>
        </w:drawing>
      </w:r>
      <w:r w:rsidRPr="005A0CBE">
        <w:t xml:space="preserve"> </w:t>
      </w:r>
      <w:r>
        <w:rPr>
          <w:rFonts w:cs="Times New Roman"/>
          <w:b/>
          <w:color w:val="000000"/>
          <w:sz w:val="24"/>
          <w:szCs w:val="24"/>
        </w:rPr>
        <w:t>Simon Chirwa</w:t>
      </w:r>
    </w:p>
    <w:p w14:paraId="434F6990" w14:textId="77777777" w:rsidR="00AC0A9D" w:rsidRPr="00C01E51" w:rsidRDefault="00AC0A9D" w:rsidP="00D64451">
      <w:pPr>
        <w:spacing w:after="120" w:line="240" w:lineRule="auto"/>
        <w:contextualSpacing w:val="0"/>
        <w:rPr>
          <w:rFonts w:cs="Times New Roman"/>
          <w:color w:val="000000"/>
        </w:rPr>
      </w:pPr>
      <w:r w:rsidRPr="00C5184B">
        <w:rPr>
          <w:rFonts w:cs="Times New Roman"/>
          <w:b/>
          <w:color w:val="000000"/>
        </w:rPr>
        <w:t>Practice Manager</w:t>
      </w:r>
      <w:r w:rsidR="00764727" w:rsidRPr="00C01E51">
        <w:rPr>
          <w:rFonts w:cs="Times New Roman"/>
          <w:color w:val="000000"/>
        </w:rPr>
        <w:t xml:space="preserve"> – Europe and Central Asia</w:t>
      </w:r>
      <w:r w:rsidR="00975E5D" w:rsidRPr="00C01E51">
        <w:rPr>
          <w:rFonts w:cs="Times New Roman"/>
          <w:color w:val="000000"/>
        </w:rPr>
        <w:t xml:space="preserve"> (e.g. Poland, Kazakhstan, Turkey, Kyrgyz Republic</w:t>
      </w:r>
      <w:r w:rsidR="007D13F7" w:rsidRPr="00C01E51">
        <w:rPr>
          <w:rFonts w:cs="Times New Roman"/>
          <w:color w:val="000000"/>
        </w:rPr>
        <w:t>, Georgia</w:t>
      </w:r>
      <w:r w:rsidR="00975E5D" w:rsidRPr="00C01E51">
        <w:rPr>
          <w:rFonts w:cs="Times New Roman"/>
          <w:color w:val="000000"/>
        </w:rPr>
        <w:t>)</w:t>
      </w:r>
      <w:r w:rsidR="00E84AFD" w:rsidRPr="00C01E51">
        <w:rPr>
          <w:rFonts w:cs="Times New Roman"/>
          <w:color w:val="000000"/>
        </w:rPr>
        <w:t>.</w:t>
      </w:r>
    </w:p>
    <w:p w14:paraId="589196AC" w14:textId="77777777" w:rsidR="00DC10AD" w:rsidRDefault="00DC10AD" w:rsidP="00DC10AD">
      <w:pPr>
        <w:contextualSpacing w:val="0"/>
        <w:jc w:val="left"/>
        <w:rPr>
          <w:rFonts w:cs="Times New Roman"/>
          <w:b/>
          <w:color w:val="000000"/>
          <w:sz w:val="24"/>
          <w:szCs w:val="24"/>
        </w:rPr>
      </w:pPr>
    </w:p>
    <w:p w14:paraId="644E2AC2" w14:textId="77777777" w:rsidR="00DC10AD" w:rsidRDefault="00DC10AD" w:rsidP="00DC10AD">
      <w:pPr>
        <w:contextualSpacing w:val="0"/>
        <w:jc w:val="left"/>
        <w:rPr>
          <w:rFonts w:cs="Times New Roman"/>
          <w:b/>
          <w:color w:val="000000"/>
          <w:sz w:val="24"/>
          <w:szCs w:val="24"/>
        </w:rPr>
      </w:pPr>
    </w:p>
    <w:p w14:paraId="25CB525C" w14:textId="77777777" w:rsidR="00DC10AD" w:rsidRDefault="00DC10AD" w:rsidP="00DC10AD">
      <w:pPr>
        <w:contextualSpacing w:val="0"/>
        <w:jc w:val="left"/>
        <w:rPr>
          <w:rFonts w:cs="Times New Roman"/>
          <w:b/>
          <w:color w:val="000000"/>
          <w:sz w:val="24"/>
          <w:szCs w:val="24"/>
        </w:rPr>
      </w:pPr>
    </w:p>
    <w:p w14:paraId="04234CE5" w14:textId="77777777" w:rsidR="00DC10AD" w:rsidRPr="00A1525D" w:rsidRDefault="00DC10AD" w:rsidP="00A1525D">
      <w:pPr>
        <w:spacing w:before="240" w:after="120" w:line="240" w:lineRule="auto"/>
        <w:contextualSpacing w:val="0"/>
        <w:rPr>
          <w:rFonts w:cs="Times New Roman"/>
          <w:b/>
          <w:color w:val="000000"/>
          <w:sz w:val="16"/>
          <w:szCs w:val="16"/>
        </w:rPr>
      </w:pPr>
      <w:r w:rsidRPr="00A1525D">
        <w:rPr>
          <w:rFonts w:cs="Times New Roman"/>
          <w:b/>
          <w:noProof/>
          <w:color w:val="000000"/>
          <w:sz w:val="16"/>
          <w:szCs w:val="16"/>
        </w:rPr>
        <w:drawing>
          <wp:anchor distT="0" distB="0" distL="114300" distR="114300" simplePos="0" relativeHeight="251658270" behindDoc="0" locked="0" layoutInCell="1" allowOverlap="1" wp14:anchorId="0F623113" wp14:editId="450168D0">
            <wp:simplePos x="0" y="0"/>
            <wp:positionH relativeFrom="column">
              <wp:posOffset>0</wp:posOffset>
            </wp:positionH>
            <wp:positionV relativeFrom="paragraph">
              <wp:posOffset>263525</wp:posOffset>
            </wp:positionV>
            <wp:extent cx="1102360" cy="1590675"/>
            <wp:effectExtent l="0" t="0" r="2540" b="9525"/>
            <wp:wrapSquare wrapText="bothSides"/>
            <wp:docPr id="76" name="Picture 7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02360"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49ACE1" w14:textId="77777777" w:rsidR="00AC0A9D" w:rsidRPr="00C5184B" w:rsidRDefault="00AC0A9D" w:rsidP="00DC10AD">
      <w:pPr>
        <w:contextualSpacing w:val="0"/>
        <w:jc w:val="left"/>
        <w:rPr>
          <w:rFonts w:cs="Times New Roman"/>
          <w:b/>
          <w:color w:val="000000"/>
          <w:sz w:val="24"/>
          <w:szCs w:val="24"/>
        </w:rPr>
      </w:pPr>
      <w:r w:rsidRPr="00C5184B">
        <w:rPr>
          <w:rFonts w:cs="Times New Roman"/>
          <w:b/>
          <w:color w:val="000000"/>
          <w:sz w:val="24"/>
          <w:szCs w:val="24"/>
        </w:rPr>
        <w:t>Snezana B. Mitrovic</w:t>
      </w:r>
    </w:p>
    <w:p w14:paraId="7A7A1CB6" w14:textId="77777777" w:rsidR="00AC0A9D" w:rsidRPr="00C01E51" w:rsidRDefault="00AC0A9D" w:rsidP="00D64451">
      <w:pPr>
        <w:spacing w:after="120" w:line="240" w:lineRule="auto"/>
        <w:contextualSpacing w:val="0"/>
        <w:rPr>
          <w:rFonts w:cs="Times New Roman"/>
          <w:color w:val="000000"/>
        </w:rPr>
      </w:pPr>
      <w:r w:rsidRPr="00C5184B">
        <w:rPr>
          <w:rFonts w:cs="Times New Roman"/>
          <w:b/>
          <w:color w:val="000000"/>
        </w:rPr>
        <w:t>Practice Manager</w:t>
      </w:r>
      <w:r w:rsidR="002F1471" w:rsidRPr="00C5184B">
        <w:rPr>
          <w:rFonts w:cs="Times New Roman"/>
          <w:b/>
          <w:color w:val="000000"/>
        </w:rPr>
        <w:t xml:space="preserve"> &amp; Global Lead</w:t>
      </w:r>
      <w:r w:rsidR="002F1471" w:rsidRPr="00C01E51">
        <w:rPr>
          <w:rFonts w:cs="Times New Roman"/>
          <w:color w:val="000000"/>
        </w:rPr>
        <w:t xml:space="preserve"> - East Asia Pacific </w:t>
      </w:r>
      <w:r w:rsidR="007D13F7" w:rsidRPr="00C01E51">
        <w:rPr>
          <w:rFonts w:cs="Times New Roman"/>
          <w:color w:val="000000"/>
        </w:rPr>
        <w:t xml:space="preserve">- </w:t>
      </w:r>
      <w:r w:rsidR="002F1471" w:rsidRPr="00C01E51">
        <w:rPr>
          <w:rFonts w:cs="Times New Roman"/>
          <w:color w:val="000000"/>
        </w:rPr>
        <w:t xml:space="preserve">Islands </w:t>
      </w:r>
      <w:r w:rsidR="007D13F7" w:rsidRPr="00C01E51">
        <w:rPr>
          <w:rFonts w:cs="Times New Roman"/>
          <w:color w:val="000000"/>
        </w:rPr>
        <w:t>(</w:t>
      </w:r>
      <w:r w:rsidR="002F1471" w:rsidRPr="00C01E51">
        <w:rPr>
          <w:rFonts w:cs="Times New Roman"/>
          <w:color w:val="000000"/>
        </w:rPr>
        <w:t>e.g. Samoa, Indonesia</w:t>
      </w:r>
      <w:r w:rsidR="00975E5D" w:rsidRPr="00C01E51">
        <w:rPr>
          <w:rFonts w:cs="Times New Roman"/>
          <w:color w:val="000000"/>
        </w:rPr>
        <w:t>, Papua New Guinea</w:t>
      </w:r>
      <w:r w:rsidR="002F1471" w:rsidRPr="00C01E51">
        <w:rPr>
          <w:rFonts w:cs="Times New Roman"/>
          <w:color w:val="000000"/>
        </w:rPr>
        <w:t xml:space="preserve"> etc.). </w:t>
      </w:r>
      <w:r w:rsidR="00622BFC" w:rsidRPr="00C01E51">
        <w:rPr>
          <w:rFonts w:cs="Times New Roman"/>
          <w:color w:val="000000"/>
        </w:rPr>
        <w:t>Also</w:t>
      </w:r>
      <w:r w:rsidR="00C5184B">
        <w:rPr>
          <w:rFonts w:cs="Times New Roman"/>
          <w:color w:val="000000"/>
        </w:rPr>
        <w:t>,</w:t>
      </w:r>
      <w:r w:rsidR="00622BFC" w:rsidRPr="00C01E51">
        <w:rPr>
          <w:rFonts w:cs="Times New Roman"/>
          <w:color w:val="000000"/>
        </w:rPr>
        <w:t xml:space="preserve"> the </w:t>
      </w:r>
      <w:r w:rsidR="002F1471" w:rsidRPr="00C01E51">
        <w:rPr>
          <w:rFonts w:cs="Times New Roman"/>
          <w:color w:val="000000"/>
        </w:rPr>
        <w:t>Global Lead for the Global Solutions Group for Building Procurement Systems</w:t>
      </w:r>
      <w:r w:rsidR="00622BFC" w:rsidRPr="00C01E51">
        <w:rPr>
          <w:rFonts w:cs="Times New Roman"/>
          <w:color w:val="000000"/>
        </w:rPr>
        <w:t xml:space="preserve"> team</w:t>
      </w:r>
      <w:r w:rsidR="002F1471" w:rsidRPr="00C01E51">
        <w:rPr>
          <w:rFonts w:cs="Times New Roman"/>
          <w:color w:val="000000"/>
        </w:rPr>
        <w:t>.</w:t>
      </w:r>
    </w:p>
    <w:p w14:paraId="39AC5E50" w14:textId="77777777" w:rsidR="00DC10AD" w:rsidRDefault="00DC10AD" w:rsidP="00C5184B">
      <w:pPr>
        <w:spacing w:before="240" w:after="120" w:line="240" w:lineRule="auto"/>
        <w:contextualSpacing w:val="0"/>
        <w:rPr>
          <w:rFonts w:cs="Times New Roman"/>
          <w:b/>
          <w:color w:val="000000"/>
          <w:sz w:val="24"/>
          <w:szCs w:val="24"/>
        </w:rPr>
      </w:pPr>
    </w:p>
    <w:p w14:paraId="24AB07FE" w14:textId="77777777" w:rsidR="00DC10AD" w:rsidRDefault="00DC10AD" w:rsidP="00C5184B">
      <w:pPr>
        <w:spacing w:before="240" w:after="120" w:line="240" w:lineRule="auto"/>
        <w:contextualSpacing w:val="0"/>
        <w:rPr>
          <w:rFonts w:cs="Times New Roman"/>
          <w:b/>
          <w:color w:val="000000"/>
          <w:sz w:val="24"/>
          <w:szCs w:val="24"/>
        </w:rPr>
      </w:pPr>
    </w:p>
    <w:p w14:paraId="505E6873" w14:textId="77777777" w:rsidR="00DC10AD" w:rsidRPr="00A1525D" w:rsidRDefault="00DC10AD" w:rsidP="00C5184B">
      <w:pPr>
        <w:spacing w:before="240" w:after="120" w:line="240" w:lineRule="auto"/>
        <w:contextualSpacing w:val="0"/>
        <w:rPr>
          <w:rFonts w:cs="Times New Roman"/>
          <w:b/>
          <w:color w:val="000000"/>
          <w:sz w:val="8"/>
          <w:szCs w:val="8"/>
        </w:rPr>
      </w:pPr>
    </w:p>
    <w:p w14:paraId="50D9E110" w14:textId="77777777" w:rsidR="00AC0A9D" w:rsidRPr="00C5184B" w:rsidRDefault="00DC10AD" w:rsidP="00C5184B">
      <w:pPr>
        <w:spacing w:before="240" w:after="120" w:line="240" w:lineRule="auto"/>
        <w:contextualSpacing w:val="0"/>
        <w:rPr>
          <w:rFonts w:cs="Times New Roman"/>
          <w:b/>
          <w:color w:val="000000"/>
          <w:sz w:val="24"/>
          <w:szCs w:val="24"/>
        </w:rPr>
      </w:pPr>
      <w:r w:rsidRPr="00C01E51">
        <w:rPr>
          <w:rFonts w:cs="Times New Roman"/>
          <w:b/>
          <w:noProof/>
          <w:color w:val="000000"/>
        </w:rPr>
        <w:drawing>
          <wp:anchor distT="0" distB="0" distL="114300" distR="114300" simplePos="0" relativeHeight="251658271" behindDoc="0" locked="0" layoutInCell="1" allowOverlap="1" wp14:anchorId="621ED544" wp14:editId="53E88C82">
            <wp:simplePos x="0" y="0"/>
            <wp:positionH relativeFrom="column">
              <wp:posOffset>0</wp:posOffset>
            </wp:positionH>
            <wp:positionV relativeFrom="paragraph">
              <wp:posOffset>6350</wp:posOffset>
            </wp:positionV>
            <wp:extent cx="1102360" cy="1590675"/>
            <wp:effectExtent l="0" t="0" r="2540" b="9525"/>
            <wp:wrapThrough wrapText="bothSides">
              <wp:wrapPolygon edited="0">
                <wp:start x="0" y="0"/>
                <wp:lineTo x="0" y="21471"/>
                <wp:lineTo x="21276" y="21471"/>
                <wp:lineTo x="21276" y="0"/>
                <wp:lineTo x="0" y="0"/>
              </wp:wrapPolygon>
            </wp:wrapThrough>
            <wp:docPr id="77" name="Picture 7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0236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C0A9D" w:rsidRPr="00C5184B">
        <w:rPr>
          <w:rFonts w:cs="Times New Roman"/>
          <w:b/>
          <w:color w:val="000000"/>
          <w:sz w:val="24"/>
          <w:szCs w:val="24"/>
        </w:rPr>
        <w:t>Hiba M. F. Tahboub</w:t>
      </w:r>
    </w:p>
    <w:p w14:paraId="519C021F" w14:textId="77777777" w:rsidR="00AC0A9D" w:rsidRPr="00C01E51" w:rsidRDefault="002F1471" w:rsidP="00D64451">
      <w:pPr>
        <w:spacing w:after="120" w:line="240" w:lineRule="auto"/>
        <w:contextualSpacing w:val="0"/>
        <w:rPr>
          <w:rFonts w:cs="Times New Roman"/>
          <w:color w:val="000000"/>
        </w:rPr>
      </w:pPr>
      <w:r w:rsidRPr="00C5184B">
        <w:rPr>
          <w:rFonts w:cs="Times New Roman"/>
          <w:b/>
          <w:color w:val="000000"/>
        </w:rPr>
        <w:t>Practice Manager</w:t>
      </w:r>
      <w:r w:rsidRPr="00C01E51">
        <w:rPr>
          <w:rFonts w:cs="Times New Roman"/>
          <w:color w:val="000000"/>
        </w:rPr>
        <w:t xml:space="preserve"> –</w:t>
      </w:r>
      <w:r w:rsidR="00975E5D" w:rsidRPr="00C01E51">
        <w:rPr>
          <w:rFonts w:cs="Times New Roman"/>
          <w:color w:val="000000"/>
        </w:rPr>
        <w:t xml:space="preserve"> East</w:t>
      </w:r>
      <w:r w:rsidRPr="00C01E51">
        <w:rPr>
          <w:rFonts w:cs="Times New Roman"/>
          <w:color w:val="000000"/>
        </w:rPr>
        <w:t xml:space="preserve"> and Southern Africa</w:t>
      </w:r>
      <w:r w:rsidR="00975E5D" w:rsidRPr="00C01E51">
        <w:rPr>
          <w:rFonts w:cs="Times New Roman"/>
          <w:color w:val="000000"/>
        </w:rPr>
        <w:t xml:space="preserve"> (e.g. Uganda, Kenya, South Africa</w:t>
      </w:r>
      <w:r w:rsidR="007D13F7" w:rsidRPr="00C01E51">
        <w:rPr>
          <w:rFonts w:cs="Times New Roman"/>
          <w:color w:val="000000"/>
        </w:rPr>
        <w:t>, Ethiopia</w:t>
      </w:r>
      <w:r w:rsidR="00975E5D" w:rsidRPr="00C01E51">
        <w:rPr>
          <w:rFonts w:cs="Times New Roman"/>
          <w:color w:val="000000"/>
        </w:rPr>
        <w:t>)</w:t>
      </w:r>
      <w:r w:rsidR="00E84AFD" w:rsidRPr="00C01E51">
        <w:rPr>
          <w:rFonts w:cs="Times New Roman"/>
          <w:color w:val="000000"/>
        </w:rPr>
        <w:t>.</w:t>
      </w:r>
    </w:p>
    <w:p w14:paraId="690A3AE6" w14:textId="77777777" w:rsidR="00DC10AD" w:rsidRDefault="00DC10AD" w:rsidP="00C5184B">
      <w:pPr>
        <w:spacing w:before="240" w:after="120" w:line="240" w:lineRule="auto"/>
        <w:contextualSpacing w:val="0"/>
        <w:rPr>
          <w:rFonts w:cs="Times New Roman"/>
          <w:b/>
          <w:color w:val="000000"/>
          <w:sz w:val="24"/>
          <w:szCs w:val="24"/>
        </w:rPr>
      </w:pPr>
    </w:p>
    <w:p w14:paraId="48826903" w14:textId="77777777" w:rsidR="00A1525D" w:rsidRDefault="00A1525D" w:rsidP="00C5184B">
      <w:pPr>
        <w:spacing w:before="240" w:after="120" w:line="240" w:lineRule="auto"/>
        <w:contextualSpacing w:val="0"/>
        <w:rPr>
          <w:rFonts w:cs="Times New Roman"/>
          <w:b/>
          <w:color w:val="000000"/>
          <w:sz w:val="16"/>
          <w:szCs w:val="16"/>
        </w:rPr>
      </w:pPr>
    </w:p>
    <w:p w14:paraId="4E0381AA" w14:textId="5150FE36" w:rsidR="00A1525D" w:rsidRDefault="00A1525D" w:rsidP="00C5184B">
      <w:pPr>
        <w:spacing w:before="240" w:after="120" w:line="240" w:lineRule="auto"/>
        <w:contextualSpacing w:val="0"/>
        <w:rPr>
          <w:rFonts w:cs="Times New Roman"/>
          <w:b/>
          <w:color w:val="000000"/>
          <w:sz w:val="16"/>
          <w:szCs w:val="16"/>
        </w:rPr>
      </w:pPr>
    </w:p>
    <w:p w14:paraId="33C8771B" w14:textId="6066C14E" w:rsidR="00670B5E" w:rsidRPr="00A1525D" w:rsidRDefault="00670B5E" w:rsidP="00670B5E">
      <w:pPr>
        <w:tabs>
          <w:tab w:val="left" w:pos="1890"/>
        </w:tabs>
        <w:spacing w:before="240" w:after="120" w:line="240" w:lineRule="auto"/>
        <w:contextualSpacing w:val="0"/>
        <w:rPr>
          <w:rFonts w:cs="Times New Roman"/>
          <w:b/>
          <w:color w:val="000000"/>
          <w:sz w:val="24"/>
          <w:szCs w:val="24"/>
        </w:rPr>
      </w:pPr>
      <w:r w:rsidRPr="00C01E51">
        <w:rPr>
          <w:rFonts w:cs="Times New Roman"/>
          <w:b/>
          <w:noProof/>
          <w:color w:val="000000"/>
        </w:rPr>
        <w:lastRenderedPageBreak/>
        <w:drawing>
          <wp:anchor distT="0" distB="0" distL="114300" distR="114300" simplePos="0" relativeHeight="251658278" behindDoc="0" locked="0" layoutInCell="1" allowOverlap="1" wp14:anchorId="283A8CCA" wp14:editId="3283C39E">
            <wp:simplePos x="0" y="0"/>
            <wp:positionH relativeFrom="column">
              <wp:posOffset>0</wp:posOffset>
            </wp:positionH>
            <wp:positionV relativeFrom="paragraph">
              <wp:posOffset>92075</wp:posOffset>
            </wp:positionV>
            <wp:extent cx="1103630" cy="1591310"/>
            <wp:effectExtent l="0" t="0" r="1270" b="8890"/>
            <wp:wrapThrough wrapText="bothSides">
              <wp:wrapPolygon edited="0">
                <wp:start x="0" y="0"/>
                <wp:lineTo x="0" y="21462"/>
                <wp:lineTo x="21252" y="21462"/>
                <wp:lineTo x="21252" y="0"/>
                <wp:lineTo x="0"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03630" cy="159131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b/>
          <w:color w:val="000000"/>
          <w:sz w:val="24"/>
          <w:szCs w:val="24"/>
        </w:rPr>
        <w:tab/>
      </w:r>
      <w:r w:rsidRPr="00C01E51">
        <w:rPr>
          <w:rFonts w:cs="Times New Roman"/>
          <w:b/>
          <w:color w:val="000000"/>
        </w:rPr>
        <w:t>Diomedes Berroa</w:t>
      </w:r>
    </w:p>
    <w:p w14:paraId="2C8E120A" w14:textId="2B744967" w:rsidR="00670B5E" w:rsidRPr="00C01E51" w:rsidRDefault="00670B5E" w:rsidP="00670B5E">
      <w:pPr>
        <w:tabs>
          <w:tab w:val="left" w:pos="1890"/>
        </w:tabs>
        <w:spacing w:after="120" w:line="240" w:lineRule="auto"/>
        <w:contextualSpacing w:val="0"/>
        <w:rPr>
          <w:rFonts w:cs="Times New Roman"/>
          <w:color w:val="000000"/>
        </w:rPr>
      </w:pPr>
      <w:r>
        <w:rPr>
          <w:rFonts w:cs="Times New Roman"/>
          <w:b/>
          <w:color w:val="000000"/>
        </w:rPr>
        <w:tab/>
      </w:r>
      <w:r w:rsidRPr="00A1525D">
        <w:rPr>
          <w:rFonts w:cs="Times New Roman"/>
          <w:b/>
          <w:color w:val="000000"/>
        </w:rPr>
        <w:t xml:space="preserve">Practice Manager </w:t>
      </w:r>
      <w:r w:rsidRPr="00A1525D">
        <w:rPr>
          <w:rFonts w:cs="Times New Roman"/>
          <w:color w:val="000000"/>
        </w:rPr>
        <w:t xml:space="preserve">- Latin America and Caribbean (e.g. Argentina, </w:t>
      </w:r>
      <w:r>
        <w:rPr>
          <w:rFonts w:cs="Times New Roman"/>
          <w:color w:val="000000"/>
        </w:rPr>
        <w:tab/>
      </w:r>
      <w:r w:rsidRPr="00A1525D">
        <w:rPr>
          <w:rFonts w:cs="Times New Roman"/>
          <w:color w:val="000000"/>
        </w:rPr>
        <w:t xml:space="preserve">Mexico, Brazil, Colombia, Haiti). Note: International Procurements </w:t>
      </w:r>
      <w:r>
        <w:rPr>
          <w:rFonts w:cs="Times New Roman"/>
          <w:color w:val="000000"/>
        </w:rPr>
        <w:tab/>
      </w:r>
      <w:r w:rsidRPr="00A1525D">
        <w:rPr>
          <w:rFonts w:cs="Times New Roman"/>
          <w:color w:val="000000"/>
        </w:rPr>
        <w:t>usually undertaken in Spanish or English.</w:t>
      </w:r>
    </w:p>
    <w:p w14:paraId="6156CB32" w14:textId="4D2A2111" w:rsidR="00670B5E" w:rsidRPr="00C01E51" w:rsidRDefault="00670B5E" w:rsidP="00670B5E"/>
    <w:p w14:paraId="2AC065B1" w14:textId="2A3578C4" w:rsidR="00670B5E" w:rsidRDefault="00670B5E" w:rsidP="00C5184B">
      <w:pPr>
        <w:spacing w:before="240" w:after="120" w:line="240" w:lineRule="auto"/>
        <w:contextualSpacing w:val="0"/>
        <w:rPr>
          <w:rFonts w:cs="Times New Roman"/>
          <w:b/>
          <w:color w:val="000000"/>
          <w:sz w:val="16"/>
          <w:szCs w:val="16"/>
        </w:rPr>
      </w:pPr>
    </w:p>
    <w:tbl>
      <w:tblPr>
        <w:tblStyle w:val="TableGrid"/>
        <w:tblW w:w="0" w:type="auto"/>
        <w:tblInd w:w="-90" w:type="dxa"/>
        <w:tblLook w:val="04A0" w:firstRow="1" w:lastRow="0" w:firstColumn="1" w:lastColumn="0" w:noHBand="0" w:noVBand="1"/>
      </w:tblPr>
      <w:tblGrid>
        <w:gridCol w:w="1956"/>
        <w:gridCol w:w="6774"/>
      </w:tblGrid>
      <w:tr w:rsidR="00670B5E" w14:paraId="5AEA0C34" w14:textId="77777777" w:rsidTr="00C32E53">
        <w:tc>
          <w:tcPr>
            <w:tcW w:w="1885" w:type="dxa"/>
            <w:tcBorders>
              <w:top w:val="nil"/>
              <w:left w:val="nil"/>
              <w:bottom w:val="nil"/>
              <w:right w:val="nil"/>
            </w:tcBorders>
          </w:tcPr>
          <w:p w14:paraId="513C430B" w14:textId="17A5ABCB" w:rsidR="00670B5E" w:rsidRDefault="00C164C3" w:rsidP="00C5184B">
            <w:pPr>
              <w:spacing w:before="240" w:after="120"/>
              <w:contextualSpacing w:val="0"/>
              <w:rPr>
                <w:rFonts w:cs="Times New Roman"/>
                <w:b/>
                <w:color w:val="000000"/>
                <w:sz w:val="16"/>
                <w:szCs w:val="16"/>
              </w:rPr>
            </w:pPr>
            <w:r>
              <w:rPr>
                <w:noProof/>
              </w:rPr>
              <w:drawing>
                <wp:inline distT="0" distB="0" distL="0" distR="0" wp14:anchorId="49BC57B2" wp14:editId="597D3668">
                  <wp:extent cx="1104900" cy="15906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104900" cy="1590675"/>
                          </a:xfrm>
                          <a:prstGeom prst="rect">
                            <a:avLst/>
                          </a:prstGeom>
                        </pic:spPr>
                      </pic:pic>
                    </a:graphicData>
                  </a:graphic>
                </wp:inline>
              </w:drawing>
            </w:r>
          </w:p>
        </w:tc>
        <w:tc>
          <w:tcPr>
            <w:tcW w:w="6774" w:type="dxa"/>
            <w:tcBorders>
              <w:top w:val="nil"/>
              <w:left w:val="nil"/>
              <w:bottom w:val="nil"/>
              <w:right w:val="nil"/>
            </w:tcBorders>
            <w:shd w:val="clear" w:color="auto" w:fill="auto"/>
          </w:tcPr>
          <w:p w14:paraId="5E9427B3" w14:textId="473719A5" w:rsidR="00670B5E" w:rsidRPr="00C5184B" w:rsidRDefault="00C164C3" w:rsidP="00670B5E">
            <w:pPr>
              <w:spacing w:before="240" w:after="120"/>
              <w:contextualSpacing w:val="0"/>
              <w:rPr>
                <w:rFonts w:cs="Times New Roman"/>
                <w:b/>
                <w:color w:val="000000"/>
                <w:sz w:val="24"/>
                <w:szCs w:val="24"/>
              </w:rPr>
            </w:pPr>
            <w:r w:rsidRPr="00C164C3">
              <w:rPr>
                <w:rFonts w:cs="Times New Roman"/>
                <w:b/>
                <w:color w:val="000000"/>
                <w:sz w:val="24"/>
                <w:szCs w:val="24"/>
              </w:rPr>
              <w:t>Etel Patricia Bereslawski Aberboj</w:t>
            </w:r>
          </w:p>
          <w:p w14:paraId="74C3F9A8" w14:textId="77777777" w:rsidR="00670B5E" w:rsidRPr="00C01E51" w:rsidRDefault="00670B5E" w:rsidP="00670B5E">
            <w:pPr>
              <w:spacing w:after="120"/>
              <w:contextualSpacing w:val="0"/>
              <w:rPr>
                <w:rFonts w:cs="Times New Roman"/>
                <w:color w:val="000000"/>
              </w:rPr>
            </w:pPr>
            <w:r w:rsidRPr="00C32E53">
              <w:rPr>
                <w:rFonts w:cs="Times New Roman"/>
                <w:b/>
                <w:color w:val="000000"/>
              </w:rPr>
              <w:t>Practice Manager</w:t>
            </w:r>
            <w:r w:rsidRPr="00C32E53">
              <w:rPr>
                <w:rFonts w:cs="Times New Roman"/>
                <w:color w:val="000000"/>
              </w:rPr>
              <w:t xml:space="preserve"> - Middle East and North Africa (e.g. Morocco, Egypt, Iraq, Yemen). Note: International Procurements usually undertaken in French or English</w:t>
            </w:r>
            <w:r w:rsidRPr="00C01E51">
              <w:rPr>
                <w:rFonts w:cs="Times New Roman"/>
                <w:color w:val="000000"/>
              </w:rPr>
              <w:t>.</w:t>
            </w:r>
          </w:p>
          <w:p w14:paraId="0FE4E320" w14:textId="77777777" w:rsidR="00670B5E" w:rsidRDefault="00670B5E" w:rsidP="00C5184B">
            <w:pPr>
              <w:spacing w:before="240" w:after="120"/>
              <w:contextualSpacing w:val="0"/>
              <w:rPr>
                <w:rFonts w:cs="Times New Roman"/>
                <w:b/>
                <w:color w:val="000000"/>
                <w:sz w:val="16"/>
                <w:szCs w:val="16"/>
              </w:rPr>
            </w:pPr>
          </w:p>
        </w:tc>
      </w:tr>
    </w:tbl>
    <w:p w14:paraId="5BB65F68" w14:textId="77777777" w:rsidR="00321747" w:rsidRPr="00C01E51" w:rsidRDefault="00321747" w:rsidP="00321747">
      <w:pPr>
        <w:snapToGrid w:val="0"/>
        <w:spacing w:before="100" w:beforeAutospacing="1" w:after="100" w:afterAutospacing="1"/>
        <w:contextualSpacing w:val="0"/>
        <w:jc w:val="left"/>
      </w:pPr>
    </w:p>
    <w:p w14:paraId="7E7702F3" w14:textId="77777777" w:rsidR="00321747" w:rsidRPr="00C01E51" w:rsidRDefault="00321747" w:rsidP="00414C68">
      <w:pPr>
        <w:snapToGrid w:val="0"/>
        <w:spacing w:before="100" w:beforeAutospacing="1" w:after="100" w:afterAutospacing="1"/>
        <w:contextualSpacing w:val="0"/>
        <w:jc w:val="left"/>
        <w:sectPr w:rsidR="00321747" w:rsidRPr="00C01E51" w:rsidSect="007F54FA">
          <w:headerReference w:type="even" r:id="rId124"/>
          <w:headerReference w:type="first" r:id="rId125"/>
          <w:footerReference w:type="first" r:id="rId126"/>
          <w:pgSz w:w="11909" w:h="16834" w:code="9"/>
          <w:pgMar w:top="1440" w:right="1440" w:bottom="1440" w:left="1800" w:header="720" w:footer="605" w:gutter="0"/>
          <w:cols w:space="720"/>
          <w:titlePg/>
          <w:docGrid w:linePitch="299"/>
        </w:sectPr>
      </w:pPr>
    </w:p>
    <w:bookmarkStart w:id="196" w:name="_Toc19424897"/>
    <w:p w14:paraId="36B9333E" w14:textId="77777777" w:rsidR="00D64451" w:rsidRPr="00C01E51" w:rsidRDefault="00D64451" w:rsidP="00D64451">
      <w:pPr>
        <w:pStyle w:val="Heading1"/>
        <w:spacing w:before="0"/>
        <w:ind w:left="1260" w:hanging="1260"/>
        <w:rPr>
          <w:rFonts w:eastAsiaTheme="minorHAnsi"/>
        </w:rPr>
      </w:pPr>
      <w:r w:rsidRPr="00C01E51">
        <w:rPr>
          <w:noProof/>
        </w:rPr>
        <w:lastRenderedPageBreak/>
        <mc:AlternateContent>
          <mc:Choice Requires="wps">
            <w:drawing>
              <wp:anchor distT="0" distB="0" distL="114300" distR="114300" simplePos="0" relativeHeight="251658251" behindDoc="0" locked="0" layoutInCell="1" allowOverlap="1" wp14:anchorId="0DBE9787" wp14:editId="63C7BCC7">
                <wp:simplePos x="0" y="0"/>
                <wp:positionH relativeFrom="margin">
                  <wp:posOffset>-1147445</wp:posOffset>
                </wp:positionH>
                <wp:positionV relativeFrom="page">
                  <wp:posOffset>5031</wp:posOffset>
                </wp:positionV>
                <wp:extent cx="7915910" cy="1379855"/>
                <wp:effectExtent l="0" t="0" r="8890" b="0"/>
                <wp:wrapNone/>
                <wp:docPr id="38" name="Rectangle 38"/>
                <wp:cNvGraphicFramePr/>
                <a:graphic xmlns:a="http://schemas.openxmlformats.org/drawingml/2006/main">
                  <a:graphicData uri="http://schemas.microsoft.com/office/word/2010/wordprocessingShape">
                    <wps:wsp>
                      <wps:cNvSpPr/>
                      <wps:spPr>
                        <a:xfrm>
                          <a:off x="0" y="0"/>
                          <a:ext cx="7915910" cy="1379855"/>
                        </a:xfrm>
                        <a:prstGeom prst="rect">
                          <a:avLst/>
                        </a:prstGeom>
                        <a:solidFill>
                          <a:srgbClr val="C45911"/>
                        </a:solidFill>
                        <a:ln w="12700" cap="flat" cmpd="sng" algn="ctr">
                          <a:noFill/>
                          <a:prstDash val="solid"/>
                          <a:miter lim="800000"/>
                        </a:ln>
                        <a:effectLst/>
                      </wps:spPr>
                      <wps:txbx>
                        <w:txbxContent>
                          <w:p w14:paraId="12292C5E" w14:textId="77777777" w:rsidR="00BF6724" w:rsidRDefault="00BF6724" w:rsidP="00321747"/>
                          <w:p w14:paraId="5097C33A" w14:textId="77777777" w:rsidR="00BF6724" w:rsidRDefault="00BF6724" w:rsidP="00A1525D">
                            <w:pPr>
                              <w:ind w:left="1710"/>
                              <w:rPr>
                                <w:color w:val="FFFFFF" w:themeColor="background1"/>
                                <w:sz w:val="44"/>
                                <w:szCs w:val="44"/>
                              </w:rPr>
                            </w:pPr>
                            <w:bookmarkStart w:id="197" w:name="_Toc508861234"/>
                            <w:bookmarkStart w:id="198" w:name="_Toc510001849"/>
                            <w:r w:rsidRPr="00A1525D">
                              <w:rPr>
                                <w:color w:val="FFFFFF" w:themeColor="background1"/>
                                <w:sz w:val="44"/>
                                <w:szCs w:val="44"/>
                              </w:rPr>
                              <w:t xml:space="preserve">Annex E. </w:t>
                            </w:r>
                          </w:p>
                          <w:p w14:paraId="692960EF" w14:textId="77777777" w:rsidR="00BF6724" w:rsidRPr="00A1525D" w:rsidRDefault="00BF6724" w:rsidP="00A1525D">
                            <w:pPr>
                              <w:ind w:left="1710"/>
                              <w:rPr>
                                <w:color w:val="FFFFFF" w:themeColor="background1"/>
                                <w:sz w:val="44"/>
                                <w:szCs w:val="44"/>
                              </w:rPr>
                            </w:pPr>
                            <w:r w:rsidRPr="00A1525D">
                              <w:rPr>
                                <w:color w:val="FFFFFF" w:themeColor="background1"/>
                                <w:sz w:val="44"/>
                                <w:szCs w:val="44"/>
                              </w:rPr>
                              <w:t>Corporate Procurement</w:t>
                            </w:r>
                            <w:bookmarkEnd w:id="197"/>
                            <w:bookmarkEnd w:id="198"/>
                            <w:r>
                              <w:rPr>
                                <w:color w:val="FFFFFF" w:themeColor="background1"/>
                                <w:sz w:val="44"/>
                                <w:szCs w:val="44"/>
                              </w:rPr>
                              <w:t xml:space="preserve"> - </w:t>
                            </w:r>
                            <w:bookmarkStart w:id="199" w:name="_Toc508861235"/>
                            <w:bookmarkStart w:id="200" w:name="_Toc510001850"/>
                            <w:r w:rsidRPr="00A1525D">
                              <w:rPr>
                                <w:color w:val="FFFFFF" w:themeColor="background1"/>
                                <w:sz w:val="44"/>
                                <w:szCs w:val="44"/>
                              </w:rPr>
                              <w:t>Tips for Bidding</w:t>
                            </w:r>
                            <w:bookmarkEnd w:id="199"/>
                            <w:bookmarkEnd w:id="200"/>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0DBE9787" id="Rectangle 38" o:spid="_x0000_s1040" style="position:absolute;left:0;text-align:left;margin-left:-90.35pt;margin-top:.4pt;width:623.3pt;height:108.65pt;z-index:251658251;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rHdAIAANwEAAAOAAAAZHJzL2Uyb0RvYy54bWysVE1v2zAMvQ/YfxB0Xx2nydIYcYogQYcB&#10;RRusHXpmZNkWoK9JSuzu14+SnbbrdhqWg0KKFJ/49OjVda8kOXHnhdElzS8mlHDNTCV0U9Lvjzef&#10;rijxAXQF0mhe0mfu6fX644dVZws+Na2RFXcEi2hfdLakbQi2yDLPWq7AXxjLNQZr4xQEdF2TVQ46&#10;rK5kNp1MPmedcZV1hnHvcXc3BOk61a9rzsJ9XXseiCwp3i2k1aX1ENdsvYKicWBbwcZrwD/cQoHQ&#10;CPpSagcByNGJP0opwZzxpg4XzKjM1LVgPPWA3eSTd908tGB56gXJ8faFJv//yrK7094RUZX0El9K&#10;g8I3+oasgW4kJ7iHBHXWF5j3YPdu9Dyasdu+dir+Yx+kT6Q+v5DK+0AYbi6W+XyZI/cMY/nlYnk1&#10;n8eq2etx63z4wo0i0SipQ/xEJpxufRhSzykRzRspqhshZXJcc9hKR06AL7ydIVQ+Vv8tTWrSIfx0&#10;MYk3AVRaLSGgqSz27nVDCcgGJcyCS9jaRAQEhyJi78C3A0YqGyGgUCKgeKVQJb2axN+ILHWM8iS/&#10;sYPI4cBatEJ/6BPp+SweiVsHUz3jSzgzSNRbdiMQ9xZ82INDTeK9cc7CPS61NNiMGS1KWuN+/m0/&#10;5qNUMEpJhxrHRn8cwXFK5FeNIlrms1kciuTM5ospOu5t5PA2oo9qa5DkHCfasmTG/CDPZu2MesJx&#10;3ERUDIFmiF3Sw9nchmHycJwZ32xSEo6BhXCrHyyLpc98P/ZP4OwoiIBaujPnaYDinS6G3HhSm80x&#10;mFok0byyimKLDo5Qkt047nFG3/op6/WjtP4FAAD//wMAUEsDBBQABgAIAAAAIQA4+78a3QAAAAoB&#10;AAAPAAAAZHJzL2Rvd25yZXYueG1sTI/BTsMwEETvSPyDtUjcWjuFNiFkUwESF26EivMmMXHUeB3F&#10;Tpv+Pe4JjqMZzbwp9osdxElPvneMkKwVCM2Na3vuEA5f76sMhA/ELQ2ONcJFe9iXtzcF5a0786c+&#10;VaETsYR9TggmhDGX0jdGW/JrN2qO3o+bLIUop062E51juR3kRqmdtNRzXDA06jejm2M1WwQ7qsfs&#10;oakux+/0de5T81FvD4R4f7e8PIMIegl/YbjiR3QoI1PtZm69GBBWSabSmEWID66+2m2fQNQImyRL&#10;QJaF/H+h/AUAAP//AwBQSwECLQAUAAYACAAAACEAtoM4kv4AAADhAQAAEwAAAAAAAAAAAAAAAAAA&#10;AAAAW0NvbnRlbnRfVHlwZXNdLnhtbFBLAQItABQABgAIAAAAIQA4/SH/1gAAAJQBAAALAAAAAAAA&#10;AAAAAAAAAC8BAABfcmVscy8ucmVsc1BLAQItABQABgAIAAAAIQBgMbrHdAIAANwEAAAOAAAAAAAA&#10;AAAAAAAAAC4CAABkcnMvZTJvRG9jLnhtbFBLAQItABQABgAIAAAAIQA4+78a3QAAAAoBAAAPAAAA&#10;AAAAAAAAAAAAAM4EAABkcnMvZG93bnJldi54bWxQSwUGAAAAAAQABADzAAAA2AUAAAAA&#10;" fillcolor="#c45911" stroked="f" strokeweight="1pt">
                <v:textbox>
                  <w:txbxContent>
                    <w:p w14:paraId="12292C5E" w14:textId="77777777" w:rsidR="00BF6724" w:rsidRDefault="00BF6724" w:rsidP="00321747"/>
                    <w:p w14:paraId="5097C33A" w14:textId="77777777" w:rsidR="00BF6724" w:rsidRDefault="00BF6724" w:rsidP="00A1525D">
                      <w:pPr>
                        <w:ind w:left="1710"/>
                        <w:rPr>
                          <w:color w:val="FFFFFF" w:themeColor="background1"/>
                          <w:sz w:val="44"/>
                          <w:szCs w:val="44"/>
                        </w:rPr>
                      </w:pPr>
                      <w:bookmarkStart w:id="219" w:name="_Toc508861234"/>
                      <w:bookmarkStart w:id="220" w:name="_Toc510001849"/>
                      <w:r w:rsidRPr="00A1525D">
                        <w:rPr>
                          <w:color w:val="FFFFFF" w:themeColor="background1"/>
                          <w:sz w:val="44"/>
                          <w:szCs w:val="44"/>
                        </w:rPr>
                        <w:t xml:space="preserve">Annex E. </w:t>
                      </w:r>
                    </w:p>
                    <w:p w14:paraId="692960EF" w14:textId="77777777" w:rsidR="00BF6724" w:rsidRPr="00A1525D" w:rsidRDefault="00BF6724" w:rsidP="00A1525D">
                      <w:pPr>
                        <w:ind w:left="1710"/>
                        <w:rPr>
                          <w:color w:val="FFFFFF" w:themeColor="background1"/>
                          <w:sz w:val="44"/>
                          <w:szCs w:val="44"/>
                        </w:rPr>
                      </w:pPr>
                      <w:r w:rsidRPr="00A1525D">
                        <w:rPr>
                          <w:color w:val="FFFFFF" w:themeColor="background1"/>
                          <w:sz w:val="44"/>
                          <w:szCs w:val="44"/>
                        </w:rPr>
                        <w:t>Corporate Procurement</w:t>
                      </w:r>
                      <w:bookmarkEnd w:id="219"/>
                      <w:bookmarkEnd w:id="220"/>
                      <w:r>
                        <w:rPr>
                          <w:color w:val="FFFFFF" w:themeColor="background1"/>
                          <w:sz w:val="44"/>
                          <w:szCs w:val="44"/>
                        </w:rPr>
                        <w:t xml:space="preserve"> - </w:t>
                      </w:r>
                      <w:bookmarkStart w:id="221" w:name="_Toc508861235"/>
                      <w:bookmarkStart w:id="222" w:name="_Toc510001850"/>
                      <w:r w:rsidRPr="00A1525D">
                        <w:rPr>
                          <w:color w:val="FFFFFF" w:themeColor="background1"/>
                          <w:sz w:val="44"/>
                          <w:szCs w:val="44"/>
                        </w:rPr>
                        <w:t>Tips for Bidding</w:t>
                      </w:r>
                      <w:bookmarkEnd w:id="221"/>
                      <w:bookmarkEnd w:id="222"/>
                    </w:p>
                  </w:txbxContent>
                </v:textbox>
                <w10:wrap anchorx="margin" anchory="page"/>
              </v:rect>
            </w:pict>
          </mc:Fallback>
        </mc:AlternateContent>
      </w:r>
      <w:r>
        <w:rPr>
          <w:color w:val="FF0000"/>
          <w:sz w:val="28"/>
          <w:szCs w:val="28"/>
        </w:rPr>
        <w:t>Annex E</w:t>
      </w:r>
      <w:r w:rsidRPr="00051924">
        <w:rPr>
          <w:color w:val="FF0000"/>
          <w:sz w:val="28"/>
          <w:szCs w:val="28"/>
        </w:rPr>
        <w:t xml:space="preserve">. </w:t>
      </w:r>
      <w:r>
        <w:rPr>
          <w:color w:val="FF0000"/>
          <w:sz w:val="28"/>
          <w:szCs w:val="28"/>
        </w:rPr>
        <w:t>Corporate Procurement – Tips for Bidding</w:t>
      </w:r>
      <w:bookmarkEnd w:id="196"/>
    </w:p>
    <w:p w14:paraId="79EF9AE0" w14:textId="77777777" w:rsidR="00321747" w:rsidRPr="00C01E51" w:rsidRDefault="00321747" w:rsidP="00C810A7"/>
    <w:p w14:paraId="78157CE8" w14:textId="77777777" w:rsidR="00321747" w:rsidRPr="00C01E51" w:rsidRDefault="00321747" w:rsidP="00D64451">
      <w:pPr>
        <w:snapToGrid w:val="0"/>
        <w:spacing w:before="480"/>
        <w:contextualSpacing w:val="0"/>
      </w:pPr>
      <w:r w:rsidRPr="00C01E51">
        <w:t xml:space="preserve">This </w:t>
      </w:r>
      <w:r w:rsidR="00FE301A" w:rsidRPr="00C01E51">
        <w:t>Annex</w:t>
      </w:r>
      <w:r w:rsidR="00CB1C66" w:rsidRPr="00C01E51">
        <w:t xml:space="preserve"> </w:t>
      </w:r>
      <w:r w:rsidR="004D3A84">
        <w:t>provides S</w:t>
      </w:r>
      <w:r w:rsidRPr="00C01E51">
        <w:t xml:space="preserve">ellers with general tips on how to prepare and submit a response to Bank Group Corporate Procurement </w:t>
      </w:r>
      <w:r w:rsidR="007D13F7" w:rsidRPr="00C01E51">
        <w:t>opportun</w:t>
      </w:r>
      <w:r w:rsidRPr="00C01E51">
        <w:t>ities.</w:t>
      </w:r>
    </w:p>
    <w:p w14:paraId="6B65C218" w14:textId="77777777" w:rsidR="00321747" w:rsidRPr="00C01E51" w:rsidRDefault="00321747" w:rsidP="00A03E6A">
      <w:pPr>
        <w:pStyle w:val="ListParagraph"/>
        <w:numPr>
          <w:ilvl w:val="1"/>
          <w:numId w:val="50"/>
        </w:numPr>
        <w:snapToGrid w:val="0"/>
        <w:spacing w:after="40"/>
        <w:ind w:left="720"/>
        <w:contextualSpacing w:val="0"/>
      </w:pPr>
      <w:r w:rsidRPr="00C01E51">
        <w:t>Understand the procurement’s objectives and the procurement strategy being using to select the vendor</w:t>
      </w:r>
      <w:r w:rsidR="00A03E6A">
        <w:t>;</w:t>
      </w:r>
    </w:p>
    <w:p w14:paraId="39D40FA0" w14:textId="77777777" w:rsidR="00321747" w:rsidRPr="00C01E51" w:rsidRDefault="00321747" w:rsidP="00A03E6A">
      <w:pPr>
        <w:pStyle w:val="ListParagraph"/>
        <w:numPr>
          <w:ilvl w:val="1"/>
          <w:numId w:val="50"/>
        </w:numPr>
        <w:snapToGrid w:val="0"/>
        <w:spacing w:after="40"/>
        <w:ind w:left="720"/>
        <w:contextualSpacing w:val="0"/>
      </w:pPr>
      <w:r w:rsidRPr="00C01E51">
        <w:t>Carefully review any mandatory qualification criteria: Failure to satisfy mandatory qualification criteria results in high</w:t>
      </w:r>
      <w:r w:rsidR="00FB62D2" w:rsidRPr="00C01E51">
        <w:t xml:space="preserve"> </w:t>
      </w:r>
      <w:r w:rsidR="00CB1C66" w:rsidRPr="00C01E51">
        <w:t>Bid</w:t>
      </w:r>
      <w:r w:rsidR="00A03E6A">
        <w:t xml:space="preserve"> rejection rate;</w:t>
      </w:r>
    </w:p>
    <w:p w14:paraId="17683F2D" w14:textId="77777777" w:rsidR="00321747" w:rsidRPr="00C01E51" w:rsidRDefault="00321747" w:rsidP="00A03E6A">
      <w:pPr>
        <w:pStyle w:val="ListParagraph"/>
        <w:numPr>
          <w:ilvl w:val="1"/>
          <w:numId w:val="50"/>
        </w:numPr>
        <w:snapToGrid w:val="0"/>
        <w:spacing w:after="40"/>
        <w:ind w:left="720"/>
        <w:contextualSpacing w:val="0"/>
      </w:pPr>
      <w:r w:rsidRPr="00C01E51">
        <w:t>Examine carefully the evaluation criteria, as this will be used to determine the selected vendor/solution – if you can meet or exceed this then you have a good chance of winning if not, then consider carefully whether you should go to the time and expense of</w:t>
      </w:r>
      <w:r w:rsidR="00FB62D2" w:rsidRPr="00C01E51">
        <w:t xml:space="preserve"> </w:t>
      </w:r>
      <w:r w:rsidR="00CB1C66" w:rsidRPr="00C01E51">
        <w:t>Bid</w:t>
      </w:r>
      <w:r w:rsidRPr="00C01E51">
        <w:t>ding</w:t>
      </w:r>
      <w:r w:rsidR="00A03E6A">
        <w:t>;</w:t>
      </w:r>
    </w:p>
    <w:p w14:paraId="154C50DB" w14:textId="77777777" w:rsidR="00321747" w:rsidRPr="00C01E51" w:rsidRDefault="00321747" w:rsidP="00A03E6A">
      <w:pPr>
        <w:pStyle w:val="ListParagraph"/>
        <w:numPr>
          <w:ilvl w:val="1"/>
          <w:numId w:val="50"/>
        </w:numPr>
        <w:snapToGrid w:val="0"/>
        <w:spacing w:after="40"/>
        <w:ind w:left="720"/>
        <w:contextualSpacing w:val="0"/>
      </w:pPr>
      <w:r w:rsidRPr="00C01E51">
        <w:t>Attend the pre-</w:t>
      </w:r>
      <w:r w:rsidR="00CB1C66" w:rsidRPr="00C01E51">
        <w:t xml:space="preserve"> Bid</w:t>
      </w:r>
      <w:r w:rsidRPr="00C01E51">
        <w:t>/</w:t>
      </w:r>
      <w:r w:rsidR="00CB1C66" w:rsidRPr="00C01E51">
        <w:t>Proposal</w:t>
      </w:r>
      <w:r w:rsidRPr="00C01E51">
        <w:t xml:space="preserve"> conference (if indicated) at the date and time stipulated in the procurement documents</w:t>
      </w:r>
      <w:r w:rsidR="00A03E6A">
        <w:t>;</w:t>
      </w:r>
    </w:p>
    <w:p w14:paraId="2BC69B2E" w14:textId="60B58F82" w:rsidR="00321747" w:rsidRDefault="00CE659C" w:rsidP="00A03E6A">
      <w:pPr>
        <w:pStyle w:val="ListParagraph"/>
        <w:numPr>
          <w:ilvl w:val="1"/>
          <w:numId w:val="50"/>
        </w:numPr>
        <w:snapToGrid w:val="0"/>
        <w:spacing w:after="40"/>
        <w:ind w:left="720"/>
        <w:contextualSpacing w:val="0"/>
      </w:pPr>
      <w:r>
        <w:t>For Consultant S</w:t>
      </w:r>
      <w:r w:rsidR="00321747" w:rsidRPr="00C01E51">
        <w:t>ervices - address Terms of Reference fully</w:t>
      </w:r>
      <w:r w:rsidR="00A03E6A">
        <w:t>;</w:t>
      </w:r>
    </w:p>
    <w:p w14:paraId="304F4AEA" w14:textId="7EA69214" w:rsidR="00717AA7" w:rsidRPr="00C01E51" w:rsidRDefault="00237ACB" w:rsidP="00A03E6A">
      <w:pPr>
        <w:pStyle w:val="ListParagraph"/>
        <w:numPr>
          <w:ilvl w:val="1"/>
          <w:numId w:val="50"/>
        </w:numPr>
        <w:snapToGrid w:val="0"/>
        <w:spacing w:after="40"/>
        <w:ind w:left="720"/>
        <w:contextualSpacing w:val="0"/>
      </w:pPr>
      <w:r>
        <w:t>When applicable, c</w:t>
      </w:r>
      <w:r w:rsidR="00717AA7">
        <w:t>oncisely p</w:t>
      </w:r>
      <w:r w:rsidR="00717AA7" w:rsidRPr="006C088D">
        <w:t>resent and justify any modifications to the Terms of Reference you would like to propose</w:t>
      </w:r>
      <w:r w:rsidR="00AC6A6C">
        <w:t xml:space="preserve"> on how </w:t>
      </w:r>
      <w:r w:rsidR="00717AA7" w:rsidRPr="006C088D">
        <w:t>to perform the assignment better and more effectively (e.g. deleting some activity that you find unnecessary, adding others or proposing a different phasing of the activities)</w:t>
      </w:r>
      <w:r w:rsidR="00AC6A6C">
        <w:t xml:space="preserve"> </w:t>
      </w:r>
      <w:r w:rsidR="002B1BBF">
        <w:t>as part of the p</w:t>
      </w:r>
      <w:r w:rsidR="00717AA7" w:rsidRPr="006C088D">
        <w:t>roposal</w:t>
      </w:r>
      <w:r w:rsidR="002B1BBF">
        <w:t>;</w:t>
      </w:r>
    </w:p>
    <w:p w14:paraId="7D3C0155" w14:textId="77777777" w:rsidR="00321747" w:rsidRPr="00C01E51" w:rsidRDefault="00321747" w:rsidP="00A03E6A">
      <w:pPr>
        <w:pStyle w:val="ListParagraph"/>
        <w:numPr>
          <w:ilvl w:val="1"/>
          <w:numId w:val="50"/>
        </w:numPr>
        <w:snapToGrid w:val="0"/>
        <w:spacing w:after="40"/>
        <w:ind w:left="720"/>
        <w:contextualSpacing w:val="0"/>
      </w:pPr>
      <w:r w:rsidRPr="00C01E51">
        <w:t>For Goods, Works, and Non-Consulting Services you must respond substantially to technical specifications or your</w:t>
      </w:r>
      <w:r w:rsidR="00FB62D2" w:rsidRPr="00C01E51">
        <w:t xml:space="preserve"> </w:t>
      </w:r>
      <w:r w:rsidR="00CB1C66" w:rsidRPr="00C01E51">
        <w:t>Bid</w:t>
      </w:r>
      <w:r w:rsidRPr="00C01E51">
        <w:t xml:space="preserve"> will be disqualified</w:t>
      </w:r>
      <w:r w:rsidR="00A03E6A">
        <w:t>;</w:t>
      </w:r>
    </w:p>
    <w:p w14:paraId="020C20FB" w14:textId="77777777" w:rsidR="00321747" w:rsidRPr="00C01E51" w:rsidRDefault="00321747" w:rsidP="00A03E6A">
      <w:pPr>
        <w:pStyle w:val="ListParagraph"/>
        <w:numPr>
          <w:ilvl w:val="1"/>
          <w:numId w:val="50"/>
        </w:numPr>
        <w:snapToGrid w:val="0"/>
        <w:spacing w:after="40"/>
        <w:ind w:left="720"/>
        <w:contextualSpacing w:val="0"/>
      </w:pPr>
      <w:r w:rsidRPr="00C01E51">
        <w:t>Emphasize your methodology for delivery/performance, this is usually a very important part of</w:t>
      </w:r>
      <w:r w:rsidR="00FB62D2" w:rsidRPr="00C01E51">
        <w:t xml:space="preserve"> </w:t>
      </w:r>
      <w:r w:rsidR="00CB1C66" w:rsidRPr="00C01E51">
        <w:t>Bid</w:t>
      </w:r>
      <w:r w:rsidRPr="00C01E51">
        <w:t xml:space="preserve"> evaluation and makes your</w:t>
      </w:r>
      <w:r w:rsidR="00FB62D2" w:rsidRPr="00C01E51">
        <w:t xml:space="preserve"> </w:t>
      </w:r>
      <w:r w:rsidR="00CB1C66" w:rsidRPr="00C01E51">
        <w:t>Bid</w:t>
      </w:r>
      <w:r w:rsidRPr="00C01E51">
        <w:t xml:space="preserve"> more or less credible – innovate if you can</w:t>
      </w:r>
      <w:r w:rsidR="00A03E6A">
        <w:t>;</w:t>
      </w:r>
    </w:p>
    <w:p w14:paraId="2659DD7B" w14:textId="77777777" w:rsidR="00321747" w:rsidRPr="00C01E51" w:rsidRDefault="00321747" w:rsidP="00A03E6A">
      <w:pPr>
        <w:pStyle w:val="ListParagraph"/>
        <w:numPr>
          <w:ilvl w:val="1"/>
          <w:numId w:val="50"/>
        </w:numPr>
        <w:snapToGrid w:val="0"/>
        <w:spacing w:after="40"/>
        <w:ind w:left="720"/>
        <w:contextualSpacing w:val="0"/>
      </w:pPr>
      <w:r w:rsidRPr="00C01E51">
        <w:t>Propose a strong Project Manager and qualified experts</w:t>
      </w:r>
      <w:r w:rsidR="00A03E6A">
        <w:t>;</w:t>
      </w:r>
    </w:p>
    <w:p w14:paraId="6092762D" w14:textId="77777777" w:rsidR="00321747" w:rsidRPr="00C01E51" w:rsidRDefault="00321747" w:rsidP="00A03E6A">
      <w:pPr>
        <w:pStyle w:val="ListParagraph"/>
        <w:numPr>
          <w:ilvl w:val="1"/>
          <w:numId w:val="50"/>
        </w:numPr>
        <w:snapToGrid w:val="0"/>
        <w:spacing w:after="40"/>
        <w:ind w:left="720"/>
        <w:contextualSpacing w:val="0"/>
      </w:pPr>
      <w:r w:rsidRPr="00C01E51">
        <w:t>Cite relevant technical and regional/global experience similar to the assignment – more significant and similar the better</w:t>
      </w:r>
      <w:r w:rsidR="00A03E6A">
        <w:t>;</w:t>
      </w:r>
    </w:p>
    <w:p w14:paraId="6DCC798E" w14:textId="77777777" w:rsidR="00321747" w:rsidRPr="00C01E51" w:rsidRDefault="00321747" w:rsidP="00A03E6A">
      <w:pPr>
        <w:pStyle w:val="ListParagraph"/>
        <w:numPr>
          <w:ilvl w:val="1"/>
          <w:numId w:val="50"/>
        </w:numPr>
        <w:snapToGrid w:val="0"/>
        <w:spacing w:after="40"/>
        <w:ind w:left="720"/>
        <w:contextualSpacing w:val="0"/>
      </w:pPr>
      <w:r w:rsidRPr="00C01E51">
        <w:t>If references are requested, ensure they are relevant</w:t>
      </w:r>
      <w:r w:rsidR="00A03E6A">
        <w:t>;</w:t>
      </w:r>
    </w:p>
    <w:p w14:paraId="756233A6" w14:textId="601CCBDD" w:rsidR="0006144C" w:rsidRDefault="0073384C" w:rsidP="00A03E6A">
      <w:pPr>
        <w:pStyle w:val="ListParagraph"/>
        <w:numPr>
          <w:ilvl w:val="1"/>
          <w:numId w:val="50"/>
        </w:numPr>
        <w:snapToGrid w:val="0"/>
        <w:spacing w:after="40"/>
        <w:ind w:left="720"/>
        <w:contextualSpacing w:val="0"/>
      </w:pPr>
      <w:r w:rsidRPr="0073384C">
        <w:t xml:space="preserve">If presenting alternatives or equivalents, demonstrate that any proposed </w:t>
      </w:r>
      <w:r>
        <w:t xml:space="preserve">deviations </w:t>
      </w:r>
      <w:r w:rsidR="003B1518">
        <w:t xml:space="preserve">are </w:t>
      </w:r>
      <w:r w:rsidRPr="0073384C">
        <w:t>equivalent or superior to the WBG’s established requirements. Acceptance of such changes is at the sole discretion of the WBG</w:t>
      </w:r>
      <w:r w:rsidR="008A757E">
        <w:t>;</w:t>
      </w:r>
    </w:p>
    <w:p w14:paraId="58603B4A" w14:textId="68CF57A5" w:rsidR="00321747" w:rsidRPr="00C01E51" w:rsidRDefault="00321747" w:rsidP="00A03E6A">
      <w:pPr>
        <w:pStyle w:val="ListParagraph"/>
        <w:numPr>
          <w:ilvl w:val="1"/>
          <w:numId w:val="50"/>
        </w:numPr>
        <w:snapToGrid w:val="0"/>
        <w:spacing w:after="40"/>
        <w:ind w:left="720"/>
        <w:contextualSpacing w:val="0"/>
      </w:pPr>
      <w:r w:rsidRPr="00C01E51">
        <w:t>Don’t deviate from the procurement documents/conditions</w:t>
      </w:r>
      <w:r w:rsidR="00A03E6A">
        <w:t>;</w:t>
      </w:r>
    </w:p>
    <w:p w14:paraId="7ECF65B6" w14:textId="77777777" w:rsidR="00321747" w:rsidRPr="00C01E51" w:rsidRDefault="00321747" w:rsidP="00A03E6A">
      <w:pPr>
        <w:pStyle w:val="ListParagraph"/>
        <w:numPr>
          <w:ilvl w:val="1"/>
          <w:numId w:val="50"/>
        </w:numPr>
        <w:snapToGrid w:val="0"/>
        <w:spacing w:after="40"/>
        <w:ind w:left="720"/>
        <w:contextualSpacing w:val="0"/>
      </w:pPr>
      <w:r w:rsidRPr="00C01E51">
        <w:t>Get official clarification: If any provisions of the</w:t>
      </w:r>
      <w:r w:rsidR="00FB62D2" w:rsidRPr="00C01E51">
        <w:t xml:space="preserve"> </w:t>
      </w:r>
      <w:r w:rsidR="00CB1C66" w:rsidRPr="00C01E51">
        <w:t>Bid</w:t>
      </w:r>
      <w:r w:rsidRPr="00C01E51">
        <w:t>/</w:t>
      </w:r>
      <w:r w:rsidR="00CB1C66" w:rsidRPr="00C01E51">
        <w:t>Proposal</w:t>
      </w:r>
      <w:r w:rsidRPr="00C01E51">
        <w:t xml:space="preserve"> document are unclear or unacceptable, submit an inquiry in writing to the Procurement Officer listed in the procurement documents at least 5 days prior to the</w:t>
      </w:r>
      <w:r w:rsidR="00FB62D2" w:rsidRPr="00C01E51">
        <w:t xml:space="preserve"> </w:t>
      </w:r>
      <w:r w:rsidR="00CB1C66" w:rsidRPr="00C01E51">
        <w:t>Bid</w:t>
      </w:r>
      <w:r w:rsidRPr="00C01E51">
        <w:t xml:space="preserve"> closing date or such other date as may be specified in the documents</w:t>
      </w:r>
      <w:r w:rsidR="00A03E6A">
        <w:t>;</w:t>
      </w:r>
    </w:p>
    <w:p w14:paraId="757E0388" w14:textId="77777777" w:rsidR="00321747" w:rsidRPr="00C01E51" w:rsidRDefault="00321747" w:rsidP="00A03E6A">
      <w:pPr>
        <w:pStyle w:val="ListParagraph"/>
        <w:numPr>
          <w:ilvl w:val="1"/>
          <w:numId w:val="50"/>
        </w:numPr>
        <w:snapToGrid w:val="0"/>
        <w:spacing w:after="40"/>
        <w:ind w:left="720"/>
        <w:contextualSpacing w:val="0"/>
      </w:pPr>
      <w:r w:rsidRPr="00C01E51">
        <w:t>Do not express any conditionalities, or qualifications will lead to rejection</w:t>
      </w:r>
      <w:r w:rsidR="00A03E6A">
        <w:t>;</w:t>
      </w:r>
    </w:p>
    <w:p w14:paraId="7E5A6187" w14:textId="77777777" w:rsidR="00321747" w:rsidRPr="00C01E51" w:rsidRDefault="00321747" w:rsidP="00A03E6A">
      <w:pPr>
        <w:pStyle w:val="ListParagraph"/>
        <w:numPr>
          <w:ilvl w:val="1"/>
          <w:numId w:val="50"/>
        </w:numPr>
        <w:snapToGrid w:val="0"/>
        <w:spacing w:after="40"/>
        <w:ind w:left="720"/>
        <w:contextualSpacing w:val="0"/>
      </w:pPr>
      <w:r w:rsidRPr="00C01E51">
        <w:t>If a Bid Security is required, ensure the amount, validity and text are correct</w:t>
      </w:r>
      <w:r w:rsidR="00A03E6A">
        <w:t>;</w:t>
      </w:r>
    </w:p>
    <w:p w14:paraId="6C5C7240" w14:textId="77777777" w:rsidR="00321747" w:rsidRPr="00C01E51" w:rsidRDefault="00321747" w:rsidP="00A03E6A">
      <w:pPr>
        <w:pStyle w:val="ListParagraph"/>
        <w:numPr>
          <w:ilvl w:val="1"/>
          <w:numId w:val="50"/>
        </w:numPr>
        <w:snapToGrid w:val="0"/>
        <w:spacing w:after="40"/>
        <w:ind w:left="720"/>
        <w:contextualSpacing w:val="0"/>
      </w:pPr>
      <w:r w:rsidRPr="00C01E51">
        <w:t>Prepare a professional</w:t>
      </w:r>
      <w:r w:rsidR="00FB62D2" w:rsidRPr="00C01E51">
        <w:t xml:space="preserve"> </w:t>
      </w:r>
      <w:r w:rsidR="00CB1C66" w:rsidRPr="00C01E51">
        <w:t>Bid</w:t>
      </w:r>
      <w:r w:rsidRPr="00C01E51">
        <w:t>/</w:t>
      </w:r>
      <w:r w:rsidR="00CB1C66" w:rsidRPr="00C01E51">
        <w:t>Proposal</w:t>
      </w:r>
      <w:r w:rsidRPr="00C01E51">
        <w:t xml:space="preserve"> following the format specified in the procurement documents, ensuring all supporting documents are included and that your</w:t>
      </w:r>
      <w:r w:rsidR="00FB62D2" w:rsidRPr="00C01E51">
        <w:t xml:space="preserve"> </w:t>
      </w:r>
      <w:r w:rsidR="00CB1C66" w:rsidRPr="00C01E51">
        <w:t>Bid</w:t>
      </w:r>
      <w:r w:rsidRPr="00C01E51">
        <w:t>/</w:t>
      </w:r>
      <w:r w:rsidR="00CB1C66" w:rsidRPr="00C01E51">
        <w:t>Proposal</w:t>
      </w:r>
      <w:r w:rsidRPr="00C01E51">
        <w:t xml:space="preserve"> is signed by an authorized individual</w:t>
      </w:r>
      <w:r w:rsidR="00A03E6A">
        <w:t>;</w:t>
      </w:r>
    </w:p>
    <w:p w14:paraId="3197E4FB" w14:textId="77777777" w:rsidR="00321747" w:rsidRPr="00C01E51" w:rsidRDefault="00321747" w:rsidP="00A03E6A">
      <w:pPr>
        <w:pStyle w:val="ListParagraph"/>
        <w:numPr>
          <w:ilvl w:val="1"/>
          <w:numId w:val="50"/>
        </w:numPr>
        <w:snapToGrid w:val="0"/>
        <w:spacing w:after="40"/>
        <w:ind w:left="720"/>
        <w:contextualSpacing w:val="0"/>
      </w:pPr>
      <w:r w:rsidRPr="00C01E51">
        <w:lastRenderedPageBreak/>
        <w:t>Ensure the marking of envelopes or electronic files is correct, using the appropriate term of “Technical” or “Financial” labeling</w:t>
      </w:r>
      <w:r w:rsidR="00A03E6A">
        <w:t>;</w:t>
      </w:r>
    </w:p>
    <w:p w14:paraId="2B384208" w14:textId="7B9392CD" w:rsidR="00321747" w:rsidRDefault="00321747" w:rsidP="00A03E6A">
      <w:pPr>
        <w:pStyle w:val="ListParagraph"/>
        <w:numPr>
          <w:ilvl w:val="1"/>
          <w:numId w:val="50"/>
        </w:numPr>
        <w:snapToGrid w:val="0"/>
        <w:spacing w:after="40"/>
        <w:ind w:left="720"/>
        <w:contextualSpacing w:val="0"/>
      </w:pPr>
      <w:r w:rsidRPr="00C01E51">
        <w:t>Follow the instructions for submission of your</w:t>
      </w:r>
      <w:r w:rsidR="00FB62D2" w:rsidRPr="00C01E51">
        <w:t xml:space="preserve"> </w:t>
      </w:r>
      <w:r w:rsidR="00CB1C66" w:rsidRPr="00C01E51">
        <w:t>Bid</w:t>
      </w:r>
      <w:r w:rsidRPr="00C01E51">
        <w:t>/</w:t>
      </w:r>
      <w:r w:rsidR="00CB1C66" w:rsidRPr="00C01E51">
        <w:t>Proposal</w:t>
      </w:r>
      <w:r w:rsidRPr="00C01E51">
        <w:t xml:space="preserve"> – for example, if electronic submission is specified, or if hard copies are to be delivered</w:t>
      </w:r>
      <w:r w:rsidR="008A757E">
        <w:t>;</w:t>
      </w:r>
    </w:p>
    <w:p w14:paraId="3CB3AD76" w14:textId="77777777" w:rsidR="008A757E" w:rsidRDefault="00321747" w:rsidP="00BD14B9">
      <w:pPr>
        <w:pStyle w:val="ListParagraph"/>
        <w:numPr>
          <w:ilvl w:val="1"/>
          <w:numId w:val="50"/>
        </w:numPr>
        <w:snapToGrid w:val="0"/>
        <w:spacing w:after="60"/>
        <w:ind w:left="720"/>
        <w:contextualSpacing w:val="0"/>
        <w:jc w:val="left"/>
      </w:pPr>
      <w:r w:rsidRPr="00C01E51">
        <w:t>Ensure you are clear when, where and how the final</w:t>
      </w:r>
      <w:r w:rsidR="00FB62D2" w:rsidRPr="00C01E51">
        <w:t xml:space="preserve"> </w:t>
      </w:r>
      <w:r w:rsidR="00CB1C66" w:rsidRPr="00C01E51">
        <w:t>Bid</w:t>
      </w:r>
      <w:r w:rsidRPr="00C01E51">
        <w:t>/</w:t>
      </w:r>
      <w:r w:rsidR="00CB1C66" w:rsidRPr="00C01E51">
        <w:t>Proposal</w:t>
      </w:r>
      <w:r w:rsidRPr="00C01E51">
        <w:t xml:space="preserve"> will be submitted, and you have organizational arrangements in place to meet these requirements</w:t>
      </w:r>
      <w:r w:rsidR="008A757E">
        <w:t>; and</w:t>
      </w:r>
    </w:p>
    <w:p w14:paraId="284A065F" w14:textId="37AB4D9D" w:rsidR="007453C8" w:rsidRDefault="00CA43BC" w:rsidP="00BD14B9">
      <w:pPr>
        <w:pStyle w:val="ListParagraph"/>
        <w:numPr>
          <w:ilvl w:val="1"/>
          <w:numId w:val="50"/>
        </w:numPr>
        <w:snapToGrid w:val="0"/>
        <w:spacing w:after="60"/>
        <w:ind w:left="720"/>
        <w:contextualSpacing w:val="0"/>
        <w:jc w:val="left"/>
      </w:pPr>
      <w:r>
        <w:t>Confirm a</w:t>
      </w:r>
      <w:r w:rsidR="008B1A62">
        <w:t>ccept</w:t>
      </w:r>
      <w:r>
        <w:t xml:space="preserve">ance of non-negotiable </w:t>
      </w:r>
      <w:r w:rsidR="00D13721">
        <w:t xml:space="preserve">and mandatory clauses of the WBG’s General Terms and Conditions. </w:t>
      </w:r>
      <w:r w:rsidR="00BC2AFA">
        <w:t xml:space="preserve">Requests for material changes to these clauses are at the </w:t>
      </w:r>
      <w:r w:rsidR="00BC2AFA" w:rsidRPr="0073384C">
        <w:t>sole discretion of the WBG</w:t>
      </w:r>
      <w:r w:rsidR="00BC2AFA">
        <w:t xml:space="preserve"> </w:t>
      </w:r>
      <w:r w:rsidR="00E57477">
        <w:t>and may result in the disqualification from the Bid.</w:t>
      </w:r>
      <w:r w:rsidR="007453C8">
        <w:br w:type="page"/>
      </w:r>
    </w:p>
    <w:p w14:paraId="3AE33FB5" w14:textId="77777777" w:rsidR="00D64451" w:rsidRDefault="00D64451" w:rsidP="00D64451">
      <w:pPr>
        <w:pStyle w:val="ListParagraph"/>
        <w:numPr>
          <w:ilvl w:val="1"/>
          <w:numId w:val="50"/>
        </w:numPr>
        <w:snapToGrid w:val="0"/>
        <w:spacing w:after="60"/>
        <w:ind w:left="720"/>
        <w:contextualSpacing w:val="0"/>
        <w:sectPr w:rsidR="00D64451" w:rsidSect="007F54FA">
          <w:pgSz w:w="11909" w:h="16834" w:code="9"/>
          <w:pgMar w:top="1440" w:right="1440" w:bottom="1440" w:left="1800" w:header="720" w:footer="605" w:gutter="0"/>
          <w:cols w:space="720"/>
          <w:titlePg/>
          <w:docGrid w:linePitch="299"/>
        </w:sectPr>
      </w:pPr>
    </w:p>
    <w:bookmarkStart w:id="201" w:name="_Toc508861238"/>
    <w:bookmarkStart w:id="202" w:name="_Toc510001853"/>
    <w:bookmarkStart w:id="203" w:name="_Toc19424898"/>
    <w:p w14:paraId="3B0FCA63" w14:textId="77777777" w:rsidR="00D64451" w:rsidRPr="00C01E51" w:rsidRDefault="001B2A76" w:rsidP="00D64451">
      <w:pPr>
        <w:pStyle w:val="Heading1"/>
        <w:spacing w:before="0"/>
        <w:ind w:left="1260" w:hanging="1260"/>
        <w:rPr>
          <w:rFonts w:eastAsiaTheme="minorHAnsi"/>
        </w:rPr>
      </w:pPr>
      <w:r w:rsidRPr="00C01E51">
        <w:rPr>
          <w:noProof/>
        </w:rPr>
        <w:lastRenderedPageBreak/>
        <mc:AlternateContent>
          <mc:Choice Requires="wps">
            <w:drawing>
              <wp:anchor distT="0" distB="0" distL="114300" distR="114300" simplePos="0" relativeHeight="251658252" behindDoc="0" locked="0" layoutInCell="1" allowOverlap="1" wp14:anchorId="00A21AFA" wp14:editId="65F1A5E3">
                <wp:simplePos x="0" y="0"/>
                <wp:positionH relativeFrom="page">
                  <wp:posOffset>-48260</wp:posOffset>
                </wp:positionH>
                <wp:positionV relativeFrom="page">
                  <wp:posOffset>-1905</wp:posOffset>
                </wp:positionV>
                <wp:extent cx="7915910" cy="1379855"/>
                <wp:effectExtent l="0" t="0" r="8890" b="0"/>
                <wp:wrapNone/>
                <wp:docPr id="28" name="Rectangle 28"/>
                <wp:cNvGraphicFramePr/>
                <a:graphic xmlns:a="http://schemas.openxmlformats.org/drawingml/2006/main">
                  <a:graphicData uri="http://schemas.microsoft.com/office/word/2010/wordprocessingShape">
                    <wps:wsp>
                      <wps:cNvSpPr/>
                      <wps:spPr>
                        <a:xfrm>
                          <a:off x="0" y="0"/>
                          <a:ext cx="7915910" cy="1379855"/>
                        </a:xfrm>
                        <a:prstGeom prst="rect">
                          <a:avLst/>
                        </a:prstGeom>
                        <a:solidFill>
                          <a:srgbClr val="C45911"/>
                        </a:solidFill>
                        <a:ln w="12700" cap="flat" cmpd="sng" algn="ctr">
                          <a:noFill/>
                          <a:prstDash val="solid"/>
                          <a:miter lim="800000"/>
                        </a:ln>
                        <a:effectLst/>
                      </wps:spPr>
                      <wps:txbx>
                        <w:txbxContent>
                          <w:p w14:paraId="74DF113C" w14:textId="77777777" w:rsidR="00BF6724" w:rsidRDefault="00BF6724" w:rsidP="00321747"/>
                          <w:p w14:paraId="2CA51A84" w14:textId="77777777" w:rsidR="00BF6724" w:rsidRDefault="00BF6724" w:rsidP="00A1525D">
                            <w:pPr>
                              <w:ind w:left="1710"/>
                              <w:rPr>
                                <w:color w:val="FFFFFF" w:themeColor="background1"/>
                                <w:sz w:val="44"/>
                                <w:szCs w:val="44"/>
                              </w:rPr>
                            </w:pPr>
                            <w:r w:rsidRPr="00A1525D">
                              <w:rPr>
                                <w:color w:val="FFFFFF" w:themeColor="background1"/>
                                <w:sz w:val="44"/>
                                <w:szCs w:val="44"/>
                              </w:rPr>
                              <w:t xml:space="preserve">Annex F. </w:t>
                            </w:r>
                          </w:p>
                          <w:p w14:paraId="54F70D33" w14:textId="77777777" w:rsidR="00BF6724" w:rsidRPr="00A1525D" w:rsidRDefault="00BF6724" w:rsidP="00A1525D">
                            <w:pPr>
                              <w:ind w:left="1710"/>
                              <w:rPr>
                                <w:color w:val="FFFFFF" w:themeColor="background1"/>
                                <w:sz w:val="44"/>
                                <w:szCs w:val="44"/>
                              </w:rPr>
                            </w:pPr>
                            <w:r w:rsidRPr="00A1525D">
                              <w:rPr>
                                <w:color w:val="FFFFFF" w:themeColor="background1"/>
                                <w:sz w:val="44"/>
                                <w:szCs w:val="44"/>
                              </w:rPr>
                              <w:t>Corporate Procurement – What we buy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00A21AFA" id="Rectangle 28" o:spid="_x0000_s1041" style="position:absolute;left:0;text-align:left;margin-left:-3.8pt;margin-top:-.15pt;width:623.3pt;height:108.65pt;z-index:2516582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DDwcwIAANwEAAAOAAAAZHJzL2Uyb0RvYy54bWysVE1v2zAMvQ/YfxB0Xx1nydIYdYogRYcB&#10;RVesHXpmZMkWoK9JSuzu14+Snbbrdhrmg0yKNJ/49OiLy0ErcuQ+SGtqWp7NKOGG2UaatqbfH64/&#10;nFMSIpgGlDW8pk880MvN+3cXvav43HZWNdwTLGJC1buadjG6qigC67iGcGYdNxgU1muI6Pq2aDz0&#10;WF2rYj6bfSp66xvnLeMh4O7VGKSbXF8IzuJXIQKPRNUUzxbz6vO6T2uxuYCq9eA6yaZjwD+cQoM0&#10;CPpc6goikIOXf5TSknkbrIhnzOrCCiEZzz1gN+XsTTf3HTiee0FygnumKfy/suz2eOeJbGo6x5sy&#10;oPGOviFrYFrFCe4hQb0LFebduzs/eQHN1O0gvE5v7IMMmdSnZ1L5EAnDzdW6XK5L5J5hrPy4Wp8v&#10;l6lq8fK58yF+5laTZNTUI34mE443IY6pp5SEFqySzbVUKju+3e+UJ0fAG94tEKqcqv+WpgzpEX6+&#10;mqWTACpNKIhoaoe9B9NSAqpFCbPoM7axCQHBoUrYVxC6ESOXTRBQaRlRvErqmp7P0jMhK5OiPMtv&#10;6iBxOLKWrDjsh0x6malIW3vbPOFNeDtKNDh2LRH3BkK8A4+axHPjnMWvuAhlsRk7WZR01v/8237K&#10;R6lglJIeNY6N/jiA55SoLwZFtC4XizQU2VksV3N0/OvI/nXEHPTOIsklTrRj2Uz5UZ1M4a1+xHHc&#10;JlQMgWGIXdP9ydzFcfJwnBnfbnMSjoGDeGPuHUulT3w/DI/g3SSIiFq6tadpgOqNLsbc9KWx20O0&#10;QmbRvLCKYksOjlCW3TTuaUZf+znr5ae0+QUAAP//AwBQSwMEFAAGAAgAAAAhAD11RQ7dAAAACQEA&#10;AA8AAABkcnMvZG93bnJldi54bWxMj8FOwzAQRO9I/IO1SNxauwk0JcSpAIkLN0LFeRMvSdR4HcVO&#10;m/497glOq9GMZt8U+8UO4kST7x1r2KwVCOLGmZ5bDYev99UOhA/IBgfHpOFCHvbl7U2BuXFn/qRT&#10;FVoRS9jnqKELYcyl9E1HFv3ajcTR+3GTxRDl1Eoz4TmW20EmSm2lxZ7jhw5HeuuoOVaz1WBH9bBL&#10;m+py/M5e5z7rPurHA2p9f7e8PIMItIS/MFzxIzqUkal2MxsvBg2rbBuT8aYgrnaSPsVttYZkkymQ&#10;ZSH/Lyh/AQAA//8DAFBLAQItABQABgAIAAAAIQC2gziS/gAAAOEBAAATAAAAAAAAAAAAAAAAAAAA&#10;AABbQ29udGVudF9UeXBlc10ueG1sUEsBAi0AFAAGAAgAAAAhADj9If/WAAAAlAEAAAsAAAAAAAAA&#10;AAAAAAAALwEAAF9yZWxzLy5yZWxzUEsBAi0AFAAGAAgAAAAhAInQMPBzAgAA3AQAAA4AAAAAAAAA&#10;AAAAAAAALgIAAGRycy9lMm9Eb2MueG1sUEsBAi0AFAAGAAgAAAAhAD11RQ7dAAAACQEAAA8AAAAA&#10;AAAAAAAAAAAAzQQAAGRycy9kb3ducmV2LnhtbFBLBQYAAAAABAAEAPMAAADXBQAAAAA=&#10;" fillcolor="#c45911" stroked="f" strokeweight="1pt">
                <v:textbox>
                  <w:txbxContent>
                    <w:p w14:paraId="74DF113C" w14:textId="77777777" w:rsidR="00BF6724" w:rsidRDefault="00BF6724" w:rsidP="00321747"/>
                    <w:p w14:paraId="2CA51A84" w14:textId="77777777" w:rsidR="00BF6724" w:rsidRDefault="00BF6724" w:rsidP="00A1525D">
                      <w:pPr>
                        <w:ind w:left="1710"/>
                        <w:rPr>
                          <w:color w:val="FFFFFF" w:themeColor="background1"/>
                          <w:sz w:val="44"/>
                          <w:szCs w:val="44"/>
                        </w:rPr>
                      </w:pPr>
                      <w:r w:rsidRPr="00A1525D">
                        <w:rPr>
                          <w:color w:val="FFFFFF" w:themeColor="background1"/>
                          <w:sz w:val="44"/>
                          <w:szCs w:val="44"/>
                        </w:rPr>
                        <w:t xml:space="preserve">Annex F. </w:t>
                      </w:r>
                    </w:p>
                    <w:p w14:paraId="54F70D33" w14:textId="77777777" w:rsidR="00BF6724" w:rsidRPr="00A1525D" w:rsidRDefault="00BF6724" w:rsidP="00A1525D">
                      <w:pPr>
                        <w:ind w:left="1710"/>
                        <w:rPr>
                          <w:color w:val="FFFFFF" w:themeColor="background1"/>
                          <w:sz w:val="44"/>
                          <w:szCs w:val="44"/>
                        </w:rPr>
                      </w:pPr>
                      <w:r w:rsidRPr="00A1525D">
                        <w:rPr>
                          <w:color w:val="FFFFFF" w:themeColor="background1"/>
                          <w:sz w:val="44"/>
                          <w:szCs w:val="44"/>
                        </w:rPr>
                        <w:t>Corporate Procurement – What we buy</w:t>
                      </w:r>
                    </w:p>
                  </w:txbxContent>
                </v:textbox>
                <w10:wrap anchorx="page" anchory="page"/>
              </v:rect>
            </w:pict>
          </mc:Fallback>
        </mc:AlternateContent>
      </w:r>
      <w:r w:rsidR="00D64451">
        <w:rPr>
          <w:color w:val="FF0000"/>
          <w:sz w:val="28"/>
          <w:szCs w:val="28"/>
        </w:rPr>
        <w:t>Annex F</w:t>
      </w:r>
      <w:r w:rsidR="00D64451" w:rsidRPr="00051924">
        <w:rPr>
          <w:color w:val="FF0000"/>
          <w:sz w:val="28"/>
          <w:szCs w:val="28"/>
        </w:rPr>
        <w:t xml:space="preserve">. </w:t>
      </w:r>
      <w:r w:rsidR="00D64451">
        <w:rPr>
          <w:color w:val="FF0000"/>
          <w:sz w:val="28"/>
          <w:szCs w:val="28"/>
        </w:rPr>
        <w:t>Corporate Procurement – What we buy</w:t>
      </w:r>
      <w:bookmarkEnd w:id="201"/>
      <w:bookmarkEnd w:id="202"/>
      <w:bookmarkEnd w:id="203"/>
    </w:p>
    <w:p w14:paraId="67D40451" w14:textId="77777777" w:rsidR="00321747" w:rsidRPr="00C01E51" w:rsidRDefault="00321747" w:rsidP="00C810A7"/>
    <w:p w14:paraId="6EFCBA78" w14:textId="5CEE6904" w:rsidR="00623D94" w:rsidRPr="00C01E51" w:rsidRDefault="00321747" w:rsidP="00F3356B">
      <w:pPr>
        <w:spacing w:before="480"/>
        <w:contextualSpacing w:val="0"/>
        <w:rPr>
          <w:sz w:val="24"/>
        </w:rPr>
      </w:pPr>
      <w:r w:rsidRPr="00C01E51">
        <w:t xml:space="preserve">The World Bank Group purchases through its Corporate Procurement unit all </w:t>
      </w:r>
      <w:r w:rsidR="00313C18" w:rsidRPr="00C01E51">
        <w:t>Goods, Works, Consulting or Non-Consulting Services</w:t>
      </w:r>
      <w:r w:rsidRPr="00C01E51">
        <w:t xml:space="preserve"> required for the operation of the institution.</w:t>
      </w:r>
      <w:r w:rsidR="00CB1C66" w:rsidRPr="00C01E51">
        <w:t xml:space="preserve"> </w:t>
      </w:r>
      <w:r w:rsidRPr="00C01E51">
        <w:rPr>
          <w:sz w:val="24"/>
        </w:rPr>
        <w:t>Some examples of these are:</w:t>
      </w:r>
    </w:p>
    <w:p w14:paraId="4362BD25" w14:textId="77777777" w:rsidR="00623D94" w:rsidRDefault="00623D94" w:rsidP="00337E2C">
      <w:pPr>
        <w:spacing w:after="0"/>
        <w:ind w:right="1980"/>
        <w:rPr>
          <w:b/>
          <w:noProof/>
        </w:rPr>
      </w:pPr>
    </w:p>
    <w:p w14:paraId="0E5C2021" w14:textId="413FB07F" w:rsidR="00337E2C" w:rsidRPr="00FF4B0F" w:rsidRDefault="00337E2C" w:rsidP="00337E2C">
      <w:pPr>
        <w:spacing w:after="0"/>
        <w:ind w:right="1980"/>
        <w:rPr>
          <w:b/>
          <w:noProof/>
        </w:rPr>
      </w:pPr>
      <w:r w:rsidRPr="00FF4B0F">
        <w:rPr>
          <w:b/>
          <w:noProof/>
        </w:rPr>
        <w:t>Corporate Services &amp; Real Estate</w:t>
      </w:r>
    </w:p>
    <w:p w14:paraId="39E0AD8F" w14:textId="3C7CA486" w:rsidR="00321747" w:rsidRPr="009E22AA" w:rsidRDefault="00111572" w:rsidP="009E22AA">
      <w:pPr>
        <w:spacing w:after="120"/>
        <w:ind w:right="29"/>
        <w:contextualSpacing w:val="0"/>
        <w:rPr>
          <w:noProof/>
        </w:rPr>
      </w:pPr>
      <w:r w:rsidRPr="00111572">
        <w:rPr>
          <w:noProof/>
        </w:rPr>
        <w:t>Includes construction and renovation, facilities management services, security services, printing and publishing services, shipping and logistics, good and conference services, and travel among other.</w:t>
      </w:r>
    </w:p>
    <w:p w14:paraId="7B6F09B5" w14:textId="659DA028" w:rsidR="00DD7080" w:rsidRDefault="00F3356B" w:rsidP="00F3356B">
      <w:pPr>
        <w:spacing w:after="0"/>
        <w:ind w:right="29"/>
        <w:jc w:val="center"/>
        <w:rPr>
          <w:sz w:val="24"/>
        </w:rPr>
      </w:pPr>
      <w:r>
        <w:rPr>
          <w:noProof/>
        </w:rPr>
        <w:drawing>
          <wp:inline distT="0" distB="0" distL="0" distR="0" wp14:anchorId="09067C7B" wp14:editId="374ECF37">
            <wp:extent cx="3009900" cy="6286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09900" cy="628650"/>
                    </a:xfrm>
                    <a:prstGeom prst="rect">
                      <a:avLst/>
                    </a:prstGeom>
                    <a:noFill/>
                    <a:ln>
                      <a:noFill/>
                    </a:ln>
                  </pic:spPr>
                </pic:pic>
              </a:graphicData>
            </a:graphic>
          </wp:inline>
        </w:drawing>
      </w:r>
    </w:p>
    <w:p w14:paraId="17A9F0EA" w14:textId="77777777" w:rsidR="00337E2C" w:rsidRDefault="00337E2C" w:rsidP="00321747">
      <w:pPr>
        <w:spacing w:before="120" w:after="0"/>
        <w:ind w:right="1980"/>
        <w:rPr>
          <w:b/>
          <w:sz w:val="24"/>
        </w:rPr>
      </w:pPr>
    </w:p>
    <w:p w14:paraId="6D8BEF9C" w14:textId="77777777" w:rsidR="00337E2C" w:rsidRPr="00FF4B0F" w:rsidRDefault="00337E2C" w:rsidP="00FF4B0F">
      <w:pPr>
        <w:spacing w:after="0"/>
        <w:ind w:right="29"/>
        <w:rPr>
          <w:b/>
          <w:sz w:val="24"/>
        </w:rPr>
      </w:pPr>
      <w:r w:rsidRPr="00FF4B0F">
        <w:rPr>
          <w:b/>
          <w:sz w:val="24"/>
        </w:rPr>
        <w:t>Human Resources</w:t>
      </w:r>
    </w:p>
    <w:p w14:paraId="00DA2B6B" w14:textId="63C20617" w:rsidR="00321747" w:rsidRDefault="001A308B" w:rsidP="009E22AA">
      <w:pPr>
        <w:spacing w:after="120"/>
        <w:ind w:right="29"/>
        <w:contextualSpacing w:val="0"/>
        <w:rPr>
          <w:sz w:val="24"/>
        </w:rPr>
      </w:pPr>
      <w:r w:rsidRPr="001A308B">
        <w:rPr>
          <w:sz w:val="24"/>
        </w:rPr>
        <w:t>Includes health and wellness, medical benefits, recruitment services, labor services, training and leadership development, coaching, and emergency evacuation among others.</w:t>
      </w:r>
    </w:p>
    <w:p w14:paraId="4CC064B6" w14:textId="7394F6B7" w:rsidR="00DD7080" w:rsidRDefault="001A308B" w:rsidP="001A308B">
      <w:pPr>
        <w:spacing w:after="0"/>
        <w:ind w:right="29"/>
        <w:jc w:val="center"/>
        <w:rPr>
          <w:sz w:val="24"/>
        </w:rPr>
      </w:pPr>
      <w:r>
        <w:rPr>
          <w:noProof/>
        </w:rPr>
        <w:drawing>
          <wp:inline distT="0" distB="0" distL="0" distR="0" wp14:anchorId="5C3D940E" wp14:editId="5766178F">
            <wp:extent cx="2476500" cy="7048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476500" cy="704850"/>
                    </a:xfrm>
                    <a:prstGeom prst="rect">
                      <a:avLst/>
                    </a:prstGeom>
                    <a:noFill/>
                    <a:ln>
                      <a:noFill/>
                    </a:ln>
                  </pic:spPr>
                </pic:pic>
              </a:graphicData>
            </a:graphic>
          </wp:inline>
        </w:drawing>
      </w:r>
    </w:p>
    <w:p w14:paraId="31A281E6" w14:textId="77777777" w:rsidR="00FF4B0F" w:rsidRDefault="00FF4B0F" w:rsidP="00321747">
      <w:pPr>
        <w:spacing w:before="120" w:after="0"/>
        <w:ind w:right="1980"/>
        <w:rPr>
          <w:b/>
          <w:sz w:val="24"/>
        </w:rPr>
      </w:pPr>
    </w:p>
    <w:p w14:paraId="425E23C1" w14:textId="77777777" w:rsidR="00FF4B0F" w:rsidRPr="00FF4B0F" w:rsidRDefault="00FF4B0F" w:rsidP="00FF4B0F">
      <w:pPr>
        <w:spacing w:after="0"/>
        <w:ind w:right="29"/>
        <w:rPr>
          <w:b/>
          <w:noProof/>
          <w:sz w:val="24"/>
        </w:rPr>
      </w:pPr>
      <w:r w:rsidRPr="00FF4B0F">
        <w:rPr>
          <w:b/>
          <w:noProof/>
          <w:sz w:val="24"/>
        </w:rPr>
        <w:t>Information Technology</w:t>
      </w:r>
    </w:p>
    <w:p w14:paraId="6553CEB3" w14:textId="4AD7A1C9" w:rsidR="00FF4B0F" w:rsidRDefault="00F43ECD" w:rsidP="009E22AA">
      <w:pPr>
        <w:spacing w:after="120"/>
        <w:ind w:right="29"/>
        <w:contextualSpacing w:val="0"/>
        <w:rPr>
          <w:noProof/>
          <w:sz w:val="24"/>
        </w:rPr>
      </w:pPr>
      <w:r w:rsidRPr="00F43ECD">
        <w:rPr>
          <w:noProof/>
          <w:sz w:val="24"/>
        </w:rPr>
        <w:t>Includes hardware, software, cloud services and solutions, managed software solutions, ICT, financial services systems, and telecommunication equipment and services among others.</w:t>
      </w:r>
    </w:p>
    <w:p w14:paraId="5B2D8EC7" w14:textId="6CA148E7" w:rsidR="00FF4B0F" w:rsidRDefault="00F43ECD" w:rsidP="00F43ECD">
      <w:pPr>
        <w:spacing w:after="0"/>
        <w:ind w:right="29"/>
        <w:jc w:val="center"/>
        <w:rPr>
          <w:noProof/>
          <w:sz w:val="24"/>
        </w:rPr>
      </w:pPr>
      <w:r>
        <w:rPr>
          <w:noProof/>
        </w:rPr>
        <w:drawing>
          <wp:inline distT="0" distB="0" distL="0" distR="0" wp14:anchorId="4A85B32C" wp14:editId="11D7C666">
            <wp:extent cx="2943225" cy="7620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943225" cy="762000"/>
                    </a:xfrm>
                    <a:prstGeom prst="rect">
                      <a:avLst/>
                    </a:prstGeom>
                    <a:noFill/>
                    <a:ln>
                      <a:noFill/>
                    </a:ln>
                  </pic:spPr>
                </pic:pic>
              </a:graphicData>
            </a:graphic>
          </wp:inline>
        </w:drawing>
      </w:r>
    </w:p>
    <w:p w14:paraId="7DAE0A2C" w14:textId="77777777" w:rsidR="00FF4B0F" w:rsidRDefault="00FF4B0F" w:rsidP="00321747">
      <w:pPr>
        <w:spacing w:before="120" w:after="0"/>
        <w:ind w:right="1980"/>
        <w:rPr>
          <w:b/>
          <w:sz w:val="24"/>
        </w:rPr>
      </w:pPr>
    </w:p>
    <w:p w14:paraId="18C93BB0" w14:textId="0276C500" w:rsidR="00FF4B0F" w:rsidRPr="00FF4B0F" w:rsidRDefault="00FF4B0F" w:rsidP="00FF4B0F">
      <w:pPr>
        <w:spacing w:after="0"/>
        <w:ind w:right="29"/>
        <w:rPr>
          <w:b/>
          <w:noProof/>
          <w:sz w:val="24"/>
        </w:rPr>
      </w:pPr>
      <w:r w:rsidRPr="00FF4B0F">
        <w:rPr>
          <w:b/>
          <w:noProof/>
          <w:sz w:val="24"/>
        </w:rPr>
        <w:t>Professional Services</w:t>
      </w:r>
    </w:p>
    <w:p w14:paraId="7B039298" w14:textId="6A3C0827" w:rsidR="00321747" w:rsidRDefault="00623D94" w:rsidP="009E22AA">
      <w:pPr>
        <w:spacing w:after="120"/>
        <w:ind w:right="29"/>
        <w:contextualSpacing w:val="0"/>
        <w:rPr>
          <w:noProof/>
          <w:sz w:val="24"/>
        </w:rPr>
      </w:pPr>
      <w:r w:rsidRPr="00623D94">
        <w:rPr>
          <w:noProof/>
          <w:sz w:val="24"/>
        </w:rPr>
        <w:t>Includes operational &amp; administrative consulting, advisory services, legal services and management consulting among others.</w:t>
      </w:r>
    </w:p>
    <w:p w14:paraId="6D5D8CA2" w14:textId="14C08E5C" w:rsidR="00FF4B0F" w:rsidRDefault="009E22AA" w:rsidP="009E22AA">
      <w:pPr>
        <w:spacing w:after="0"/>
        <w:ind w:right="29"/>
        <w:jc w:val="center"/>
        <w:rPr>
          <w:noProof/>
          <w:sz w:val="24"/>
        </w:rPr>
      </w:pPr>
      <w:r>
        <w:rPr>
          <w:noProof/>
        </w:rPr>
        <w:drawing>
          <wp:inline distT="0" distB="0" distL="0" distR="0" wp14:anchorId="0AD36EC0" wp14:editId="7B4BA2F7">
            <wp:extent cx="2809875" cy="7429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09875" cy="742950"/>
                    </a:xfrm>
                    <a:prstGeom prst="rect">
                      <a:avLst/>
                    </a:prstGeom>
                    <a:noFill/>
                    <a:ln>
                      <a:noFill/>
                    </a:ln>
                  </pic:spPr>
                </pic:pic>
              </a:graphicData>
            </a:graphic>
          </wp:inline>
        </w:drawing>
      </w:r>
    </w:p>
    <w:p w14:paraId="38E90336" w14:textId="6859BDF1" w:rsidR="00FF4B0F" w:rsidRDefault="00FF4B0F" w:rsidP="00FF4B0F">
      <w:pPr>
        <w:spacing w:after="0"/>
        <w:ind w:right="29"/>
      </w:pPr>
    </w:p>
    <w:p w14:paraId="55D8B25F" w14:textId="77777777" w:rsidR="009E22AA" w:rsidRPr="00DD7080" w:rsidRDefault="009E22AA" w:rsidP="00FF4B0F">
      <w:pPr>
        <w:spacing w:after="0"/>
        <w:ind w:right="29"/>
      </w:pPr>
    </w:p>
    <w:p w14:paraId="6013715E" w14:textId="0F300E96" w:rsidR="00623D94" w:rsidRPr="00FF4B0F" w:rsidRDefault="00F62B52" w:rsidP="00623D94">
      <w:pPr>
        <w:spacing w:after="0"/>
        <w:ind w:right="29"/>
        <w:rPr>
          <w:b/>
          <w:noProof/>
          <w:sz w:val="24"/>
        </w:rPr>
      </w:pPr>
      <w:r w:rsidRPr="00F62B52">
        <w:rPr>
          <w:b/>
          <w:noProof/>
          <w:sz w:val="24"/>
        </w:rPr>
        <w:lastRenderedPageBreak/>
        <w:t>Financial Services</w:t>
      </w:r>
    </w:p>
    <w:p w14:paraId="30DDB5C7" w14:textId="44F33664" w:rsidR="009E22AA" w:rsidRDefault="00F62B52" w:rsidP="00E96A3B">
      <w:pPr>
        <w:spacing w:after="120"/>
        <w:ind w:right="29"/>
        <w:contextualSpacing w:val="0"/>
        <w:rPr>
          <w:noProof/>
          <w:sz w:val="24"/>
        </w:rPr>
      </w:pPr>
      <w:r w:rsidRPr="00F62B52">
        <w:rPr>
          <w:noProof/>
          <w:sz w:val="24"/>
        </w:rPr>
        <w:t>Includes insurance and brokerage, audit and accounting services and global payment services among others.</w:t>
      </w:r>
    </w:p>
    <w:p w14:paraId="0583887C" w14:textId="139A9EB0" w:rsidR="009E22AA" w:rsidRPr="009E22AA" w:rsidRDefault="00E96A3B" w:rsidP="00E96A3B">
      <w:pPr>
        <w:spacing w:after="0"/>
        <w:ind w:right="29"/>
        <w:jc w:val="center"/>
        <w:rPr>
          <w:noProof/>
          <w:sz w:val="24"/>
        </w:rPr>
        <w:sectPr w:rsidR="009E22AA" w:rsidRPr="009E22AA" w:rsidSect="007F54FA">
          <w:pgSz w:w="11909" w:h="16834" w:code="9"/>
          <w:pgMar w:top="1440" w:right="1440" w:bottom="1440" w:left="1800" w:header="720" w:footer="605" w:gutter="0"/>
          <w:cols w:space="720"/>
          <w:titlePg/>
          <w:docGrid w:linePitch="299"/>
        </w:sectPr>
      </w:pPr>
      <w:r>
        <w:rPr>
          <w:noProof/>
        </w:rPr>
        <w:drawing>
          <wp:inline distT="0" distB="0" distL="0" distR="0" wp14:anchorId="17EBD133" wp14:editId="05C03213">
            <wp:extent cx="2895600" cy="80962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95600" cy="809625"/>
                    </a:xfrm>
                    <a:prstGeom prst="rect">
                      <a:avLst/>
                    </a:prstGeom>
                    <a:noFill/>
                    <a:ln>
                      <a:noFill/>
                    </a:ln>
                  </pic:spPr>
                </pic:pic>
              </a:graphicData>
            </a:graphic>
          </wp:inline>
        </w:drawing>
      </w:r>
    </w:p>
    <w:p w14:paraId="2217A3C9" w14:textId="77777777" w:rsidR="001B2A76" w:rsidRDefault="001B2A76" w:rsidP="001B2A76">
      <w:pPr>
        <w:snapToGrid w:val="0"/>
        <w:spacing w:before="100" w:beforeAutospacing="1" w:after="100" w:afterAutospacing="1"/>
        <w:contextualSpacing w:val="0"/>
        <w:jc w:val="left"/>
        <w:sectPr w:rsidR="001B2A76" w:rsidSect="007F54FA">
          <w:pgSz w:w="11909" w:h="16834" w:code="9"/>
          <w:pgMar w:top="1440" w:right="1440" w:bottom="1440" w:left="1800" w:header="720" w:footer="605" w:gutter="0"/>
          <w:cols w:space="720"/>
          <w:titlePg/>
          <w:docGrid w:linePitch="299"/>
        </w:sectPr>
      </w:pPr>
    </w:p>
    <w:bookmarkStart w:id="204" w:name="_Toc19424899"/>
    <w:p w14:paraId="7FF32C55" w14:textId="67C73EC7" w:rsidR="001B2A76" w:rsidRPr="00C01E51" w:rsidRDefault="00BA7B2F" w:rsidP="001B2A76">
      <w:pPr>
        <w:pStyle w:val="Heading1"/>
        <w:spacing w:before="0"/>
        <w:ind w:left="1260" w:hanging="1260"/>
        <w:rPr>
          <w:rFonts w:eastAsiaTheme="minorHAnsi"/>
        </w:rPr>
      </w:pPr>
      <w:r w:rsidRPr="00C01E51">
        <w:rPr>
          <w:noProof/>
        </w:rPr>
        <w:lastRenderedPageBreak/>
        <mc:AlternateContent>
          <mc:Choice Requires="wps">
            <w:drawing>
              <wp:anchor distT="0" distB="0" distL="114300" distR="114300" simplePos="0" relativeHeight="251658262" behindDoc="0" locked="0" layoutInCell="1" allowOverlap="1" wp14:anchorId="630F9826" wp14:editId="59E0735D">
                <wp:simplePos x="0" y="0"/>
                <wp:positionH relativeFrom="page">
                  <wp:posOffset>-12700</wp:posOffset>
                </wp:positionH>
                <wp:positionV relativeFrom="page">
                  <wp:align>top</wp:align>
                </wp:positionV>
                <wp:extent cx="7915910" cy="1174750"/>
                <wp:effectExtent l="0" t="0" r="8890" b="6350"/>
                <wp:wrapNone/>
                <wp:docPr id="5" name="Rectangle 5"/>
                <wp:cNvGraphicFramePr/>
                <a:graphic xmlns:a="http://schemas.openxmlformats.org/drawingml/2006/main">
                  <a:graphicData uri="http://schemas.microsoft.com/office/word/2010/wordprocessingShape">
                    <wps:wsp>
                      <wps:cNvSpPr/>
                      <wps:spPr>
                        <a:xfrm>
                          <a:off x="0" y="0"/>
                          <a:ext cx="7915910" cy="1174750"/>
                        </a:xfrm>
                        <a:prstGeom prst="rect">
                          <a:avLst/>
                        </a:prstGeom>
                        <a:solidFill>
                          <a:srgbClr val="C45911"/>
                        </a:solidFill>
                        <a:ln w="12700" cap="flat" cmpd="sng" algn="ctr">
                          <a:noFill/>
                          <a:prstDash val="solid"/>
                          <a:miter lim="800000"/>
                        </a:ln>
                        <a:effectLst/>
                      </wps:spPr>
                      <wps:txbx>
                        <w:txbxContent>
                          <w:p w14:paraId="48B08FE2" w14:textId="77777777" w:rsidR="00BF6724" w:rsidRDefault="00BF6724" w:rsidP="001B2A76"/>
                          <w:p w14:paraId="388CA4B9" w14:textId="77777777" w:rsidR="00BF6724" w:rsidRDefault="00BF6724" w:rsidP="00A1525D">
                            <w:pPr>
                              <w:ind w:left="1710"/>
                              <w:rPr>
                                <w:color w:val="FFFFFF" w:themeColor="background1"/>
                                <w:sz w:val="44"/>
                                <w:szCs w:val="44"/>
                              </w:rPr>
                            </w:pPr>
                            <w:bookmarkStart w:id="205" w:name="_Toc510001854"/>
                            <w:r w:rsidRPr="00A1525D">
                              <w:rPr>
                                <w:color w:val="FFFFFF" w:themeColor="background1"/>
                                <w:sz w:val="44"/>
                                <w:szCs w:val="44"/>
                              </w:rPr>
                              <w:t xml:space="preserve">Annex G. </w:t>
                            </w:r>
                          </w:p>
                          <w:p w14:paraId="06981BF6" w14:textId="30D52B81" w:rsidR="00BF6724" w:rsidRPr="00A1525D" w:rsidRDefault="00BF6724" w:rsidP="00A1525D">
                            <w:pPr>
                              <w:ind w:left="1710"/>
                              <w:rPr>
                                <w:color w:val="FFFFFF" w:themeColor="background1"/>
                                <w:sz w:val="44"/>
                                <w:szCs w:val="44"/>
                              </w:rPr>
                            </w:pPr>
                            <w:r w:rsidRPr="00A1525D">
                              <w:rPr>
                                <w:color w:val="FFFFFF" w:themeColor="background1"/>
                                <w:sz w:val="44"/>
                                <w:szCs w:val="44"/>
                              </w:rPr>
                              <w:t>Corporate Procurement – Data</w:t>
                            </w:r>
                            <w:bookmarkEnd w:id="205"/>
                            <w:r w:rsidRPr="00A1525D">
                              <w:rPr>
                                <w:color w:val="FFFFFF" w:themeColor="background1"/>
                                <w:sz w:val="44"/>
                                <w:szCs w:val="44"/>
                              </w:rPr>
                              <w:t xml:space="preserve"> from FY</w:t>
                            </w:r>
                            <w:r w:rsidRPr="00E869AE">
                              <w:rPr>
                                <w:color w:val="FFFFFF" w:themeColor="background1"/>
                                <w:sz w:val="44"/>
                                <w:szCs w:val="44"/>
                              </w:rPr>
                              <w:t>21</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F9826" id="Rectangle 5" o:spid="_x0000_s1042" style="position:absolute;left:0;text-align:left;margin-left:-1pt;margin-top:0;width:623.3pt;height:92.5pt;z-index:251658262;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3hEcwIAANoEAAAOAAAAZHJzL2Uyb0RvYy54bWysVE1v2zAMvQ/YfxB0Xx0HSdMGdYogQYYB&#10;RVu0HXpmZMkWoK9JSuzu14+SnbbrdhqWg0KKFJ/49Oir614rcuQ+SGsqWp5NKOGG2VqapqLfn3Zf&#10;LigJEUwNyhpe0Rce6PXq86erzi351LZW1dwTLGLCsnMVbWN0y6IIrOUawpl13GBQWK8houubovbQ&#10;YXWtiulkcl501tfOW8ZDwN3tEKSrXF8IzuKdEIFHoiqKd4t59Xndp7VYXcGy8eBaycZrwD/cQoM0&#10;CPpaagsRyMHLP0ppybwNVsQzZnVhhZCM5x6wm3LyoZvHFhzPvSA5wb3SFP5fWXZ7vPdE1hWdU2JA&#10;4xM9IGlgGsXJPNHTubDErEd370cvoJl67YXX6R+7IH2m9OWVUt5HwnBzcVnOL0tknmGsLBezxTyT&#10;Xrwddz7Er9xqkoyKeoTPVMLxJkSExNRTSkILVsl6J5XKjm/2G+XJEfB9NzOEKtOd8chvacqQDuGn&#10;i0m6CaDOhIKIpnbYeTANJaAaFDCLPmMbmxCw0oC9hdAOGLnsoBotI0pXSV3Ri0n6jcjKpGM8i2/s&#10;IHE4sJas2O/7THl5no6krb2tX/AdvB0EGhzbSWTjBkK8B4+KxHvjlMU7XISy2IwdLUpa63/+bT/l&#10;o1AwSkmHCsdGfxzAc0rUN4MSuixnszQS2ZnNF1N0/PvI/n3EHPTGIsklzrNj2Uz5UZ1M4a1+xmFc&#10;J1QMgWGIXdH9ydzEYe5wmBlfr3MSDoGDeGMeHUulT3w/9c/g3SiIiFq6tadZgOUHXQy56aSx60O0&#10;QmbRvLGKckgODlAWxjjsaULf+znr7ZO0+gUAAP//AwBQSwMEFAAGAAgAAAAhAJ9hgdHcAAAACAEA&#10;AA8AAABkcnMvZG93bnJldi54bWxMj0FPwzAMhe9I/IfISNy2hNJtVWk6ARIXbnQTZ7cxbbXGqZp0&#10;6/492Qkulq339Py9Yr/YQZxp8r1jDU9rBYK4cabnVsPx8LHKQPiAbHBwTBqu5GFf3t8VmBt34S86&#10;V6EVMYR9jhq6EMZcSt90ZNGv3UgctR83WQzxnFppJrzEcDvIRKmttNhz/NDhSO8dNadqthrsqNLs&#10;uamup+/d29zvus96c0StHx+W1xcQgZbwZ4YbfkSHMjLVbmbjxaBhlcQqQUOcNzVJ0y2IOm7ZRoEs&#10;C/m/QPkLAAD//wMAUEsBAi0AFAAGAAgAAAAhALaDOJL+AAAA4QEAABMAAAAAAAAAAAAAAAAAAAAA&#10;AFtDb250ZW50X1R5cGVzXS54bWxQSwECLQAUAAYACAAAACEAOP0h/9YAAACUAQAACwAAAAAAAAAA&#10;AAAAAAAvAQAAX3JlbHMvLnJlbHNQSwECLQAUAAYACAAAACEAzLN4RHMCAADaBAAADgAAAAAAAAAA&#10;AAAAAAAuAgAAZHJzL2Uyb0RvYy54bWxQSwECLQAUAAYACAAAACEAn2GB0dwAAAAIAQAADwAAAAAA&#10;AAAAAAAAAADNBAAAZHJzL2Rvd25yZXYueG1sUEsFBgAAAAAEAAQA8wAAANYFAAAAAA==&#10;" fillcolor="#c45911" stroked="f" strokeweight="1pt">
                <v:textbox>
                  <w:txbxContent>
                    <w:p w14:paraId="48B08FE2" w14:textId="77777777" w:rsidR="00BF6724" w:rsidRDefault="00BF6724" w:rsidP="001B2A76"/>
                    <w:p w14:paraId="388CA4B9" w14:textId="77777777" w:rsidR="00BF6724" w:rsidRDefault="00BF6724" w:rsidP="00A1525D">
                      <w:pPr>
                        <w:ind w:left="1710"/>
                        <w:rPr>
                          <w:color w:val="FFFFFF" w:themeColor="background1"/>
                          <w:sz w:val="44"/>
                          <w:szCs w:val="44"/>
                        </w:rPr>
                      </w:pPr>
                      <w:bookmarkStart w:id="206" w:name="_Toc510001854"/>
                      <w:r w:rsidRPr="00A1525D">
                        <w:rPr>
                          <w:color w:val="FFFFFF" w:themeColor="background1"/>
                          <w:sz w:val="44"/>
                          <w:szCs w:val="44"/>
                        </w:rPr>
                        <w:t xml:space="preserve">Annex G. </w:t>
                      </w:r>
                    </w:p>
                    <w:p w14:paraId="06981BF6" w14:textId="30D52B81" w:rsidR="00BF6724" w:rsidRPr="00A1525D" w:rsidRDefault="00BF6724" w:rsidP="00A1525D">
                      <w:pPr>
                        <w:ind w:left="1710"/>
                        <w:rPr>
                          <w:color w:val="FFFFFF" w:themeColor="background1"/>
                          <w:sz w:val="44"/>
                          <w:szCs w:val="44"/>
                        </w:rPr>
                      </w:pPr>
                      <w:r w:rsidRPr="00A1525D">
                        <w:rPr>
                          <w:color w:val="FFFFFF" w:themeColor="background1"/>
                          <w:sz w:val="44"/>
                          <w:szCs w:val="44"/>
                        </w:rPr>
                        <w:t>Corporate Procurement – Data</w:t>
                      </w:r>
                      <w:bookmarkEnd w:id="206"/>
                      <w:r w:rsidRPr="00A1525D">
                        <w:rPr>
                          <w:color w:val="FFFFFF" w:themeColor="background1"/>
                          <w:sz w:val="44"/>
                          <w:szCs w:val="44"/>
                        </w:rPr>
                        <w:t xml:space="preserve"> from FY</w:t>
                      </w:r>
                      <w:r w:rsidRPr="00E869AE">
                        <w:rPr>
                          <w:color w:val="FFFFFF" w:themeColor="background1"/>
                          <w:sz w:val="44"/>
                          <w:szCs w:val="44"/>
                        </w:rPr>
                        <w:t>21</w:t>
                      </w:r>
                    </w:p>
                  </w:txbxContent>
                </v:textbox>
                <w10:wrap anchorx="page" anchory="page"/>
              </v:rect>
            </w:pict>
          </mc:Fallback>
        </mc:AlternateContent>
      </w:r>
      <w:r w:rsidR="001B2A76">
        <w:rPr>
          <w:color w:val="FF0000"/>
          <w:sz w:val="28"/>
          <w:szCs w:val="28"/>
        </w:rPr>
        <w:t>Annex G</w:t>
      </w:r>
      <w:r w:rsidR="001B2A76" w:rsidRPr="00051924">
        <w:rPr>
          <w:color w:val="FF0000"/>
          <w:sz w:val="28"/>
          <w:szCs w:val="28"/>
        </w:rPr>
        <w:t xml:space="preserve">. </w:t>
      </w:r>
      <w:r w:rsidR="001B2A76">
        <w:rPr>
          <w:color w:val="FF0000"/>
          <w:sz w:val="28"/>
          <w:szCs w:val="28"/>
        </w:rPr>
        <w:t>Corporate Procurement – Data for FY</w:t>
      </w:r>
      <w:bookmarkEnd w:id="204"/>
      <w:r w:rsidR="00934189">
        <w:rPr>
          <w:color w:val="FF0000"/>
          <w:sz w:val="28"/>
          <w:szCs w:val="28"/>
        </w:rPr>
        <w:t>21</w:t>
      </w:r>
    </w:p>
    <w:p w14:paraId="2EF8C2AC" w14:textId="77777777" w:rsidR="00321747" w:rsidRDefault="00321747" w:rsidP="00274CB2">
      <w:pPr>
        <w:snapToGrid w:val="0"/>
        <w:spacing w:before="100" w:beforeAutospacing="1" w:after="100" w:afterAutospacing="1"/>
        <w:contextualSpacing w:val="0"/>
        <w:jc w:val="left"/>
      </w:pPr>
    </w:p>
    <w:p w14:paraId="18511BD3" w14:textId="7C8C7B41" w:rsidR="001B2A76" w:rsidRPr="00122A08" w:rsidRDefault="001B2A76" w:rsidP="001B2A76">
      <w:pPr>
        <w:snapToGrid w:val="0"/>
        <w:contextualSpacing w:val="0"/>
      </w:pPr>
      <w:r w:rsidRPr="00122A08">
        <w:t xml:space="preserve">The graph below illustrates the percentage of spent during fiscal year </w:t>
      </w:r>
      <w:r w:rsidR="00E96A3B" w:rsidRPr="00122A08">
        <w:t>20</w:t>
      </w:r>
      <w:r w:rsidR="00E869AE" w:rsidRPr="00122A08">
        <w:t xml:space="preserve">21 </w:t>
      </w:r>
      <w:r w:rsidRPr="00122A08">
        <w:t>under the different Category Families.</w:t>
      </w:r>
    </w:p>
    <w:p w14:paraId="7AA5313C" w14:textId="41263DFC" w:rsidR="001B2A76" w:rsidRDefault="00662C0E" w:rsidP="001B2A76">
      <w:pPr>
        <w:snapToGrid w:val="0"/>
        <w:spacing w:before="100" w:beforeAutospacing="1" w:after="100" w:afterAutospacing="1"/>
        <w:contextualSpacing w:val="0"/>
        <w:jc w:val="left"/>
      </w:pPr>
      <w:r w:rsidRPr="00122A08">
        <w:rPr>
          <w:noProof/>
        </w:rPr>
        <w:t xml:space="preserve"> </w:t>
      </w:r>
      <w:r w:rsidR="00190237" w:rsidRPr="00237173">
        <w:rPr>
          <w:noProof/>
          <w:highlight w:val="yellow"/>
        </w:rPr>
        <w:drawing>
          <wp:inline distT="0" distB="0" distL="0" distR="0" wp14:anchorId="7324BD8B" wp14:editId="08EBBDFD">
            <wp:extent cx="5504815" cy="3206115"/>
            <wp:effectExtent l="0" t="0" r="635" b="13335"/>
            <wp:docPr id="78" name="Chart 78">
              <a:extLst xmlns:a="http://schemas.openxmlformats.org/drawingml/2006/main">
                <a:ext uri="{FF2B5EF4-FFF2-40B4-BE49-F238E27FC236}">
                  <a16:creationId xmlns:a16="http://schemas.microsoft.com/office/drawing/2014/main" id="{CFAF96B5-AD82-461F-B067-EDB5E49874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5C95E4B5" w14:textId="77777777" w:rsidR="001B2A76" w:rsidRDefault="001B2A76" w:rsidP="001B2A76">
      <w:pPr>
        <w:snapToGrid w:val="0"/>
        <w:spacing w:before="100" w:beforeAutospacing="1" w:after="100" w:afterAutospacing="1"/>
        <w:contextualSpacing w:val="0"/>
        <w:jc w:val="left"/>
        <w:sectPr w:rsidR="001B2A76" w:rsidSect="007F54FA">
          <w:pgSz w:w="11909" w:h="16834" w:code="9"/>
          <w:pgMar w:top="1440" w:right="1440" w:bottom="1440" w:left="1800" w:header="720" w:footer="605" w:gutter="0"/>
          <w:cols w:space="720"/>
          <w:titlePg/>
          <w:docGrid w:linePitch="299"/>
        </w:sectPr>
      </w:pPr>
    </w:p>
    <w:p w14:paraId="7D73EBDC" w14:textId="77777777" w:rsidR="001B2A76" w:rsidRPr="00C01E51" w:rsidRDefault="001B2A76" w:rsidP="001B2A76">
      <w:pPr>
        <w:snapToGrid w:val="0"/>
        <w:spacing w:before="100" w:beforeAutospacing="1" w:after="100" w:afterAutospacing="1"/>
        <w:contextualSpacing w:val="0"/>
        <w:jc w:val="left"/>
        <w:sectPr w:rsidR="001B2A76" w:rsidRPr="00C01E51" w:rsidSect="007F54FA">
          <w:pgSz w:w="11909" w:h="16834" w:code="9"/>
          <w:pgMar w:top="1440" w:right="1440" w:bottom="1440" w:left="1800" w:header="720" w:footer="605" w:gutter="0"/>
          <w:cols w:space="720"/>
          <w:titlePg/>
          <w:docGrid w:linePitch="299"/>
        </w:sectPr>
      </w:pPr>
    </w:p>
    <w:bookmarkStart w:id="206" w:name="_Toc508861240"/>
    <w:bookmarkStart w:id="207" w:name="_Toc510001857"/>
    <w:bookmarkStart w:id="208" w:name="_Toc19424900"/>
    <w:p w14:paraId="632C5DA4" w14:textId="00D1F59B" w:rsidR="00D64451" w:rsidRPr="00C01E51" w:rsidRDefault="001B2A76" w:rsidP="00D64451">
      <w:pPr>
        <w:pStyle w:val="Heading1"/>
        <w:spacing w:before="0"/>
        <w:ind w:left="1260" w:hanging="1260"/>
        <w:rPr>
          <w:rFonts w:eastAsiaTheme="minorHAnsi"/>
        </w:rPr>
      </w:pPr>
      <w:r w:rsidRPr="00C01E51">
        <w:rPr>
          <w:noProof/>
        </w:rPr>
        <w:lastRenderedPageBreak/>
        <mc:AlternateContent>
          <mc:Choice Requires="wps">
            <w:drawing>
              <wp:anchor distT="0" distB="0" distL="114300" distR="114300" simplePos="0" relativeHeight="251658253" behindDoc="0" locked="0" layoutInCell="1" allowOverlap="1" wp14:anchorId="2DC5FABA" wp14:editId="3BD60113">
                <wp:simplePos x="0" y="0"/>
                <wp:positionH relativeFrom="page">
                  <wp:posOffset>-28575</wp:posOffset>
                </wp:positionH>
                <wp:positionV relativeFrom="page">
                  <wp:posOffset>2540</wp:posOffset>
                </wp:positionV>
                <wp:extent cx="7915910" cy="1379855"/>
                <wp:effectExtent l="0" t="0" r="8890" b="0"/>
                <wp:wrapNone/>
                <wp:docPr id="59" name="Rectangle 59"/>
                <wp:cNvGraphicFramePr/>
                <a:graphic xmlns:a="http://schemas.openxmlformats.org/drawingml/2006/main">
                  <a:graphicData uri="http://schemas.microsoft.com/office/word/2010/wordprocessingShape">
                    <wps:wsp>
                      <wps:cNvSpPr/>
                      <wps:spPr>
                        <a:xfrm>
                          <a:off x="0" y="0"/>
                          <a:ext cx="7915910" cy="1379855"/>
                        </a:xfrm>
                        <a:prstGeom prst="rect">
                          <a:avLst/>
                        </a:prstGeom>
                        <a:solidFill>
                          <a:srgbClr val="C45911"/>
                        </a:solidFill>
                        <a:ln w="12700" cap="flat" cmpd="sng" algn="ctr">
                          <a:noFill/>
                          <a:prstDash val="solid"/>
                          <a:miter lim="800000"/>
                        </a:ln>
                        <a:effectLst/>
                      </wps:spPr>
                      <wps:txbx>
                        <w:txbxContent>
                          <w:p w14:paraId="755DD97A" w14:textId="77777777" w:rsidR="00BF6724" w:rsidRDefault="00BF6724" w:rsidP="00D309CC">
                            <w:pPr>
                              <w:outlineLvl w:val="0"/>
                            </w:pPr>
                          </w:p>
                          <w:p w14:paraId="2C6D00D4" w14:textId="77777777" w:rsidR="00BF6724" w:rsidRDefault="00BF6724" w:rsidP="00A1525D">
                            <w:pPr>
                              <w:ind w:left="1710"/>
                              <w:rPr>
                                <w:color w:val="FFFFFF" w:themeColor="background1"/>
                                <w:sz w:val="44"/>
                                <w:szCs w:val="44"/>
                              </w:rPr>
                            </w:pPr>
                            <w:r w:rsidRPr="00A1525D">
                              <w:rPr>
                                <w:color w:val="FFFFFF" w:themeColor="background1"/>
                                <w:sz w:val="44"/>
                                <w:szCs w:val="44"/>
                              </w:rPr>
                              <w:t xml:space="preserve">Annex H. </w:t>
                            </w:r>
                          </w:p>
                          <w:p w14:paraId="6CC580E2" w14:textId="77777777" w:rsidR="00BF6724" w:rsidRPr="00A1525D" w:rsidRDefault="00BF6724" w:rsidP="00A1525D">
                            <w:pPr>
                              <w:ind w:left="1710"/>
                              <w:rPr>
                                <w:color w:val="FFFFFF" w:themeColor="background1"/>
                                <w:sz w:val="44"/>
                                <w:szCs w:val="44"/>
                              </w:rPr>
                            </w:pPr>
                            <w:r w:rsidRPr="00A1525D">
                              <w:rPr>
                                <w:color w:val="FFFFFF" w:themeColor="background1"/>
                                <w:sz w:val="44"/>
                                <w:szCs w:val="44"/>
                              </w:rPr>
                              <w:t>Corporate Procurement – Who’s who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2DC5FABA" id="Rectangle 59" o:spid="_x0000_s1043" style="position:absolute;left:0;text-align:left;margin-left:-2.25pt;margin-top:.2pt;width:623.3pt;height:108.65pt;z-index:25165825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49dAIAANwEAAAOAAAAZHJzL2Uyb0RvYy54bWysVE1v2zAMvQ/YfxB0Xx1nydIYdYogRYcB&#10;RVesHXpmZMkWoK9JSuzu14+SnbbrdhqWg0KKFJ/49OiLy0ErcuQ+SGtqWp7NKOGG2UaatqbfH64/&#10;nFMSIpgGlDW8pk880MvN+3cXvav43HZWNdwTLGJC1buadjG6qigC67iGcGYdNxgU1muI6Pq2aDz0&#10;WF2rYj6bfSp66xvnLeMh4O7VGKSbXF8IzuJXIQKPRNUU7xbz6vO6T2uxuYCq9eA6yaZrwD/cQoM0&#10;CPpc6goikIOXf5TSknkbrIhnzOrCCiEZzz1gN+XsTTf3HTiee0FygnumKfy/suz2eOeJbGq6XFNi&#10;QOMbfUPWwLSKE9xDgnoXKsy7d3d+8gKaqdtBeJ3+sQ8yZFKfnknlQyQMN1frcrkukXuGsfLjan2+&#10;XKaqxctx50P8zK0myaipR/xMJhxvQhxTTykJLVglm2upVHZ8u98pT46AL7xbIFQ5Vf8tTRnSI/x8&#10;NUs3AVSaUBDR1A57D6alBFSLEmbRZ2xjEwKCQ5WwryB0I0YumyCg0jKieJXUNT2fpd+ErEyK8iy/&#10;qYPE4chasuKwHzLp5SodSVt72zzhS3g7SjQ4di0R9wZCvAOPmsR745zFr7gIZbEZO1mUdNb//Nt+&#10;ykepYJSSHjWOjf44gOeUqC8GRbQuF4s0FNlZLFdzdPzryP51xBz0ziLJJU60Y9lM+VGdTOGtfsRx&#10;3CZUDIFhiF3T/cncxXHycJwZ325zEo6Bg3hj7h1LpU98PwyP4N0kiIhaurWnaYDqjS7G3HTS2O0h&#10;WiGzaF5YRbElB0coy24a9zSjr/2c9fJR2vwCAAD//wMAUEsDBBQABgAIAAAAIQCxQefh3AAAAAgB&#10;AAAPAAAAZHJzL2Rvd25yZXYueG1sTI/BboMwEETvlfoP1lbqLTFQUiLKErWVesmtJOrZwBaj4DXC&#10;JiF/H+fUHkczmnlT7BYziDNNrreMEK8jEMSNbXvuEI6Hr9UWhPOKWzVYJoQrOdiVjw+Fylt74W86&#10;V74ToYRdrhC092MupWs0GeXWdiQO3q+djPJBTp1sJ3UJ5WaQSRS9SqN6DgtajfSpqTlVs0EwY5Ru&#10;X5rqevrJPuY+0/t6c1SIz0/L+xsIT4v/C8MdP6BDGZhqO3PrxICwSjchiZCCuLtJmsQgaoQkzjKQ&#10;ZSH/HyhvAAAA//8DAFBLAQItABQABgAIAAAAIQC2gziS/gAAAOEBAAATAAAAAAAAAAAAAAAAAAAA&#10;AABbQ29udGVudF9UeXBlc10ueG1sUEsBAi0AFAAGAAgAAAAhADj9If/WAAAAlAEAAAsAAAAAAAAA&#10;AAAAAAAALwEAAF9yZWxzLy5yZWxzUEsBAi0AFAAGAAgAAAAhAN6APj10AgAA3AQAAA4AAAAAAAAA&#10;AAAAAAAALgIAAGRycy9lMm9Eb2MueG1sUEsBAi0AFAAGAAgAAAAhALFB5+HcAAAACAEAAA8AAAAA&#10;AAAAAAAAAAAAzgQAAGRycy9kb3ducmV2LnhtbFBLBQYAAAAABAAEAPMAAADXBQAAAAA=&#10;" fillcolor="#c45911" stroked="f" strokeweight="1pt">
                <v:textbox>
                  <w:txbxContent>
                    <w:p w14:paraId="755DD97A" w14:textId="77777777" w:rsidR="00BF6724" w:rsidRDefault="00BF6724" w:rsidP="00D309CC">
                      <w:pPr>
                        <w:outlineLvl w:val="0"/>
                      </w:pPr>
                    </w:p>
                    <w:p w14:paraId="2C6D00D4" w14:textId="77777777" w:rsidR="00BF6724" w:rsidRDefault="00BF6724" w:rsidP="00A1525D">
                      <w:pPr>
                        <w:ind w:left="1710"/>
                        <w:rPr>
                          <w:color w:val="FFFFFF" w:themeColor="background1"/>
                          <w:sz w:val="44"/>
                          <w:szCs w:val="44"/>
                        </w:rPr>
                      </w:pPr>
                      <w:r w:rsidRPr="00A1525D">
                        <w:rPr>
                          <w:color w:val="FFFFFF" w:themeColor="background1"/>
                          <w:sz w:val="44"/>
                          <w:szCs w:val="44"/>
                        </w:rPr>
                        <w:t xml:space="preserve">Annex H. </w:t>
                      </w:r>
                    </w:p>
                    <w:p w14:paraId="6CC580E2" w14:textId="77777777" w:rsidR="00BF6724" w:rsidRPr="00A1525D" w:rsidRDefault="00BF6724" w:rsidP="00A1525D">
                      <w:pPr>
                        <w:ind w:left="1710"/>
                        <w:rPr>
                          <w:color w:val="FFFFFF" w:themeColor="background1"/>
                          <w:sz w:val="44"/>
                          <w:szCs w:val="44"/>
                        </w:rPr>
                      </w:pPr>
                      <w:r w:rsidRPr="00A1525D">
                        <w:rPr>
                          <w:color w:val="FFFFFF" w:themeColor="background1"/>
                          <w:sz w:val="44"/>
                          <w:szCs w:val="44"/>
                        </w:rPr>
                        <w:t>Corporate Procurement – Who’s who</w:t>
                      </w:r>
                    </w:p>
                  </w:txbxContent>
                </v:textbox>
                <w10:wrap anchorx="page" anchory="page"/>
              </v:rect>
            </w:pict>
          </mc:Fallback>
        </mc:AlternateContent>
      </w:r>
      <w:r>
        <w:rPr>
          <w:color w:val="FF0000"/>
          <w:sz w:val="28"/>
          <w:szCs w:val="28"/>
        </w:rPr>
        <w:t>Annex H</w:t>
      </w:r>
      <w:r w:rsidR="00D64451" w:rsidRPr="00051924">
        <w:rPr>
          <w:color w:val="FF0000"/>
          <w:sz w:val="28"/>
          <w:szCs w:val="28"/>
        </w:rPr>
        <w:t xml:space="preserve">. </w:t>
      </w:r>
      <w:r w:rsidR="00D64451">
        <w:rPr>
          <w:color w:val="FF0000"/>
          <w:sz w:val="28"/>
          <w:szCs w:val="28"/>
        </w:rPr>
        <w:t xml:space="preserve">Corporate Procurement – </w:t>
      </w:r>
      <w:r w:rsidR="00D56F36">
        <w:rPr>
          <w:color w:val="FF0000"/>
          <w:sz w:val="28"/>
          <w:szCs w:val="28"/>
        </w:rPr>
        <w:t>Who’s who</w:t>
      </w:r>
      <w:bookmarkEnd w:id="206"/>
      <w:bookmarkEnd w:id="207"/>
      <w:bookmarkEnd w:id="208"/>
    </w:p>
    <w:p w14:paraId="38114D32" w14:textId="5E43B769" w:rsidR="00321747" w:rsidRDefault="00321747" w:rsidP="00C810A7"/>
    <w:p w14:paraId="0ACB513B" w14:textId="672FE00B" w:rsidR="00662C0E" w:rsidRDefault="00662C0E" w:rsidP="00A1525D">
      <w:pPr>
        <w:rPr>
          <w:rFonts w:eastAsiaTheme="minorHAnsi"/>
          <w:b/>
          <w:color w:val="C45911"/>
          <w:sz w:val="28"/>
          <w:szCs w:val="28"/>
        </w:rPr>
      </w:pPr>
      <w:bookmarkStart w:id="209" w:name="_Toc508861241"/>
      <w:bookmarkStart w:id="210" w:name="_Toc510001858"/>
    </w:p>
    <w:p w14:paraId="34F804A6" w14:textId="77777777" w:rsidR="00321747" w:rsidRPr="00A1525D" w:rsidRDefault="00321747" w:rsidP="00A1525D">
      <w:pPr>
        <w:rPr>
          <w:rFonts w:eastAsiaTheme="minorHAnsi"/>
          <w:b/>
          <w:color w:val="C45911"/>
          <w:sz w:val="28"/>
          <w:szCs w:val="28"/>
        </w:rPr>
      </w:pPr>
      <w:r w:rsidRPr="00A1525D">
        <w:rPr>
          <w:rFonts w:eastAsiaTheme="minorHAnsi"/>
          <w:b/>
          <w:color w:val="C45911"/>
          <w:sz w:val="28"/>
          <w:szCs w:val="28"/>
        </w:rPr>
        <w:t>Overview</w:t>
      </w:r>
      <w:bookmarkEnd w:id="209"/>
      <w:bookmarkEnd w:id="210"/>
    </w:p>
    <w:p w14:paraId="29D72155" w14:textId="08336913" w:rsidR="00321747" w:rsidRPr="00C01E51" w:rsidRDefault="00321747" w:rsidP="00D56F36">
      <w:pPr>
        <w:snapToGrid w:val="0"/>
        <w:contextualSpacing w:val="0"/>
      </w:pPr>
      <w:r w:rsidRPr="00C01E51">
        <w:t xml:space="preserve">The Corporate Procurement team is comprised of Category Managers with specialized oversight on category areas such as Corporate Services and Real Estate, Human Resources, Information Technology, and Professional </w:t>
      </w:r>
      <w:r w:rsidR="00D01160">
        <w:t xml:space="preserve">Services, </w:t>
      </w:r>
      <w:r w:rsidRPr="00C01E51">
        <w:t>and Financial Services.</w:t>
      </w:r>
      <w:r w:rsidR="00CB1C66" w:rsidRPr="00C01E51">
        <w:t xml:space="preserve"> </w:t>
      </w:r>
    </w:p>
    <w:p w14:paraId="3D26893A" w14:textId="77777777" w:rsidR="00321747" w:rsidRDefault="00321747" w:rsidP="00D56F36">
      <w:pPr>
        <w:snapToGrid w:val="0"/>
        <w:contextualSpacing w:val="0"/>
      </w:pPr>
      <w:r w:rsidRPr="00C01E51">
        <w:t xml:space="preserve">These specialists understand their product categories and market </w:t>
      </w:r>
      <w:r w:rsidR="002E534E" w:rsidRPr="00C01E51">
        <w:t>trends and</w:t>
      </w:r>
      <w:r w:rsidRPr="00C01E51">
        <w:t xml:space="preserve"> are responsible for the development of individual category strategies and fostering business partner and supplier relationships.</w:t>
      </w:r>
      <w:r w:rsidR="00905058" w:rsidRPr="00C01E51">
        <w:t xml:space="preserve"> </w:t>
      </w:r>
    </w:p>
    <w:p w14:paraId="0A6B5DA0" w14:textId="77777777" w:rsidR="0002019C" w:rsidRDefault="0059798B" w:rsidP="0059798B">
      <w:pPr>
        <w:snapToGrid w:val="0"/>
        <w:spacing w:after="0"/>
        <w:contextualSpacing w:val="0"/>
        <w:jc w:val="left"/>
      </w:pPr>
      <w:r w:rsidRPr="0059798B">
        <w:rPr>
          <w:b/>
        </w:rPr>
        <w:t>Contact us at</w:t>
      </w:r>
      <w:r>
        <w:rPr>
          <w:b/>
        </w:rPr>
        <w:t>:</w:t>
      </w:r>
      <w:r>
        <w:tab/>
      </w:r>
    </w:p>
    <w:p w14:paraId="53F377A6" w14:textId="42606EC3" w:rsidR="0059798B" w:rsidRDefault="008C3837" w:rsidP="0059798B">
      <w:pPr>
        <w:snapToGrid w:val="0"/>
        <w:spacing w:after="0"/>
        <w:contextualSpacing w:val="0"/>
        <w:jc w:val="left"/>
        <w:rPr>
          <w:rStyle w:val="Hyperlink"/>
        </w:rPr>
      </w:pPr>
      <w:hyperlink r:id="rId133" w:history="1">
        <w:r w:rsidR="00505EC8" w:rsidRPr="00002EF2">
          <w:rPr>
            <w:rStyle w:val="Hyperlink"/>
          </w:rPr>
          <w:t>corporateprocurement@worldbank.org</w:t>
        </w:r>
      </w:hyperlink>
      <w:r w:rsidR="00505EC8">
        <w:t xml:space="preserve"> </w:t>
      </w:r>
      <w:r w:rsidR="0059798B">
        <w:rPr>
          <w:rStyle w:val="Hyperlink"/>
        </w:rPr>
        <w:t xml:space="preserve"> </w:t>
      </w:r>
    </w:p>
    <w:p w14:paraId="3E4201CF" w14:textId="2AF92C58" w:rsidR="0059798B" w:rsidRPr="0059798B" w:rsidRDefault="0002019C" w:rsidP="0002019C">
      <w:pPr>
        <w:snapToGrid w:val="0"/>
        <w:spacing w:after="360"/>
        <w:contextualSpacing w:val="0"/>
        <w:jc w:val="left"/>
        <w:rPr>
          <w:b/>
        </w:rPr>
      </w:pPr>
      <w:r>
        <w:rPr>
          <w:b/>
        </w:rPr>
        <w:t>+</w:t>
      </w:r>
      <w:r w:rsidR="0059798B" w:rsidRPr="0059798B">
        <w:rPr>
          <w:b/>
        </w:rPr>
        <w:t>1 (202) 4</w:t>
      </w:r>
      <w:r w:rsidR="00505EC8">
        <w:rPr>
          <w:b/>
        </w:rPr>
        <w:t>58</w:t>
      </w:r>
      <w:r w:rsidR="0059798B" w:rsidRPr="0059798B">
        <w:rPr>
          <w:b/>
        </w:rPr>
        <w:t>-</w:t>
      </w:r>
      <w:r w:rsidR="00505EC8">
        <w:rPr>
          <w:b/>
        </w:rPr>
        <w:t>585</w:t>
      </w:r>
      <w:r w:rsidR="0059798B" w:rsidRPr="0059798B">
        <w:rPr>
          <w:b/>
        </w:rPr>
        <w:t>8</w:t>
      </w:r>
    </w:p>
    <w:p w14:paraId="054C2843" w14:textId="77777777" w:rsidR="00321747" w:rsidRPr="00C01E51" w:rsidRDefault="001B2A76" w:rsidP="00321747">
      <w:pPr>
        <w:snapToGrid w:val="0"/>
        <w:spacing w:after="0"/>
        <w:contextualSpacing w:val="0"/>
        <w:jc w:val="left"/>
        <w:rPr>
          <w:b/>
        </w:rPr>
      </w:pPr>
      <w:r w:rsidRPr="00305747">
        <w:rPr>
          <w:b/>
          <w:noProof/>
        </w:rPr>
        <w:drawing>
          <wp:anchor distT="0" distB="0" distL="114300" distR="114300" simplePos="0" relativeHeight="251658263" behindDoc="0" locked="0" layoutInCell="1" allowOverlap="1" wp14:anchorId="23F99179" wp14:editId="2444EB91">
            <wp:simplePos x="0" y="0"/>
            <wp:positionH relativeFrom="column">
              <wp:posOffset>0</wp:posOffset>
            </wp:positionH>
            <wp:positionV relativeFrom="paragraph">
              <wp:posOffset>38100</wp:posOffset>
            </wp:positionV>
            <wp:extent cx="914400" cy="1319950"/>
            <wp:effectExtent l="0" t="0" r="0" b="0"/>
            <wp:wrapSquare wrapText="bothSides"/>
            <wp:docPr id="7" name="Picture 3">
              <a:extLst xmlns:a="http://schemas.openxmlformats.org/drawingml/2006/main">
                <a:ext uri="{FF2B5EF4-FFF2-40B4-BE49-F238E27FC236}">
                  <a16:creationId xmlns:a16="http://schemas.microsoft.com/office/drawing/2014/main" id="{0D738A26-866E-4038-85A1-7A13784A3B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D738A26-866E-4038-85A1-7A13784A3B8F}"/>
                        </a:ext>
                      </a:extLst>
                    </pic:cNvPr>
                    <pic:cNvPicPr>
                      <a:picLocks noChangeAspect="1"/>
                    </pic:cNvPicPr>
                  </pic:nvPicPr>
                  <pic:blipFill rotWithShape="1">
                    <a:blip r:embed="rId134"/>
                    <a:srcRect l="3640" t="2304" r="4789" b="4200"/>
                    <a:stretch/>
                  </pic:blipFill>
                  <pic:spPr>
                    <a:xfrm>
                      <a:off x="0" y="0"/>
                      <a:ext cx="914400" cy="1319950"/>
                    </a:xfrm>
                    <a:prstGeom prst="rect">
                      <a:avLst/>
                    </a:prstGeom>
                  </pic:spPr>
                </pic:pic>
              </a:graphicData>
            </a:graphic>
            <wp14:sizeRelH relativeFrom="page">
              <wp14:pctWidth>0</wp14:pctWidth>
            </wp14:sizeRelH>
            <wp14:sizeRelV relativeFrom="page">
              <wp14:pctHeight>0</wp14:pctHeight>
            </wp14:sizeRelV>
          </wp:anchor>
        </w:drawing>
      </w:r>
      <w:r w:rsidR="00321747" w:rsidRPr="00C01E51">
        <w:rPr>
          <w:b/>
        </w:rPr>
        <w:t>Kenny Cheung</w:t>
      </w:r>
    </w:p>
    <w:p w14:paraId="55B13F72" w14:textId="77777777" w:rsidR="00321747" w:rsidRPr="00C01E51" w:rsidRDefault="00321747" w:rsidP="00321747">
      <w:pPr>
        <w:snapToGrid w:val="0"/>
        <w:spacing w:after="0"/>
        <w:contextualSpacing w:val="0"/>
        <w:jc w:val="left"/>
      </w:pPr>
      <w:r w:rsidRPr="00C01E51">
        <w:t>Chief of Corporate Procurement</w:t>
      </w:r>
    </w:p>
    <w:p w14:paraId="0BDBDF98" w14:textId="08DF77A9" w:rsidR="00321747" w:rsidRPr="00C01E51" w:rsidRDefault="00321747" w:rsidP="00321747">
      <w:pPr>
        <w:snapToGrid w:val="0"/>
        <w:spacing w:after="0"/>
        <w:contextualSpacing w:val="0"/>
        <w:jc w:val="left"/>
      </w:pPr>
    </w:p>
    <w:p w14:paraId="0D1D8245" w14:textId="77777777" w:rsidR="001B2A76" w:rsidRDefault="001B2A76" w:rsidP="00321747">
      <w:pPr>
        <w:snapToGrid w:val="0"/>
        <w:spacing w:after="0"/>
        <w:contextualSpacing w:val="0"/>
        <w:jc w:val="left"/>
        <w:rPr>
          <w:b/>
        </w:rPr>
      </w:pPr>
    </w:p>
    <w:p w14:paraId="401B3F73" w14:textId="499928FA" w:rsidR="001B2A76" w:rsidRDefault="001B2A76" w:rsidP="00321747">
      <w:pPr>
        <w:snapToGrid w:val="0"/>
        <w:spacing w:after="0"/>
        <w:contextualSpacing w:val="0"/>
        <w:jc w:val="left"/>
        <w:rPr>
          <w:b/>
        </w:rPr>
      </w:pPr>
    </w:p>
    <w:p w14:paraId="705DE2F6" w14:textId="77777777" w:rsidR="001B2A76" w:rsidRDefault="001B2A76" w:rsidP="00321747">
      <w:pPr>
        <w:snapToGrid w:val="0"/>
        <w:spacing w:after="0"/>
        <w:contextualSpacing w:val="0"/>
        <w:jc w:val="left"/>
        <w:rPr>
          <w:b/>
        </w:rPr>
      </w:pPr>
    </w:p>
    <w:p w14:paraId="5CD8DC72" w14:textId="666D9F5F" w:rsidR="001B2A76" w:rsidRDefault="001B2A76" w:rsidP="00321747">
      <w:pPr>
        <w:snapToGrid w:val="0"/>
        <w:spacing w:after="0"/>
        <w:contextualSpacing w:val="0"/>
        <w:jc w:val="left"/>
        <w:rPr>
          <w:b/>
        </w:rPr>
      </w:pPr>
    </w:p>
    <w:p w14:paraId="713288E6" w14:textId="77777777" w:rsidR="002E534E" w:rsidRDefault="002E534E" w:rsidP="002E534E">
      <w:pPr>
        <w:snapToGrid w:val="0"/>
        <w:spacing w:after="0"/>
        <w:contextualSpacing w:val="0"/>
        <w:jc w:val="left"/>
        <w:rPr>
          <w:b/>
        </w:rPr>
      </w:pPr>
    </w:p>
    <w:p w14:paraId="3ABADD5C" w14:textId="08090B05" w:rsidR="002E534E" w:rsidRPr="00C01E51" w:rsidRDefault="002E534E" w:rsidP="002E534E">
      <w:pPr>
        <w:snapToGrid w:val="0"/>
        <w:spacing w:after="0"/>
        <w:contextualSpacing w:val="0"/>
        <w:rPr>
          <w:b/>
        </w:rPr>
      </w:pPr>
      <w:r>
        <w:rPr>
          <w:noProof/>
        </w:rPr>
        <w:drawing>
          <wp:anchor distT="0" distB="0" distL="114300" distR="114300" simplePos="0" relativeHeight="251658277" behindDoc="0" locked="0" layoutInCell="1" allowOverlap="1" wp14:anchorId="1FAAB895" wp14:editId="030DD4E0">
            <wp:simplePos x="0" y="0"/>
            <wp:positionH relativeFrom="column">
              <wp:posOffset>-1905</wp:posOffset>
            </wp:positionH>
            <wp:positionV relativeFrom="paragraph">
              <wp:posOffset>34925</wp:posOffset>
            </wp:positionV>
            <wp:extent cx="914400" cy="1286634"/>
            <wp:effectExtent l="0" t="0" r="0" b="889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914400" cy="1286634"/>
                    </a:xfrm>
                    <a:prstGeom prst="rect">
                      <a:avLst/>
                    </a:prstGeom>
                  </pic:spPr>
                </pic:pic>
              </a:graphicData>
            </a:graphic>
            <wp14:sizeRelH relativeFrom="page">
              <wp14:pctWidth>0</wp14:pctWidth>
            </wp14:sizeRelH>
            <wp14:sizeRelV relativeFrom="page">
              <wp14:pctHeight>0</wp14:pctHeight>
            </wp14:sizeRelV>
          </wp:anchor>
        </w:drawing>
      </w:r>
      <w:r w:rsidRPr="002E534E">
        <w:rPr>
          <w:b/>
        </w:rPr>
        <w:t>Rajiv Parankusam</w:t>
      </w:r>
    </w:p>
    <w:p w14:paraId="2DCAEB5D" w14:textId="5189D5F6" w:rsidR="002E534E" w:rsidRDefault="002E534E" w:rsidP="00505EC8">
      <w:pPr>
        <w:snapToGrid w:val="0"/>
        <w:spacing w:after="0"/>
        <w:contextualSpacing w:val="0"/>
        <w:rPr>
          <w:b/>
        </w:rPr>
      </w:pPr>
      <w:r w:rsidRPr="00C01E51">
        <w:t>Category Lead, Corporate Services &amp; Real Estate</w:t>
      </w:r>
      <w:r>
        <w:t xml:space="preserve"> </w:t>
      </w:r>
      <w:r w:rsidR="00B83B43">
        <w:t>–</w:t>
      </w:r>
      <w:r>
        <w:t xml:space="preserve"> </w:t>
      </w:r>
      <w:r w:rsidR="00DB2A2F">
        <w:rPr>
          <w:noProof/>
        </w:rPr>
        <w:t>C</w:t>
      </w:r>
      <w:r w:rsidR="00DB2A2F" w:rsidRPr="00DB2A2F">
        <w:rPr>
          <w:noProof/>
        </w:rPr>
        <w:t>onstruction and renovation, facilities management services, security services, printing and publishing services, shipping and logistics, good and conference services, and travel among other.</w:t>
      </w:r>
    </w:p>
    <w:p w14:paraId="5CB41990" w14:textId="4D3266C9" w:rsidR="002E534E" w:rsidRDefault="002E534E" w:rsidP="002E534E">
      <w:pPr>
        <w:snapToGrid w:val="0"/>
        <w:spacing w:after="0"/>
        <w:contextualSpacing w:val="0"/>
        <w:jc w:val="left"/>
        <w:rPr>
          <w:b/>
        </w:rPr>
      </w:pPr>
    </w:p>
    <w:p w14:paraId="04458DCC" w14:textId="07318D11" w:rsidR="002E534E" w:rsidRDefault="002E534E" w:rsidP="00321747">
      <w:pPr>
        <w:snapToGrid w:val="0"/>
        <w:spacing w:after="0"/>
        <w:contextualSpacing w:val="0"/>
        <w:jc w:val="left"/>
        <w:rPr>
          <w:b/>
        </w:rPr>
      </w:pPr>
    </w:p>
    <w:p w14:paraId="7B5D6E79" w14:textId="2ED824F7" w:rsidR="00EE7A62" w:rsidRDefault="00EE7A62" w:rsidP="00321747">
      <w:pPr>
        <w:snapToGrid w:val="0"/>
        <w:spacing w:after="0"/>
        <w:contextualSpacing w:val="0"/>
        <w:jc w:val="left"/>
        <w:rPr>
          <w:b/>
        </w:rPr>
      </w:pPr>
      <w:r w:rsidRPr="00305747">
        <w:rPr>
          <w:b/>
          <w:noProof/>
        </w:rPr>
        <w:drawing>
          <wp:anchor distT="0" distB="0" distL="114300" distR="114300" simplePos="0" relativeHeight="251658272" behindDoc="0" locked="0" layoutInCell="1" allowOverlap="1" wp14:anchorId="5B3CB2C9" wp14:editId="44AC3585">
            <wp:simplePos x="0" y="0"/>
            <wp:positionH relativeFrom="column">
              <wp:posOffset>0</wp:posOffset>
            </wp:positionH>
            <wp:positionV relativeFrom="paragraph">
              <wp:posOffset>189230</wp:posOffset>
            </wp:positionV>
            <wp:extent cx="914400" cy="1323109"/>
            <wp:effectExtent l="0" t="0" r="0" b="0"/>
            <wp:wrapSquare wrapText="bothSides"/>
            <wp:docPr id="30" name="Picture 6">
              <a:extLst xmlns:a="http://schemas.openxmlformats.org/drawingml/2006/main">
                <a:ext uri="{FF2B5EF4-FFF2-40B4-BE49-F238E27FC236}">
                  <a16:creationId xmlns:a16="http://schemas.microsoft.com/office/drawing/2014/main" id="{5EAB0B9E-A9E3-40E6-AEC0-4A77CCADC9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EAB0B9E-A9E3-40E6-AEC0-4A77CCADC98A}"/>
                        </a:ext>
                      </a:extLst>
                    </pic:cNvPr>
                    <pic:cNvPicPr>
                      <a:picLocks noChangeAspect="1"/>
                    </pic:cNvPicPr>
                  </pic:nvPicPr>
                  <pic:blipFill rotWithShape="1">
                    <a:blip r:embed="rId136"/>
                    <a:srcRect l="7752" t="3067" r="4944" b="4933"/>
                    <a:stretch/>
                  </pic:blipFill>
                  <pic:spPr>
                    <a:xfrm>
                      <a:off x="0" y="0"/>
                      <a:ext cx="914400" cy="1323109"/>
                    </a:xfrm>
                    <a:prstGeom prst="rect">
                      <a:avLst/>
                    </a:prstGeom>
                  </pic:spPr>
                </pic:pic>
              </a:graphicData>
            </a:graphic>
            <wp14:sizeRelH relativeFrom="page">
              <wp14:pctWidth>0</wp14:pctWidth>
            </wp14:sizeRelH>
            <wp14:sizeRelV relativeFrom="page">
              <wp14:pctHeight>0</wp14:pctHeight>
            </wp14:sizeRelV>
          </wp:anchor>
        </w:drawing>
      </w:r>
    </w:p>
    <w:p w14:paraId="4A640DF8" w14:textId="77777777" w:rsidR="00321747" w:rsidRPr="00C01E51" w:rsidRDefault="00321747" w:rsidP="00321747">
      <w:pPr>
        <w:snapToGrid w:val="0"/>
        <w:spacing w:after="0"/>
        <w:contextualSpacing w:val="0"/>
        <w:jc w:val="left"/>
        <w:rPr>
          <w:b/>
        </w:rPr>
      </w:pPr>
      <w:r w:rsidRPr="00C01E51">
        <w:rPr>
          <w:b/>
        </w:rPr>
        <w:t>Lily Cheung</w:t>
      </w:r>
    </w:p>
    <w:p w14:paraId="7B78C03A" w14:textId="3406F6FA" w:rsidR="00321747" w:rsidRPr="00C01E51" w:rsidRDefault="00321747" w:rsidP="001B2A76">
      <w:pPr>
        <w:snapToGrid w:val="0"/>
        <w:spacing w:after="0"/>
        <w:contextualSpacing w:val="0"/>
      </w:pPr>
      <w:r w:rsidRPr="00C01E51">
        <w:t>Category Lead, Human Resources</w:t>
      </w:r>
      <w:r w:rsidR="001B2A76">
        <w:t xml:space="preserve"> </w:t>
      </w:r>
      <w:r w:rsidR="00B83B43">
        <w:t>–</w:t>
      </w:r>
      <w:r w:rsidR="001B2A76">
        <w:t xml:space="preserve"> </w:t>
      </w:r>
      <w:r w:rsidR="0075220D">
        <w:t>H</w:t>
      </w:r>
      <w:r w:rsidR="0075220D" w:rsidRPr="0075220D">
        <w:t>ealth and wellness, medical benefits, recruitment services, labor services, training and leadership development, coaching, and emergency evacuation among others.</w:t>
      </w:r>
    </w:p>
    <w:p w14:paraId="627368CE" w14:textId="77777777" w:rsidR="00321747" w:rsidRPr="00C01E51" w:rsidRDefault="00321747" w:rsidP="001B2A76">
      <w:pPr>
        <w:snapToGrid w:val="0"/>
        <w:spacing w:after="0"/>
        <w:contextualSpacing w:val="0"/>
      </w:pPr>
    </w:p>
    <w:p w14:paraId="00888ADF" w14:textId="3E476C32" w:rsidR="00EE7A62" w:rsidRDefault="00EE7A62" w:rsidP="0059798B">
      <w:pPr>
        <w:snapToGrid w:val="0"/>
        <w:spacing w:after="0"/>
        <w:contextualSpacing w:val="0"/>
        <w:rPr>
          <w:b/>
        </w:rPr>
      </w:pPr>
    </w:p>
    <w:p w14:paraId="11442CEF" w14:textId="3FC54B13" w:rsidR="00EE7A62" w:rsidRDefault="00EE7A62" w:rsidP="0059798B">
      <w:pPr>
        <w:snapToGrid w:val="0"/>
        <w:spacing w:after="0"/>
        <w:contextualSpacing w:val="0"/>
        <w:rPr>
          <w:b/>
        </w:rPr>
      </w:pPr>
    </w:p>
    <w:p w14:paraId="7F7C8ED5" w14:textId="2AEE25D4" w:rsidR="00EE7A62" w:rsidRDefault="00914088" w:rsidP="0059798B">
      <w:pPr>
        <w:snapToGrid w:val="0"/>
        <w:spacing w:after="0"/>
        <w:contextualSpacing w:val="0"/>
        <w:rPr>
          <w:b/>
        </w:rPr>
      </w:pPr>
      <w:r w:rsidRPr="00305747">
        <w:rPr>
          <w:b/>
          <w:noProof/>
        </w:rPr>
        <w:drawing>
          <wp:anchor distT="0" distB="0" distL="114300" distR="114300" simplePos="0" relativeHeight="251658273" behindDoc="0" locked="0" layoutInCell="1" allowOverlap="1" wp14:anchorId="1DF2FDD5" wp14:editId="1D8E063D">
            <wp:simplePos x="0" y="0"/>
            <wp:positionH relativeFrom="margin">
              <wp:posOffset>0</wp:posOffset>
            </wp:positionH>
            <wp:positionV relativeFrom="paragraph">
              <wp:posOffset>185420</wp:posOffset>
            </wp:positionV>
            <wp:extent cx="914400" cy="1316990"/>
            <wp:effectExtent l="0" t="0" r="0" b="0"/>
            <wp:wrapSquare wrapText="bothSides"/>
            <wp:docPr id="33" name="Picture 7">
              <a:extLst xmlns:a="http://schemas.openxmlformats.org/drawingml/2006/main">
                <a:ext uri="{FF2B5EF4-FFF2-40B4-BE49-F238E27FC236}">
                  <a16:creationId xmlns:a16="http://schemas.microsoft.com/office/drawing/2014/main" id="{779BC4BD-85D9-4FD4-A0D9-FE1BB68AE1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79BC4BD-85D9-4FD4-A0D9-FE1BB68AE17C}"/>
                        </a:ext>
                      </a:extLst>
                    </pic:cNvPr>
                    <pic:cNvPicPr>
                      <a:picLocks noChangeAspect="1"/>
                    </pic:cNvPicPr>
                  </pic:nvPicPr>
                  <pic:blipFill rotWithShape="1">
                    <a:blip r:embed="rId137"/>
                    <a:srcRect l="10034" t="5389" r="8259" b="9649"/>
                    <a:stretch/>
                  </pic:blipFill>
                  <pic:spPr>
                    <a:xfrm>
                      <a:off x="0" y="0"/>
                      <a:ext cx="914400" cy="1316990"/>
                    </a:xfrm>
                    <a:prstGeom prst="rect">
                      <a:avLst/>
                    </a:prstGeom>
                  </pic:spPr>
                </pic:pic>
              </a:graphicData>
            </a:graphic>
            <wp14:sizeRelH relativeFrom="page">
              <wp14:pctWidth>0</wp14:pctWidth>
            </wp14:sizeRelH>
            <wp14:sizeRelV relativeFrom="page">
              <wp14:pctHeight>0</wp14:pctHeight>
            </wp14:sizeRelV>
          </wp:anchor>
        </w:drawing>
      </w:r>
    </w:p>
    <w:p w14:paraId="26D69D4F" w14:textId="3559A1CC" w:rsidR="0059798B" w:rsidRPr="00C01E51" w:rsidRDefault="0059798B" w:rsidP="0059798B">
      <w:pPr>
        <w:snapToGrid w:val="0"/>
        <w:spacing w:after="0"/>
        <w:contextualSpacing w:val="0"/>
        <w:rPr>
          <w:b/>
        </w:rPr>
      </w:pPr>
      <w:r w:rsidRPr="00C01E51">
        <w:rPr>
          <w:b/>
        </w:rPr>
        <w:t>Faith Graham</w:t>
      </w:r>
    </w:p>
    <w:p w14:paraId="125D9A99" w14:textId="5A41D751" w:rsidR="0059798B" w:rsidRDefault="0059798B" w:rsidP="0059798B">
      <w:pPr>
        <w:snapToGrid w:val="0"/>
        <w:spacing w:after="0"/>
        <w:contextualSpacing w:val="0"/>
      </w:pPr>
      <w:r w:rsidRPr="00C01E51">
        <w:t>Category Lead, Professional Services</w:t>
      </w:r>
      <w:r>
        <w:t xml:space="preserve"> </w:t>
      </w:r>
      <w:r w:rsidR="00B83B43">
        <w:t>–</w:t>
      </w:r>
      <w:r>
        <w:t xml:space="preserve"> </w:t>
      </w:r>
      <w:r w:rsidR="001E0E67">
        <w:t>O</w:t>
      </w:r>
      <w:r w:rsidR="001E0E67" w:rsidRPr="001E0E67">
        <w:t xml:space="preserve">perational &amp; administrative consulting, advisory services, legal </w:t>
      </w:r>
      <w:r w:rsidR="00505EC8" w:rsidRPr="001E0E67">
        <w:t>services,</w:t>
      </w:r>
      <w:r w:rsidR="001E0E67" w:rsidRPr="001E0E67">
        <w:t xml:space="preserve"> and management consulting among others.</w:t>
      </w:r>
    </w:p>
    <w:p w14:paraId="2C008A38" w14:textId="77777777" w:rsidR="008E1E43" w:rsidRDefault="008E1E43">
      <w:pPr>
        <w:contextualSpacing w:val="0"/>
        <w:jc w:val="left"/>
        <w:rPr>
          <w:b/>
        </w:rPr>
      </w:pPr>
    </w:p>
    <w:p w14:paraId="2BC34762" w14:textId="77777777" w:rsidR="00EE7A62" w:rsidRDefault="00EE7A62" w:rsidP="001B2A76">
      <w:pPr>
        <w:snapToGrid w:val="0"/>
        <w:spacing w:after="0"/>
        <w:contextualSpacing w:val="0"/>
        <w:rPr>
          <w:b/>
        </w:rPr>
      </w:pPr>
    </w:p>
    <w:p w14:paraId="7D96478D" w14:textId="77777777" w:rsidR="00EE7A62" w:rsidRDefault="00EE7A62" w:rsidP="001B2A76">
      <w:pPr>
        <w:snapToGrid w:val="0"/>
        <w:spacing w:after="0"/>
        <w:contextualSpacing w:val="0"/>
        <w:rPr>
          <w:b/>
        </w:rPr>
      </w:pPr>
    </w:p>
    <w:p w14:paraId="69F806AC" w14:textId="77777777" w:rsidR="00321747" w:rsidRPr="00C01E51" w:rsidRDefault="00EE7A62" w:rsidP="001B2A76">
      <w:pPr>
        <w:snapToGrid w:val="0"/>
        <w:spacing w:after="0"/>
        <w:contextualSpacing w:val="0"/>
        <w:rPr>
          <w:b/>
        </w:rPr>
      </w:pPr>
      <w:r w:rsidRPr="00305747">
        <w:rPr>
          <w:b/>
          <w:noProof/>
        </w:rPr>
        <w:lastRenderedPageBreak/>
        <w:drawing>
          <wp:anchor distT="0" distB="0" distL="114300" distR="114300" simplePos="0" relativeHeight="251658274" behindDoc="0" locked="0" layoutInCell="1" allowOverlap="1" wp14:anchorId="48FAC51B" wp14:editId="5909CC7D">
            <wp:simplePos x="0" y="0"/>
            <wp:positionH relativeFrom="column">
              <wp:posOffset>0</wp:posOffset>
            </wp:positionH>
            <wp:positionV relativeFrom="paragraph">
              <wp:posOffset>47625</wp:posOffset>
            </wp:positionV>
            <wp:extent cx="914400" cy="1325490"/>
            <wp:effectExtent l="0" t="0" r="0" b="8255"/>
            <wp:wrapSquare wrapText="bothSides"/>
            <wp:docPr id="34" name="Picture 5">
              <a:extLst xmlns:a="http://schemas.openxmlformats.org/drawingml/2006/main">
                <a:ext uri="{FF2B5EF4-FFF2-40B4-BE49-F238E27FC236}">
                  <a16:creationId xmlns:a16="http://schemas.microsoft.com/office/drawing/2014/main" id="{A21C7837-2097-40D5-80A0-B79F8C4145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21C7837-2097-40D5-80A0-B79F8C414577}"/>
                        </a:ext>
                      </a:extLst>
                    </pic:cNvPr>
                    <pic:cNvPicPr>
                      <a:picLocks noChangeAspect="1"/>
                    </pic:cNvPicPr>
                  </pic:nvPicPr>
                  <pic:blipFill rotWithShape="1">
                    <a:blip r:embed="rId138"/>
                    <a:srcRect l="6990" t="4068" r="7706" b="5381"/>
                    <a:stretch/>
                  </pic:blipFill>
                  <pic:spPr>
                    <a:xfrm>
                      <a:off x="0" y="0"/>
                      <a:ext cx="914400" cy="1325490"/>
                    </a:xfrm>
                    <a:prstGeom prst="rect">
                      <a:avLst/>
                    </a:prstGeom>
                  </pic:spPr>
                </pic:pic>
              </a:graphicData>
            </a:graphic>
            <wp14:sizeRelH relativeFrom="page">
              <wp14:pctWidth>0</wp14:pctWidth>
            </wp14:sizeRelH>
            <wp14:sizeRelV relativeFrom="page">
              <wp14:pctHeight>0</wp14:pctHeight>
            </wp14:sizeRelV>
          </wp:anchor>
        </w:drawing>
      </w:r>
      <w:r w:rsidR="00321747" w:rsidRPr="00C01E51">
        <w:rPr>
          <w:b/>
        </w:rPr>
        <w:t>Alan Ham</w:t>
      </w:r>
    </w:p>
    <w:p w14:paraId="6B24D643" w14:textId="354C3AC4" w:rsidR="0059798B" w:rsidRDefault="00321747" w:rsidP="001B2A76">
      <w:pPr>
        <w:snapToGrid w:val="0"/>
        <w:spacing w:after="0"/>
        <w:contextualSpacing w:val="0"/>
      </w:pPr>
      <w:r w:rsidRPr="00C01E51">
        <w:t xml:space="preserve">Category Lead, </w:t>
      </w:r>
      <w:r w:rsidR="008A47E2" w:rsidRPr="008A47E2">
        <w:t>Financial Services</w:t>
      </w:r>
      <w:r w:rsidR="001B2A76">
        <w:t xml:space="preserve"> </w:t>
      </w:r>
      <w:r w:rsidR="00B83B43">
        <w:t>–</w:t>
      </w:r>
      <w:r w:rsidR="001B2A76">
        <w:t xml:space="preserve"> </w:t>
      </w:r>
      <w:r w:rsidR="008A47E2">
        <w:t>I</w:t>
      </w:r>
      <w:r w:rsidR="008A47E2" w:rsidRPr="008A47E2">
        <w:t>nsurance and brokerage, audit and accounting services and global payment services among others.</w:t>
      </w:r>
    </w:p>
    <w:p w14:paraId="7F3CCA1D" w14:textId="77777777" w:rsidR="00E63B8C" w:rsidRDefault="00E63B8C" w:rsidP="00EC4AE7">
      <w:pPr>
        <w:snapToGrid w:val="0"/>
        <w:spacing w:after="0"/>
        <w:contextualSpacing w:val="0"/>
        <w:jc w:val="left"/>
        <w:rPr>
          <w:b/>
        </w:rPr>
      </w:pPr>
    </w:p>
    <w:p w14:paraId="5A22AB73" w14:textId="77777777" w:rsidR="00EE7A62" w:rsidRDefault="00EE7A62" w:rsidP="00EC4AE7">
      <w:pPr>
        <w:snapToGrid w:val="0"/>
        <w:spacing w:after="0"/>
        <w:contextualSpacing w:val="0"/>
        <w:jc w:val="left"/>
        <w:rPr>
          <w:b/>
        </w:rPr>
      </w:pPr>
    </w:p>
    <w:p w14:paraId="7F1850C9" w14:textId="77777777" w:rsidR="00EE7A62" w:rsidRDefault="00EE7A62" w:rsidP="00EC4AE7">
      <w:pPr>
        <w:snapToGrid w:val="0"/>
        <w:spacing w:after="0"/>
        <w:contextualSpacing w:val="0"/>
        <w:jc w:val="left"/>
        <w:rPr>
          <w:b/>
        </w:rPr>
      </w:pPr>
    </w:p>
    <w:p w14:paraId="62E03271" w14:textId="77777777" w:rsidR="002E534E" w:rsidRDefault="002E534E" w:rsidP="00EC4AE7">
      <w:pPr>
        <w:snapToGrid w:val="0"/>
        <w:spacing w:after="0"/>
        <w:contextualSpacing w:val="0"/>
        <w:jc w:val="left"/>
        <w:rPr>
          <w:b/>
        </w:rPr>
      </w:pPr>
    </w:p>
    <w:p w14:paraId="21497B19" w14:textId="77777777" w:rsidR="008A47E2" w:rsidRDefault="008A47E2" w:rsidP="008A47E2">
      <w:pPr>
        <w:snapToGrid w:val="0"/>
        <w:spacing w:after="0"/>
        <w:contextualSpacing w:val="0"/>
        <w:rPr>
          <w:b/>
        </w:rPr>
      </w:pPr>
    </w:p>
    <w:p w14:paraId="1B042F7F" w14:textId="3BAFF307" w:rsidR="008A47E2" w:rsidRPr="00C01E51" w:rsidRDefault="001D2AF0" w:rsidP="008A47E2">
      <w:pPr>
        <w:snapToGrid w:val="0"/>
        <w:spacing w:after="0"/>
        <w:contextualSpacing w:val="0"/>
        <w:rPr>
          <w:b/>
        </w:rPr>
      </w:pPr>
      <w:r>
        <w:rPr>
          <w:b/>
          <w:noProof/>
        </w:rPr>
        <w:drawing>
          <wp:anchor distT="0" distB="0" distL="114300" distR="114300" simplePos="0" relativeHeight="251658281" behindDoc="0" locked="0" layoutInCell="1" allowOverlap="1" wp14:anchorId="38110023" wp14:editId="6EC36515">
            <wp:simplePos x="0" y="0"/>
            <wp:positionH relativeFrom="column">
              <wp:posOffset>0</wp:posOffset>
            </wp:positionH>
            <wp:positionV relativeFrom="paragraph">
              <wp:posOffset>49530</wp:posOffset>
            </wp:positionV>
            <wp:extent cx="914400" cy="1314923"/>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14400" cy="1314923"/>
                    </a:xfrm>
                    <a:prstGeom prst="rect">
                      <a:avLst/>
                    </a:prstGeom>
                    <a:noFill/>
                    <a:ln>
                      <a:noFill/>
                    </a:ln>
                  </pic:spPr>
                </pic:pic>
              </a:graphicData>
            </a:graphic>
            <wp14:sizeRelH relativeFrom="page">
              <wp14:pctWidth>0</wp14:pctWidth>
            </wp14:sizeRelH>
            <wp14:sizeRelV relativeFrom="page">
              <wp14:pctHeight>0</wp14:pctHeight>
            </wp14:sizeRelV>
          </wp:anchor>
        </w:drawing>
      </w:r>
      <w:r w:rsidR="00104683" w:rsidRPr="00104683">
        <w:rPr>
          <w:b/>
        </w:rPr>
        <w:t>Sanjay Colaco</w:t>
      </w:r>
    </w:p>
    <w:p w14:paraId="0A9EE492" w14:textId="63ACD2F0" w:rsidR="008A47E2" w:rsidRDefault="008A47E2" w:rsidP="008A47E2">
      <w:pPr>
        <w:snapToGrid w:val="0"/>
        <w:spacing w:after="0"/>
        <w:contextualSpacing w:val="0"/>
      </w:pPr>
      <w:r w:rsidRPr="00C01E51">
        <w:t xml:space="preserve">Category Lead, </w:t>
      </w:r>
      <w:r w:rsidR="00104683" w:rsidRPr="00104683">
        <w:t>Information Technology</w:t>
      </w:r>
      <w:r>
        <w:t xml:space="preserve"> – </w:t>
      </w:r>
      <w:r w:rsidR="002637F3">
        <w:t>H</w:t>
      </w:r>
      <w:r w:rsidR="002637F3" w:rsidRPr="002637F3">
        <w:t>ardware, software, cloud services and solutions, managed software solutions, ICT, financial services systems, and telecommunication equipment and services among others.</w:t>
      </w:r>
    </w:p>
    <w:p w14:paraId="0CB368D1" w14:textId="77777777" w:rsidR="008A47E2" w:rsidRDefault="008A47E2" w:rsidP="008A47E2">
      <w:pPr>
        <w:snapToGrid w:val="0"/>
        <w:spacing w:after="0"/>
        <w:contextualSpacing w:val="0"/>
        <w:jc w:val="left"/>
        <w:rPr>
          <w:b/>
        </w:rPr>
      </w:pPr>
    </w:p>
    <w:p w14:paraId="59C8E11B" w14:textId="77777777" w:rsidR="008A47E2" w:rsidRDefault="008A47E2" w:rsidP="008A47E2">
      <w:pPr>
        <w:snapToGrid w:val="0"/>
        <w:spacing w:after="0"/>
        <w:contextualSpacing w:val="0"/>
        <w:jc w:val="left"/>
        <w:rPr>
          <w:b/>
        </w:rPr>
      </w:pPr>
    </w:p>
    <w:p w14:paraId="0F85B2D6" w14:textId="77777777" w:rsidR="008A47E2" w:rsidRDefault="008A47E2" w:rsidP="008A47E2">
      <w:pPr>
        <w:snapToGrid w:val="0"/>
        <w:spacing w:after="0"/>
        <w:contextualSpacing w:val="0"/>
        <w:jc w:val="left"/>
        <w:rPr>
          <w:b/>
        </w:rPr>
      </w:pPr>
    </w:p>
    <w:p w14:paraId="59173EAB" w14:textId="0D508324" w:rsidR="00EC4AE7" w:rsidRPr="001B2A76" w:rsidRDefault="00EE7A62" w:rsidP="00EC4AE7">
      <w:pPr>
        <w:snapToGrid w:val="0"/>
        <w:spacing w:after="0"/>
        <w:contextualSpacing w:val="0"/>
        <w:jc w:val="left"/>
        <w:rPr>
          <w:b/>
        </w:rPr>
      </w:pPr>
      <w:r w:rsidRPr="00D00BB8">
        <w:rPr>
          <w:b/>
          <w:noProof/>
        </w:rPr>
        <w:drawing>
          <wp:anchor distT="0" distB="0" distL="114300" distR="114300" simplePos="0" relativeHeight="251658275" behindDoc="0" locked="0" layoutInCell="1" allowOverlap="1" wp14:anchorId="5C9F9B5B" wp14:editId="07875B3A">
            <wp:simplePos x="0" y="0"/>
            <wp:positionH relativeFrom="margin">
              <wp:posOffset>0</wp:posOffset>
            </wp:positionH>
            <wp:positionV relativeFrom="paragraph">
              <wp:posOffset>36830</wp:posOffset>
            </wp:positionV>
            <wp:extent cx="914400" cy="1312141"/>
            <wp:effectExtent l="0" t="0" r="0" b="2540"/>
            <wp:wrapSquare wrapText="bothSides"/>
            <wp:docPr id="35" name="Picture 1">
              <a:extLst xmlns:a="http://schemas.openxmlformats.org/drawingml/2006/main">
                <a:ext uri="{FF2B5EF4-FFF2-40B4-BE49-F238E27FC236}">
                  <a16:creationId xmlns:a16="http://schemas.microsoft.com/office/drawing/2014/main" id="{C0EFD74B-316A-4420-9B06-BB66BD35A3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0EFD74B-316A-4420-9B06-BB66BD35A328}"/>
                        </a:ext>
                      </a:extLst>
                    </pic:cNvPr>
                    <pic:cNvPicPr>
                      <a:picLocks noChangeAspect="1"/>
                    </pic:cNvPicPr>
                  </pic:nvPicPr>
                  <pic:blipFill rotWithShape="1">
                    <a:blip r:embed="rId140"/>
                    <a:srcRect l="5114" t="3049" r="4830" b="4471"/>
                    <a:stretch/>
                  </pic:blipFill>
                  <pic:spPr>
                    <a:xfrm>
                      <a:off x="0" y="0"/>
                      <a:ext cx="914400" cy="1312141"/>
                    </a:xfrm>
                    <a:prstGeom prst="rect">
                      <a:avLst/>
                    </a:prstGeom>
                  </pic:spPr>
                </pic:pic>
              </a:graphicData>
            </a:graphic>
            <wp14:sizeRelH relativeFrom="page">
              <wp14:pctWidth>0</wp14:pctWidth>
            </wp14:sizeRelH>
            <wp14:sizeRelV relativeFrom="page">
              <wp14:pctHeight>0</wp14:pctHeight>
            </wp14:sizeRelV>
          </wp:anchor>
        </w:drawing>
      </w:r>
      <w:r w:rsidR="00EC4AE7" w:rsidRPr="001B2A76">
        <w:rPr>
          <w:b/>
        </w:rPr>
        <w:t>Vibha Hariharan</w:t>
      </w:r>
    </w:p>
    <w:p w14:paraId="6BCBFC36" w14:textId="3FA8EA10" w:rsidR="00EC4AE7" w:rsidRDefault="00EC4AE7" w:rsidP="0088473B">
      <w:pPr>
        <w:snapToGrid w:val="0"/>
        <w:spacing w:after="0"/>
        <w:contextualSpacing w:val="0"/>
      </w:pPr>
      <w:r>
        <w:t>Global Procurement Operations Lead</w:t>
      </w:r>
      <w:r w:rsidR="007636FC">
        <w:t xml:space="preserve"> </w:t>
      </w:r>
      <w:r w:rsidR="0088473B">
        <w:t>–</w:t>
      </w:r>
      <w:r w:rsidR="007636FC">
        <w:t xml:space="preserve"> </w:t>
      </w:r>
      <w:r w:rsidR="007636FC" w:rsidRPr="007636FC">
        <w:t>Vendor</w:t>
      </w:r>
      <w:r w:rsidR="0088473B">
        <w:t xml:space="preserve"> </w:t>
      </w:r>
      <w:r w:rsidR="007636FC" w:rsidRPr="007636FC">
        <w:t xml:space="preserve">management, market </w:t>
      </w:r>
      <w:r w:rsidR="0088473B" w:rsidRPr="007636FC">
        <w:t>intelligence</w:t>
      </w:r>
      <w:r w:rsidR="007636FC" w:rsidRPr="007636FC">
        <w:t>, request to payment processes, and category support.</w:t>
      </w:r>
    </w:p>
    <w:p w14:paraId="0B979882" w14:textId="77777777" w:rsidR="00EC4AE7" w:rsidRDefault="00EC4AE7" w:rsidP="001B2A76">
      <w:pPr>
        <w:snapToGrid w:val="0"/>
        <w:spacing w:after="0"/>
        <w:contextualSpacing w:val="0"/>
      </w:pPr>
    </w:p>
    <w:p w14:paraId="51C2747D" w14:textId="77777777" w:rsidR="00EE7A62" w:rsidRDefault="00EE7A62" w:rsidP="00EC4AE7">
      <w:pPr>
        <w:snapToGrid w:val="0"/>
        <w:spacing w:after="0"/>
        <w:contextualSpacing w:val="0"/>
        <w:jc w:val="left"/>
        <w:rPr>
          <w:b/>
        </w:rPr>
      </w:pPr>
    </w:p>
    <w:p w14:paraId="2BFBC145" w14:textId="77777777" w:rsidR="00EE7A62" w:rsidRDefault="00EE7A62" w:rsidP="00EC4AE7">
      <w:pPr>
        <w:snapToGrid w:val="0"/>
        <w:spacing w:after="0"/>
        <w:contextualSpacing w:val="0"/>
        <w:jc w:val="left"/>
        <w:rPr>
          <w:b/>
        </w:rPr>
      </w:pPr>
    </w:p>
    <w:p w14:paraId="74323015" w14:textId="77777777" w:rsidR="00EE7A62" w:rsidRDefault="00EE7A62" w:rsidP="00EC4AE7">
      <w:pPr>
        <w:snapToGrid w:val="0"/>
        <w:spacing w:after="0"/>
        <w:contextualSpacing w:val="0"/>
        <w:jc w:val="left"/>
        <w:rPr>
          <w:b/>
        </w:rPr>
      </w:pPr>
    </w:p>
    <w:p w14:paraId="5D99506E" w14:textId="77777777" w:rsidR="00EE7A62" w:rsidRDefault="00EE7A62" w:rsidP="00EC4AE7">
      <w:pPr>
        <w:snapToGrid w:val="0"/>
        <w:spacing w:after="0"/>
        <w:contextualSpacing w:val="0"/>
        <w:jc w:val="left"/>
        <w:rPr>
          <w:b/>
        </w:rPr>
      </w:pPr>
    </w:p>
    <w:p w14:paraId="5DAF6C64" w14:textId="77777777" w:rsidR="00EC4AE7" w:rsidRPr="001B2A76" w:rsidRDefault="00EE7A62" w:rsidP="00EC4AE7">
      <w:pPr>
        <w:snapToGrid w:val="0"/>
        <w:spacing w:after="0"/>
        <w:contextualSpacing w:val="0"/>
        <w:jc w:val="left"/>
        <w:rPr>
          <w:b/>
        </w:rPr>
      </w:pPr>
      <w:r w:rsidRPr="00D00BB8">
        <w:rPr>
          <w:b/>
          <w:noProof/>
        </w:rPr>
        <w:drawing>
          <wp:anchor distT="0" distB="0" distL="114300" distR="114300" simplePos="0" relativeHeight="251658276" behindDoc="0" locked="0" layoutInCell="1" allowOverlap="1" wp14:anchorId="187FAB00" wp14:editId="064E5E61">
            <wp:simplePos x="0" y="0"/>
            <wp:positionH relativeFrom="column">
              <wp:posOffset>0</wp:posOffset>
            </wp:positionH>
            <wp:positionV relativeFrom="paragraph">
              <wp:posOffset>26670</wp:posOffset>
            </wp:positionV>
            <wp:extent cx="914400" cy="1323399"/>
            <wp:effectExtent l="0" t="0" r="0" b="0"/>
            <wp:wrapSquare wrapText="bothSides"/>
            <wp:docPr id="36" name="Picture 2">
              <a:extLst xmlns:a="http://schemas.openxmlformats.org/drawingml/2006/main">
                <a:ext uri="{FF2B5EF4-FFF2-40B4-BE49-F238E27FC236}">
                  <a16:creationId xmlns:a16="http://schemas.microsoft.com/office/drawing/2014/main" id="{32AE4C54-CE24-4F2D-9A73-2F07699718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2AE4C54-CE24-4F2D-9A73-2F0769971825}"/>
                        </a:ext>
                      </a:extLst>
                    </pic:cNvPr>
                    <pic:cNvPicPr>
                      <a:picLocks noChangeAspect="1"/>
                    </pic:cNvPicPr>
                  </pic:nvPicPr>
                  <pic:blipFill rotWithShape="1">
                    <a:blip r:embed="rId141"/>
                    <a:srcRect l="4775" t="5274" r="7302" b="6249"/>
                    <a:stretch/>
                  </pic:blipFill>
                  <pic:spPr>
                    <a:xfrm>
                      <a:off x="0" y="0"/>
                      <a:ext cx="914400" cy="1323399"/>
                    </a:xfrm>
                    <a:prstGeom prst="rect">
                      <a:avLst/>
                    </a:prstGeom>
                  </pic:spPr>
                </pic:pic>
              </a:graphicData>
            </a:graphic>
            <wp14:sizeRelH relativeFrom="page">
              <wp14:pctWidth>0</wp14:pctWidth>
            </wp14:sizeRelH>
            <wp14:sizeRelV relativeFrom="page">
              <wp14:pctHeight>0</wp14:pctHeight>
            </wp14:sizeRelV>
          </wp:anchor>
        </w:drawing>
      </w:r>
      <w:r w:rsidR="00EC4AE7" w:rsidRPr="001B2A76">
        <w:rPr>
          <w:b/>
        </w:rPr>
        <w:t>Jeanette Rennie</w:t>
      </w:r>
    </w:p>
    <w:p w14:paraId="2DDE2FC4" w14:textId="38D84BA4" w:rsidR="00EC4AE7" w:rsidRDefault="000D5F73" w:rsidP="00B6247C">
      <w:pPr>
        <w:snapToGrid w:val="0"/>
        <w:spacing w:after="0"/>
        <w:contextualSpacing w:val="0"/>
      </w:pPr>
      <w:r w:rsidRPr="000D5F73">
        <w:t>Governance and Sustainability Management Lead</w:t>
      </w:r>
      <w:r w:rsidR="0088473B">
        <w:t xml:space="preserve"> </w:t>
      </w:r>
      <w:r w:rsidR="00B6247C">
        <w:t>–</w:t>
      </w:r>
      <w:r w:rsidR="0088473B">
        <w:t xml:space="preserve"> </w:t>
      </w:r>
      <w:r w:rsidR="00B6247C" w:rsidRPr="00B6247C">
        <w:t>Policies</w:t>
      </w:r>
      <w:r w:rsidR="00B6247C">
        <w:t xml:space="preserve"> </w:t>
      </w:r>
      <w:r w:rsidR="00B6247C" w:rsidRPr="00B6247C">
        <w:t>and procedures oversight, vendor risk management, sanctions process, sustainability program including diversity and inclusion, capacity building, outreach, and communications.</w:t>
      </w:r>
    </w:p>
    <w:p w14:paraId="3FDB3A36" w14:textId="77777777" w:rsidR="00EC4AE7" w:rsidRDefault="00EC4AE7" w:rsidP="00EC4AE7">
      <w:pPr>
        <w:snapToGrid w:val="0"/>
        <w:spacing w:after="0"/>
        <w:contextualSpacing w:val="0"/>
        <w:jc w:val="left"/>
      </w:pPr>
    </w:p>
    <w:p w14:paraId="5854F272" w14:textId="77777777" w:rsidR="00EE7A62" w:rsidRDefault="00EE7A62" w:rsidP="00EC4AE7">
      <w:pPr>
        <w:snapToGrid w:val="0"/>
        <w:spacing w:after="0"/>
        <w:contextualSpacing w:val="0"/>
        <w:jc w:val="left"/>
        <w:rPr>
          <w:b/>
        </w:rPr>
      </w:pPr>
    </w:p>
    <w:p w14:paraId="4DE5EE88" w14:textId="77777777" w:rsidR="00EE7A62" w:rsidRDefault="00EE7A62" w:rsidP="00EC4AE7">
      <w:pPr>
        <w:snapToGrid w:val="0"/>
        <w:spacing w:after="0"/>
        <w:contextualSpacing w:val="0"/>
        <w:jc w:val="left"/>
        <w:rPr>
          <w:b/>
        </w:rPr>
      </w:pPr>
    </w:p>
    <w:p w14:paraId="08FCBF8F" w14:textId="77777777" w:rsidR="00EE7A62" w:rsidRDefault="00EE7A62" w:rsidP="00EC4AE7">
      <w:pPr>
        <w:snapToGrid w:val="0"/>
        <w:spacing w:after="0"/>
        <w:contextualSpacing w:val="0"/>
        <w:jc w:val="left"/>
        <w:rPr>
          <w:b/>
        </w:rPr>
      </w:pPr>
    </w:p>
    <w:p w14:paraId="634D96DB" w14:textId="77777777" w:rsidR="00EE7A62" w:rsidRDefault="00EE7A62" w:rsidP="00EC4AE7">
      <w:pPr>
        <w:snapToGrid w:val="0"/>
        <w:spacing w:after="0"/>
        <w:contextualSpacing w:val="0"/>
        <w:jc w:val="left"/>
        <w:rPr>
          <w:b/>
        </w:rPr>
      </w:pPr>
    </w:p>
    <w:p w14:paraId="32A13B75" w14:textId="77777777" w:rsidR="00EE7A62" w:rsidRDefault="00EE7A62" w:rsidP="00EC4AE7">
      <w:pPr>
        <w:snapToGrid w:val="0"/>
        <w:spacing w:after="0"/>
        <w:contextualSpacing w:val="0"/>
        <w:jc w:val="left"/>
        <w:rPr>
          <w:b/>
        </w:rPr>
      </w:pPr>
    </w:p>
    <w:p w14:paraId="7CF565D9" w14:textId="77777777" w:rsidR="00EE7A62" w:rsidRDefault="00EE7A62" w:rsidP="0059798B">
      <w:pPr>
        <w:snapToGrid w:val="0"/>
        <w:spacing w:after="0"/>
        <w:contextualSpacing w:val="0"/>
        <w:rPr>
          <w:b/>
        </w:rPr>
      </w:pPr>
    </w:p>
    <w:p w14:paraId="6D51228D" w14:textId="77777777" w:rsidR="00EE7A62" w:rsidRDefault="00EE7A62" w:rsidP="0059798B">
      <w:pPr>
        <w:snapToGrid w:val="0"/>
        <w:spacing w:after="0"/>
        <w:contextualSpacing w:val="0"/>
        <w:rPr>
          <w:b/>
        </w:rPr>
      </w:pPr>
    </w:p>
    <w:p w14:paraId="5CA76AA4" w14:textId="77777777" w:rsidR="00EE7A62" w:rsidRDefault="00EE7A62" w:rsidP="0059798B">
      <w:pPr>
        <w:snapToGrid w:val="0"/>
        <w:spacing w:after="0"/>
        <w:contextualSpacing w:val="0"/>
        <w:rPr>
          <w:b/>
        </w:rPr>
      </w:pPr>
    </w:p>
    <w:p w14:paraId="1DB2F351" w14:textId="77777777" w:rsidR="00EE7A62" w:rsidRDefault="00EE7A62" w:rsidP="0059798B">
      <w:pPr>
        <w:snapToGrid w:val="0"/>
        <w:spacing w:after="0"/>
        <w:contextualSpacing w:val="0"/>
        <w:rPr>
          <w:b/>
        </w:rPr>
      </w:pPr>
    </w:p>
    <w:p w14:paraId="752D26D1" w14:textId="77777777" w:rsidR="00EE7A62" w:rsidRDefault="00EE7A62" w:rsidP="0059798B">
      <w:pPr>
        <w:snapToGrid w:val="0"/>
        <w:spacing w:after="0"/>
        <w:contextualSpacing w:val="0"/>
        <w:rPr>
          <w:b/>
        </w:rPr>
      </w:pPr>
    </w:p>
    <w:p w14:paraId="60370933" w14:textId="77777777" w:rsidR="00EE7A62" w:rsidRDefault="00EE7A62" w:rsidP="0059798B">
      <w:pPr>
        <w:snapToGrid w:val="0"/>
        <w:spacing w:after="0"/>
        <w:contextualSpacing w:val="0"/>
        <w:rPr>
          <w:b/>
        </w:rPr>
      </w:pPr>
    </w:p>
    <w:p w14:paraId="3A68CB4F" w14:textId="77777777" w:rsidR="0059798B" w:rsidRPr="00C01E51" w:rsidRDefault="0059798B" w:rsidP="0059798B">
      <w:pPr>
        <w:snapToGrid w:val="0"/>
        <w:spacing w:after="0"/>
        <w:contextualSpacing w:val="0"/>
      </w:pPr>
    </w:p>
    <w:p w14:paraId="614C711C" w14:textId="77777777" w:rsidR="00C27C12" w:rsidRDefault="00C27C12" w:rsidP="00C27C12">
      <w:pPr>
        <w:snapToGrid w:val="0"/>
        <w:spacing w:after="0"/>
        <w:contextualSpacing w:val="0"/>
      </w:pPr>
    </w:p>
    <w:p w14:paraId="4C9C3017" w14:textId="77777777" w:rsidR="00AC0A9D" w:rsidRPr="00C01E51" w:rsidRDefault="00AC0A9D" w:rsidP="00EC4AE7">
      <w:pPr>
        <w:snapToGrid w:val="0"/>
        <w:spacing w:before="100" w:beforeAutospacing="1" w:after="100" w:afterAutospacing="1"/>
        <w:contextualSpacing w:val="0"/>
        <w:jc w:val="left"/>
      </w:pPr>
    </w:p>
    <w:p w14:paraId="1EEDB1EF" w14:textId="0A3D93EA" w:rsidR="00007A56" w:rsidRDefault="00007A56">
      <w:pPr>
        <w:contextualSpacing w:val="0"/>
        <w:jc w:val="left"/>
      </w:pPr>
    </w:p>
    <w:p w14:paraId="1FCFCD8E" w14:textId="77777777" w:rsidR="00D56F36" w:rsidRDefault="00007A56" w:rsidP="002E534E">
      <w:pPr>
        <w:contextualSpacing w:val="0"/>
        <w:jc w:val="left"/>
        <w:sectPr w:rsidR="00D56F36" w:rsidSect="00774CB2">
          <w:headerReference w:type="even" r:id="rId142"/>
          <w:headerReference w:type="default" r:id="rId143"/>
          <w:headerReference w:type="first" r:id="rId144"/>
          <w:footerReference w:type="first" r:id="rId145"/>
          <w:pgSz w:w="11909" w:h="16834" w:code="9"/>
          <w:pgMar w:top="1440" w:right="1440" w:bottom="1260" w:left="1800" w:header="720" w:footer="605" w:gutter="0"/>
          <w:cols w:space="720"/>
          <w:titlePg/>
          <w:docGrid w:linePitch="299"/>
        </w:sectPr>
      </w:pPr>
      <w:r>
        <w:br w:type="page"/>
      </w:r>
    </w:p>
    <w:bookmarkStart w:id="211" w:name="_Toc508861243"/>
    <w:bookmarkStart w:id="212" w:name="_Toc510001860"/>
    <w:bookmarkStart w:id="213" w:name="_Toc19424901"/>
    <w:p w14:paraId="020D8F1D" w14:textId="77777777" w:rsidR="00D56F36" w:rsidRPr="00C01E51" w:rsidRDefault="00C27C12" w:rsidP="00D56F36">
      <w:pPr>
        <w:pStyle w:val="Heading1"/>
        <w:spacing w:before="0"/>
        <w:ind w:left="1260" w:hanging="1260"/>
        <w:rPr>
          <w:rFonts w:eastAsiaTheme="minorHAnsi"/>
        </w:rPr>
      </w:pPr>
      <w:r w:rsidRPr="00C01E51">
        <w:rPr>
          <w:noProof/>
        </w:rPr>
        <w:lastRenderedPageBreak/>
        <mc:AlternateContent>
          <mc:Choice Requires="wps">
            <w:drawing>
              <wp:anchor distT="0" distB="0" distL="114300" distR="114300" simplePos="0" relativeHeight="251658241" behindDoc="0" locked="0" layoutInCell="1" allowOverlap="1" wp14:anchorId="5DC17188" wp14:editId="612D4865">
                <wp:simplePos x="0" y="0"/>
                <wp:positionH relativeFrom="page">
                  <wp:posOffset>-12700</wp:posOffset>
                </wp:positionH>
                <wp:positionV relativeFrom="paragraph">
                  <wp:posOffset>-906780</wp:posOffset>
                </wp:positionV>
                <wp:extent cx="7915910" cy="1403606"/>
                <wp:effectExtent l="0" t="0" r="8890" b="6350"/>
                <wp:wrapNone/>
                <wp:docPr id="12" name="Rectangle 12"/>
                <wp:cNvGraphicFramePr/>
                <a:graphic xmlns:a="http://schemas.openxmlformats.org/drawingml/2006/main">
                  <a:graphicData uri="http://schemas.microsoft.com/office/word/2010/wordprocessingShape">
                    <wps:wsp>
                      <wps:cNvSpPr/>
                      <wps:spPr>
                        <a:xfrm>
                          <a:off x="0" y="0"/>
                          <a:ext cx="7915910" cy="1403606"/>
                        </a:xfrm>
                        <a:prstGeom prst="rect">
                          <a:avLst/>
                        </a:prstGeom>
                        <a:solidFill>
                          <a:srgbClr val="C45911"/>
                        </a:solidFill>
                        <a:ln w="12700" cap="flat" cmpd="sng" algn="ctr">
                          <a:noFill/>
                          <a:prstDash val="solid"/>
                          <a:miter lim="800000"/>
                        </a:ln>
                        <a:effectLst/>
                      </wps:spPr>
                      <wps:txbx>
                        <w:txbxContent>
                          <w:p w14:paraId="21A581B6" w14:textId="77777777" w:rsidR="00BF6724" w:rsidRDefault="00BF6724" w:rsidP="009D0E54"/>
                          <w:p w14:paraId="656DDC96" w14:textId="77777777" w:rsidR="00BF6724" w:rsidRDefault="00BF6724" w:rsidP="006B0FFC">
                            <w:pPr>
                              <w:jc w:val="center"/>
                              <w:rPr>
                                <w:color w:val="FFFFFF" w:themeColor="background1"/>
                                <w:sz w:val="44"/>
                                <w:szCs w:val="44"/>
                                <w:lang w:val="en-AU"/>
                              </w:rPr>
                            </w:pPr>
                          </w:p>
                          <w:p w14:paraId="42B44C8B" w14:textId="77777777" w:rsidR="00BF6724" w:rsidRDefault="00BF6724" w:rsidP="00A1525D">
                            <w:pPr>
                              <w:ind w:left="1710"/>
                              <w:rPr>
                                <w:color w:val="FFFFFF" w:themeColor="background1"/>
                                <w:sz w:val="44"/>
                                <w:szCs w:val="44"/>
                              </w:rPr>
                            </w:pPr>
                            <w:r w:rsidRPr="00A1525D">
                              <w:rPr>
                                <w:color w:val="FFFFFF" w:themeColor="background1"/>
                                <w:sz w:val="44"/>
                                <w:szCs w:val="44"/>
                              </w:rPr>
                              <w:t xml:space="preserve">Annex I. </w:t>
                            </w:r>
                          </w:p>
                          <w:p w14:paraId="19E95979" w14:textId="77777777" w:rsidR="00BF6724" w:rsidRPr="00A1525D" w:rsidRDefault="00BF6724" w:rsidP="00A1525D">
                            <w:pPr>
                              <w:ind w:left="1710"/>
                              <w:rPr>
                                <w:color w:val="FFFFFF" w:themeColor="background1"/>
                                <w:sz w:val="44"/>
                                <w:szCs w:val="44"/>
                              </w:rPr>
                            </w:pPr>
                            <w:r w:rsidRPr="00A1525D">
                              <w:rPr>
                                <w:color w:val="FFFFFF" w:themeColor="background1"/>
                                <w:sz w:val="44"/>
                                <w:szCs w:val="44"/>
                              </w:rPr>
                              <w:t>Sources of useful information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17188" id="Rectangle 12" o:spid="_x0000_s1044" style="position:absolute;left:0;text-align:left;margin-left:-1pt;margin-top:-71.4pt;width:623.3pt;height:110.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SzpcgIAANwEAAAOAAAAZHJzL2Uyb0RvYy54bWysVE1v2zAMvQ/YfxB0X21n6ZdRpwhSdBhQ&#10;tMXaoWdGlmwB+pqkxO5+/SjZabtup2E5KKRI8YlPj764HLUie+6DtKah1VFJCTfMttJ0Df3+eP3p&#10;jJIQwbSgrOENfeaBXq4+frgYXM0Xtreq5Z5gERPqwTW0j9HVRRFYzzWEI+u4waCwXkNE13dF62HA&#10;6loVi7I8KQbrW+ct4yHg7tUUpKtcXwjO4p0QgUeiGop3i3n1ed2mtVhdQN15cL1k8zXgH26hQRoE&#10;fSl1BRHIzss/SmnJvA1WxCNmdWGFkIznHrCbqnzXzUMPjudekJzgXmgK/68su93feyJbfLsFJQY0&#10;vtE3ZA1MpzjBPSRocKHGvAd372cvoJm6HYXX6R/7IGMm9fmFVD5GwnDz9Lw6Pq+Qe4axall+PilP&#10;UtXi9bjzIX7hVpNkNNQjfiYT9jchTqmHlIQWrJLttVQqO77bbpQne8AX3iwRqpqr/5amDBlSj6dl&#10;ugmg0oSCiKZ22HswHSWgOpQwiz5jG5sQEBzqhH0FoZ8wctkEAbWWEcWrpG7oWZl+M7IyKcqz/OYO&#10;EocTa8mK43acSD9LR9LW1rbP+BLeThINjl1LxL2BEO/Boybx3jhn8Q4XoSw2Y2eLkt76n3/bT/ko&#10;FYxSMqDGsdEfO/CcEvXVoIjOq+UyDUV2lsenC3T828j2bcTs9MYiyRVOtGPZTPlRHUzhrX7CcVwn&#10;VAyBYYjd0O3B3MRp8nCcGV+vcxKOgYN4Yx4cS6UPfD+OT+DdLIiIWrq1h2mA+p0uptx00tj1Lloh&#10;s2heWUWxJQdHKMtuHvc0o2/9nPX6UVr9AgAA//8DAFBLAwQUAAYACAAAACEAV8PBut8AAAALAQAA&#10;DwAAAGRycy9kb3ducmV2LnhtbEyPwW6DMAyG75P2DpEr7daGZqwgSqi2SbvsNlrtbEhGUImDSGjp&#10;2y89bSfL8q/f31ceFjuwi55870jCdpMA09Q61VMn4XT8WOfAfEBSODjSEm7aw6F6fCixUO5KX/pS&#10;h47FEvIFSjAhjAXnvjXaot+4UVO8/bjJYojr1HE14TWW24GLJNlxiz3FDwZH/W50e65nK8GOSZo/&#10;t/Xt/J29zX1mPpuXE0r5tFpe98CCXsJfGO74ER2qyNS4mZRng4S1iCohzm0qosM9IdJ0B6yRkOUC&#10;eFXy/w7VLwAAAP//AwBQSwECLQAUAAYACAAAACEAtoM4kv4AAADhAQAAEwAAAAAAAAAAAAAAAAAA&#10;AAAAW0NvbnRlbnRfVHlwZXNdLnhtbFBLAQItABQABgAIAAAAIQA4/SH/1gAAAJQBAAALAAAAAAAA&#10;AAAAAAAAAC8BAABfcmVscy8ucmVsc1BLAQItABQABgAIAAAAIQA1fSzpcgIAANwEAAAOAAAAAAAA&#10;AAAAAAAAAC4CAABkcnMvZTJvRG9jLnhtbFBLAQItABQABgAIAAAAIQBXw8G63wAAAAsBAAAPAAAA&#10;AAAAAAAAAAAAAMwEAABkcnMvZG93bnJldi54bWxQSwUGAAAAAAQABADzAAAA2AUAAAAA&#10;" fillcolor="#c45911" stroked="f" strokeweight="1pt">
                <v:textbox>
                  <w:txbxContent>
                    <w:p w14:paraId="21A581B6" w14:textId="77777777" w:rsidR="00BF6724" w:rsidRDefault="00BF6724" w:rsidP="009D0E54"/>
                    <w:p w14:paraId="656DDC96" w14:textId="77777777" w:rsidR="00BF6724" w:rsidRDefault="00BF6724" w:rsidP="006B0FFC">
                      <w:pPr>
                        <w:jc w:val="center"/>
                        <w:rPr>
                          <w:color w:val="FFFFFF" w:themeColor="background1"/>
                          <w:sz w:val="44"/>
                          <w:szCs w:val="44"/>
                          <w:lang w:val="en-AU"/>
                        </w:rPr>
                      </w:pPr>
                    </w:p>
                    <w:p w14:paraId="42B44C8B" w14:textId="77777777" w:rsidR="00BF6724" w:rsidRDefault="00BF6724" w:rsidP="00A1525D">
                      <w:pPr>
                        <w:ind w:left="1710"/>
                        <w:rPr>
                          <w:color w:val="FFFFFF" w:themeColor="background1"/>
                          <w:sz w:val="44"/>
                          <w:szCs w:val="44"/>
                        </w:rPr>
                      </w:pPr>
                      <w:r w:rsidRPr="00A1525D">
                        <w:rPr>
                          <w:color w:val="FFFFFF" w:themeColor="background1"/>
                          <w:sz w:val="44"/>
                          <w:szCs w:val="44"/>
                        </w:rPr>
                        <w:t xml:space="preserve">Annex I. </w:t>
                      </w:r>
                    </w:p>
                    <w:p w14:paraId="19E95979" w14:textId="77777777" w:rsidR="00BF6724" w:rsidRPr="00A1525D" w:rsidRDefault="00BF6724" w:rsidP="00A1525D">
                      <w:pPr>
                        <w:ind w:left="1710"/>
                        <w:rPr>
                          <w:color w:val="FFFFFF" w:themeColor="background1"/>
                          <w:sz w:val="44"/>
                          <w:szCs w:val="44"/>
                        </w:rPr>
                      </w:pPr>
                      <w:r w:rsidRPr="00A1525D">
                        <w:rPr>
                          <w:color w:val="FFFFFF" w:themeColor="background1"/>
                          <w:sz w:val="44"/>
                          <w:szCs w:val="44"/>
                        </w:rPr>
                        <w:t>Sources of useful information</w:t>
                      </w:r>
                    </w:p>
                  </w:txbxContent>
                </v:textbox>
                <w10:wrap anchorx="page"/>
              </v:rect>
            </w:pict>
          </mc:Fallback>
        </mc:AlternateContent>
      </w:r>
      <w:r>
        <w:rPr>
          <w:color w:val="FF0000"/>
          <w:sz w:val="28"/>
          <w:szCs w:val="28"/>
        </w:rPr>
        <w:t>Annex I</w:t>
      </w:r>
      <w:r w:rsidR="00D56F36" w:rsidRPr="00051924">
        <w:rPr>
          <w:color w:val="FF0000"/>
          <w:sz w:val="28"/>
          <w:szCs w:val="28"/>
        </w:rPr>
        <w:t xml:space="preserve">. </w:t>
      </w:r>
      <w:r w:rsidR="00D56F36">
        <w:rPr>
          <w:color w:val="FF0000"/>
          <w:sz w:val="28"/>
          <w:szCs w:val="28"/>
        </w:rPr>
        <w:t>Sources of useful information</w:t>
      </w:r>
      <w:bookmarkEnd w:id="211"/>
      <w:bookmarkEnd w:id="212"/>
      <w:bookmarkEnd w:id="213"/>
    </w:p>
    <w:p w14:paraId="5D380CCC" w14:textId="77777777" w:rsidR="00AC0A9D" w:rsidRPr="00C01E51" w:rsidRDefault="00AC0A9D" w:rsidP="00D64451">
      <w:pPr>
        <w:snapToGrid w:val="0"/>
        <w:spacing w:before="100" w:beforeAutospacing="1" w:after="100" w:afterAutospacing="1"/>
        <w:contextualSpacing w:val="0"/>
      </w:pPr>
    </w:p>
    <w:p w14:paraId="4A4FCFF8" w14:textId="77777777" w:rsidR="0059798B" w:rsidRDefault="0059798B" w:rsidP="00414C68">
      <w:pPr>
        <w:pStyle w:val="ListParagraph"/>
        <w:numPr>
          <w:ilvl w:val="0"/>
          <w:numId w:val="4"/>
        </w:numPr>
        <w:tabs>
          <w:tab w:val="left" w:pos="180"/>
          <w:tab w:val="num" w:pos="1800"/>
        </w:tabs>
        <w:spacing w:after="60"/>
        <w:ind w:left="450"/>
        <w:contextualSpacing w:val="0"/>
      </w:pPr>
      <w:bookmarkStart w:id="214" w:name="_Toc452717678"/>
      <w:bookmarkEnd w:id="214"/>
      <w:r>
        <w:t>Procurement for Projects and Programs</w:t>
      </w:r>
    </w:p>
    <w:p w14:paraId="72EA301D" w14:textId="77777777" w:rsidR="0059798B" w:rsidRPr="0059798B" w:rsidRDefault="008C3837" w:rsidP="0059798B">
      <w:pPr>
        <w:pStyle w:val="ListParagraph"/>
        <w:tabs>
          <w:tab w:val="left" w:pos="180"/>
        </w:tabs>
        <w:spacing w:after="60"/>
        <w:ind w:left="450"/>
        <w:contextualSpacing w:val="0"/>
      </w:pPr>
      <w:hyperlink r:id="rId146" w:history="1">
        <w:r w:rsidR="0059798B" w:rsidRPr="00DA2AF6">
          <w:rPr>
            <w:rStyle w:val="Hyperlink"/>
          </w:rPr>
          <w:t>www.worldbank.org/procurement</w:t>
        </w:r>
      </w:hyperlink>
      <w:r w:rsidR="0059798B">
        <w:t xml:space="preserve"> </w:t>
      </w:r>
    </w:p>
    <w:p w14:paraId="1D44AC44" w14:textId="77777777" w:rsidR="00AE65EC" w:rsidRPr="00C01E51" w:rsidRDefault="0059798B" w:rsidP="00414C68">
      <w:pPr>
        <w:pStyle w:val="ListParagraph"/>
        <w:numPr>
          <w:ilvl w:val="0"/>
          <w:numId w:val="4"/>
        </w:numPr>
        <w:tabs>
          <w:tab w:val="left" w:pos="180"/>
          <w:tab w:val="num" w:pos="1800"/>
        </w:tabs>
        <w:spacing w:after="60"/>
        <w:ind w:left="450"/>
        <w:contextualSpacing w:val="0"/>
      </w:pPr>
      <w:r>
        <w:rPr>
          <w:rFonts w:cstheme="minorHAnsi"/>
        </w:rPr>
        <w:t xml:space="preserve">Project </w:t>
      </w:r>
      <w:r w:rsidR="00A1765D" w:rsidRPr="00C01E51">
        <w:rPr>
          <w:rFonts w:cstheme="minorHAnsi"/>
        </w:rPr>
        <w:t>P</w:t>
      </w:r>
      <w:r w:rsidR="00AE65EC" w:rsidRPr="00C01E51">
        <w:rPr>
          <w:rFonts w:cstheme="minorHAnsi"/>
        </w:rPr>
        <w:t>rocurement App for iPad &amp; Data on contracts</w:t>
      </w:r>
    </w:p>
    <w:p w14:paraId="6E917D8C" w14:textId="77777777" w:rsidR="00AE65EC" w:rsidRPr="00C01E51" w:rsidRDefault="008C3837" w:rsidP="00414C68">
      <w:pPr>
        <w:pStyle w:val="ListParagraph"/>
        <w:tabs>
          <w:tab w:val="left" w:pos="180"/>
          <w:tab w:val="num" w:pos="1800"/>
        </w:tabs>
        <w:spacing w:after="60"/>
        <w:ind w:left="450"/>
        <w:contextualSpacing w:val="0"/>
      </w:pPr>
      <w:hyperlink r:id="rId147" w:history="1">
        <w:r w:rsidR="00AE65EC" w:rsidRPr="00C01E51">
          <w:rPr>
            <w:rStyle w:val="Hyperlink"/>
          </w:rPr>
          <w:t>https://itunes.apple.com/us/app/world-bank-project-procurement/id911312962?mt=8</w:t>
        </w:r>
      </w:hyperlink>
    </w:p>
    <w:p w14:paraId="0CF29BBA" w14:textId="77777777" w:rsidR="00AE65EC" w:rsidRPr="00C01E51" w:rsidRDefault="00AE65EC" w:rsidP="00414C68">
      <w:pPr>
        <w:pStyle w:val="ListParagraph"/>
        <w:numPr>
          <w:ilvl w:val="0"/>
          <w:numId w:val="4"/>
        </w:numPr>
        <w:tabs>
          <w:tab w:val="left" w:pos="180"/>
          <w:tab w:val="num" w:pos="1800"/>
        </w:tabs>
        <w:spacing w:after="60"/>
        <w:ind w:left="450"/>
        <w:contextualSpacing w:val="0"/>
      </w:pPr>
      <w:r w:rsidRPr="00C01E51">
        <w:rPr>
          <w:rFonts w:cstheme="minorHAnsi"/>
        </w:rPr>
        <w:t>Project Procurement APP: How to use the World Bank Project Procurement App</w:t>
      </w:r>
    </w:p>
    <w:p w14:paraId="524CF2D4" w14:textId="77777777" w:rsidR="00AE65EC" w:rsidRPr="00C01E51" w:rsidRDefault="008C3837" w:rsidP="00414C68">
      <w:pPr>
        <w:pStyle w:val="ListParagraph"/>
        <w:tabs>
          <w:tab w:val="left" w:pos="180"/>
          <w:tab w:val="num" w:pos="1800"/>
        </w:tabs>
        <w:spacing w:after="60"/>
        <w:ind w:left="450"/>
        <w:contextualSpacing w:val="0"/>
      </w:pPr>
      <w:hyperlink r:id="rId148" w:history="1">
        <w:r w:rsidR="00AE65EC" w:rsidRPr="00C01E51">
          <w:rPr>
            <w:rStyle w:val="Hyperlink"/>
          </w:rPr>
          <w:t>http://pubdocs.worldbank.org/en/433521492462144143/Procurement-App-Guidance.pdf</w:t>
        </w:r>
      </w:hyperlink>
    </w:p>
    <w:p w14:paraId="6D0C9B0F" w14:textId="77777777" w:rsidR="00AE65EC" w:rsidRPr="00C01E51" w:rsidRDefault="008C3837" w:rsidP="00414C68">
      <w:pPr>
        <w:pStyle w:val="ListParagraph"/>
        <w:numPr>
          <w:ilvl w:val="0"/>
          <w:numId w:val="4"/>
        </w:numPr>
        <w:tabs>
          <w:tab w:val="left" w:pos="180"/>
          <w:tab w:val="num" w:pos="1800"/>
        </w:tabs>
        <w:spacing w:after="60"/>
        <w:ind w:left="450"/>
        <w:contextualSpacing w:val="0"/>
      </w:pPr>
      <w:hyperlink r:id="rId149" w:tooltip="Projects &amp; Operations" w:history="1">
        <w:r w:rsidR="00AE65EC" w:rsidRPr="00C01E51">
          <w:rPr>
            <w:rFonts w:cstheme="minorHAnsi"/>
          </w:rPr>
          <w:t>Projects &amp; Operations</w:t>
        </w:r>
      </w:hyperlink>
    </w:p>
    <w:p w14:paraId="17A58BCF" w14:textId="77777777" w:rsidR="00AE65EC" w:rsidRPr="00C01E51" w:rsidRDefault="008C3837" w:rsidP="00414C68">
      <w:pPr>
        <w:pStyle w:val="ListParagraph"/>
        <w:tabs>
          <w:tab w:val="left" w:pos="180"/>
          <w:tab w:val="num" w:pos="1800"/>
        </w:tabs>
        <w:spacing w:after="60"/>
        <w:ind w:left="450"/>
        <w:contextualSpacing w:val="0"/>
      </w:pPr>
      <w:hyperlink r:id="rId150" w:history="1">
        <w:r w:rsidR="00AE65EC" w:rsidRPr="00C01E51">
          <w:rPr>
            <w:rStyle w:val="Hyperlink"/>
          </w:rPr>
          <w:t>http://projects.worldbank.org/</w:t>
        </w:r>
      </w:hyperlink>
    </w:p>
    <w:p w14:paraId="44F13354" w14:textId="77777777" w:rsidR="00CF2952" w:rsidRPr="00C01E51" w:rsidRDefault="00CF2952" w:rsidP="00414C68">
      <w:pPr>
        <w:pStyle w:val="ListParagraph"/>
        <w:numPr>
          <w:ilvl w:val="0"/>
          <w:numId w:val="4"/>
        </w:numPr>
        <w:tabs>
          <w:tab w:val="left" w:pos="180"/>
          <w:tab w:val="num" w:pos="1800"/>
        </w:tabs>
        <w:spacing w:after="60"/>
        <w:ind w:left="450"/>
        <w:contextualSpacing w:val="0"/>
        <w:rPr>
          <w:rFonts w:cstheme="minorHAnsi"/>
        </w:rPr>
      </w:pPr>
      <w:r w:rsidRPr="00C01E51">
        <w:rPr>
          <w:rFonts w:cstheme="minorHAnsi"/>
        </w:rPr>
        <w:t>Corporate Procurement</w:t>
      </w:r>
      <w:r w:rsidRPr="00D56F36">
        <w:rPr>
          <w:rFonts w:cstheme="minorHAnsi"/>
        </w:rPr>
        <w:t xml:space="preserve"> </w:t>
      </w:r>
    </w:p>
    <w:p w14:paraId="744B0104" w14:textId="77777777" w:rsidR="00CF2952" w:rsidRPr="00C01E51" w:rsidRDefault="008C3837" w:rsidP="00414C68">
      <w:pPr>
        <w:pStyle w:val="ListParagraph"/>
        <w:tabs>
          <w:tab w:val="left" w:pos="180"/>
          <w:tab w:val="left" w:pos="810"/>
          <w:tab w:val="left" w:pos="900"/>
        </w:tabs>
        <w:spacing w:after="60"/>
        <w:ind w:left="450"/>
        <w:contextualSpacing w:val="0"/>
        <w:rPr>
          <w:rStyle w:val="Hyperlink"/>
        </w:rPr>
      </w:pPr>
      <w:hyperlink r:id="rId151" w:history="1">
        <w:r w:rsidR="00CF2952" w:rsidRPr="00C01E51">
          <w:rPr>
            <w:rStyle w:val="Hyperlink"/>
          </w:rPr>
          <w:t>http://www.worldbank.org/en/about/corporate-procurement</w:t>
        </w:r>
      </w:hyperlink>
    </w:p>
    <w:p w14:paraId="7C72FF0B" w14:textId="77777777" w:rsidR="00CF2952" w:rsidRPr="00C01E51" w:rsidRDefault="00CF2952" w:rsidP="00414C68">
      <w:pPr>
        <w:pStyle w:val="ListParagraph"/>
        <w:numPr>
          <w:ilvl w:val="0"/>
          <w:numId w:val="4"/>
        </w:numPr>
        <w:tabs>
          <w:tab w:val="left" w:pos="180"/>
          <w:tab w:val="num" w:pos="1800"/>
        </w:tabs>
        <w:spacing w:after="60"/>
        <w:ind w:left="450"/>
        <w:contextualSpacing w:val="0"/>
        <w:rPr>
          <w:rFonts w:cstheme="minorHAnsi"/>
        </w:rPr>
      </w:pPr>
      <w:r w:rsidRPr="00C01E51">
        <w:rPr>
          <w:rFonts w:cstheme="minorHAnsi"/>
        </w:rPr>
        <w:t xml:space="preserve">Project Procurement - Policies, Guidelines, Documents for Projects Before July 2016 </w:t>
      </w:r>
    </w:p>
    <w:p w14:paraId="62AF4E4B" w14:textId="77777777" w:rsidR="00CF2952" w:rsidRPr="00C01E51" w:rsidRDefault="008C3837" w:rsidP="00414C68">
      <w:pPr>
        <w:pStyle w:val="ListParagraph"/>
        <w:tabs>
          <w:tab w:val="left" w:pos="180"/>
          <w:tab w:val="num" w:pos="1800"/>
        </w:tabs>
        <w:spacing w:after="60"/>
        <w:ind w:left="450"/>
        <w:contextualSpacing w:val="0"/>
        <w:rPr>
          <w:rStyle w:val="Hyperlink"/>
        </w:rPr>
      </w:pPr>
      <w:hyperlink r:id="rId152" w:history="1">
        <w:r w:rsidR="00CF2952" w:rsidRPr="00C01E51">
          <w:rPr>
            <w:rStyle w:val="Hyperlink"/>
          </w:rPr>
          <w:t>http://www.worldbank.org/en/projects-operations/products-and-services/brief/procurement-policies-and-guidance</w:t>
        </w:r>
      </w:hyperlink>
    </w:p>
    <w:p w14:paraId="7A5B727A" w14:textId="77777777" w:rsidR="00CF2952" w:rsidRPr="00C01E51" w:rsidRDefault="00CF2952" w:rsidP="00414C68">
      <w:pPr>
        <w:pStyle w:val="ListParagraph"/>
        <w:numPr>
          <w:ilvl w:val="0"/>
          <w:numId w:val="4"/>
        </w:numPr>
        <w:tabs>
          <w:tab w:val="left" w:pos="0"/>
          <w:tab w:val="left" w:pos="180"/>
        </w:tabs>
        <w:spacing w:after="60"/>
        <w:ind w:left="450"/>
        <w:contextualSpacing w:val="0"/>
        <w:rPr>
          <w:rStyle w:val="Hyperlink"/>
        </w:rPr>
      </w:pPr>
      <w:r w:rsidRPr="00C01E51">
        <w:rPr>
          <w:rFonts w:cstheme="minorHAnsi"/>
        </w:rPr>
        <w:t>New Procurement Framework and Regulations for Projects After July 1, 2016</w:t>
      </w:r>
      <w:r w:rsidRPr="00C01E51">
        <w:t xml:space="preserve"> </w:t>
      </w:r>
      <w:hyperlink r:id="rId153" w:history="1">
        <w:r w:rsidRPr="00C01E51">
          <w:rPr>
            <w:rStyle w:val="Hyperlink"/>
          </w:rPr>
          <w:t>http://www.worldbank.org/en/projects-operations/products-and-services/brief/procurement-new-framework</w:t>
        </w:r>
      </w:hyperlink>
    </w:p>
    <w:p w14:paraId="2143AD5B" w14:textId="77777777" w:rsidR="00CF2952" w:rsidRPr="00C01E51" w:rsidRDefault="00CF2952" w:rsidP="00414C68">
      <w:pPr>
        <w:pStyle w:val="ListParagraph"/>
        <w:numPr>
          <w:ilvl w:val="0"/>
          <w:numId w:val="4"/>
        </w:numPr>
        <w:tabs>
          <w:tab w:val="left" w:pos="180"/>
          <w:tab w:val="num" w:pos="1800"/>
        </w:tabs>
        <w:spacing w:after="60"/>
        <w:ind w:left="450"/>
        <w:contextualSpacing w:val="0"/>
      </w:pPr>
      <w:r w:rsidRPr="00C01E51">
        <w:rPr>
          <w:rFonts w:cstheme="minorHAnsi"/>
        </w:rPr>
        <w:t>World Bank’s Procurement Policy</w:t>
      </w:r>
    </w:p>
    <w:p w14:paraId="3C5E396D" w14:textId="77777777" w:rsidR="00CF2952" w:rsidRPr="00C01E51" w:rsidRDefault="008C3837" w:rsidP="00414C68">
      <w:pPr>
        <w:pStyle w:val="ListParagraph"/>
        <w:tabs>
          <w:tab w:val="left" w:pos="180"/>
          <w:tab w:val="num" w:pos="1800"/>
        </w:tabs>
        <w:spacing w:after="60"/>
        <w:ind w:left="450"/>
        <w:contextualSpacing w:val="0"/>
      </w:pPr>
      <w:hyperlink r:id="rId154" w:history="1">
        <w:r w:rsidR="00CF2952" w:rsidRPr="00C01E51">
          <w:rPr>
            <w:rStyle w:val="Hyperlink"/>
          </w:rPr>
          <w:t>https://policies.worldbank.org/sites/ppf3/PPFDocuments/Forms/DispPage.aspx?docid=4002</w:t>
        </w:r>
      </w:hyperlink>
    </w:p>
    <w:p w14:paraId="05CDDB60" w14:textId="77777777" w:rsidR="00AE65EC" w:rsidRPr="009824D6" w:rsidRDefault="00AE65EC" w:rsidP="00414C68">
      <w:pPr>
        <w:pStyle w:val="ListParagraph"/>
        <w:numPr>
          <w:ilvl w:val="0"/>
          <w:numId w:val="4"/>
        </w:numPr>
        <w:tabs>
          <w:tab w:val="left" w:pos="180"/>
          <w:tab w:val="num" w:pos="1800"/>
        </w:tabs>
        <w:spacing w:after="60"/>
        <w:ind w:left="450"/>
        <w:contextualSpacing w:val="0"/>
        <w:rPr>
          <w:rFonts w:cstheme="minorHAnsi"/>
        </w:rPr>
      </w:pPr>
      <w:r w:rsidRPr="009824D6">
        <w:rPr>
          <w:rFonts w:cstheme="minorHAnsi"/>
        </w:rPr>
        <w:t>World Bank’s Procurement Regulations for IPF Borrowers</w:t>
      </w:r>
    </w:p>
    <w:p w14:paraId="0F44DA18" w14:textId="40E78D05" w:rsidR="0017078E" w:rsidRDefault="008C3837" w:rsidP="0017078E">
      <w:pPr>
        <w:pStyle w:val="ListParagraph"/>
        <w:tabs>
          <w:tab w:val="left" w:pos="180"/>
        </w:tabs>
        <w:spacing w:after="60"/>
        <w:ind w:left="450"/>
        <w:contextualSpacing w:val="0"/>
      </w:pPr>
      <w:hyperlink r:id="rId155" w:history="1">
        <w:r w:rsidR="0017078E" w:rsidRPr="009824D6">
          <w:rPr>
            <w:rStyle w:val="Hyperlink"/>
          </w:rPr>
          <w:t>https://thedocs.worldbank.org/en/doc/178331533065871195-0290022020/original/ProcurementRegulations.pdf</w:t>
        </w:r>
      </w:hyperlink>
    </w:p>
    <w:p w14:paraId="666B8C0A" w14:textId="492799D2" w:rsidR="00AE65EC" w:rsidRPr="00C01E51" w:rsidRDefault="00AE65EC" w:rsidP="00414C68">
      <w:pPr>
        <w:pStyle w:val="ListParagraph"/>
        <w:numPr>
          <w:ilvl w:val="0"/>
          <w:numId w:val="4"/>
        </w:numPr>
        <w:tabs>
          <w:tab w:val="left" w:pos="180"/>
          <w:tab w:val="num" w:pos="1800"/>
        </w:tabs>
        <w:spacing w:after="60"/>
        <w:ind w:left="450"/>
        <w:contextualSpacing w:val="0"/>
      </w:pPr>
      <w:r w:rsidRPr="00C01E51">
        <w:rPr>
          <w:rFonts w:cstheme="minorHAnsi"/>
        </w:rPr>
        <w:t>Standard Procurement Documents templates</w:t>
      </w:r>
    </w:p>
    <w:p w14:paraId="46E84941" w14:textId="77777777" w:rsidR="00AE65EC" w:rsidRPr="00C01E51" w:rsidRDefault="008C3837" w:rsidP="00933A46">
      <w:pPr>
        <w:tabs>
          <w:tab w:val="left" w:pos="180"/>
        </w:tabs>
        <w:spacing w:after="60"/>
        <w:ind w:left="450"/>
        <w:contextualSpacing w:val="0"/>
      </w:pPr>
      <w:hyperlink r:id="rId156" w:history="1">
        <w:r w:rsidR="00933A46" w:rsidRPr="00CA1C26">
          <w:rPr>
            <w:rStyle w:val="Hyperlink"/>
          </w:rPr>
          <w:t>http://www.worldbank.org/en/projects-operations/products-and-services/brief/procurement-new-framework</w:t>
        </w:r>
      </w:hyperlink>
      <w:r w:rsidR="00933A46">
        <w:t xml:space="preserve"> </w:t>
      </w:r>
    </w:p>
    <w:p w14:paraId="584F127C" w14:textId="77777777" w:rsidR="00AE65EC" w:rsidRPr="00C01E51" w:rsidRDefault="00AE65EC" w:rsidP="00414C68">
      <w:pPr>
        <w:pStyle w:val="ListParagraph"/>
        <w:numPr>
          <w:ilvl w:val="0"/>
          <w:numId w:val="4"/>
        </w:numPr>
        <w:tabs>
          <w:tab w:val="left" w:pos="180"/>
          <w:tab w:val="num" w:pos="1800"/>
        </w:tabs>
        <w:spacing w:after="60"/>
        <w:ind w:left="450"/>
        <w:contextualSpacing w:val="0"/>
      </w:pPr>
      <w:r w:rsidRPr="00C01E51">
        <w:rPr>
          <w:rFonts w:cstheme="minorHAnsi"/>
        </w:rPr>
        <w:t xml:space="preserve">Guidance on SPDs: </w:t>
      </w:r>
    </w:p>
    <w:p w14:paraId="6C851103" w14:textId="77777777" w:rsidR="00AE65EC" w:rsidRPr="00C01E51" w:rsidRDefault="008C3837" w:rsidP="00933A46">
      <w:pPr>
        <w:tabs>
          <w:tab w:val="left" w:pos="180"/>
        </w:tabs>
        <w:spacing w:after="60"/>
        <w:ind w:left="450"/>
        <w:contextualSpacing w:val="0"/>
      </w:pPr>
      <w:hyperlink r:id="rId157" w:history="1">
        <w:r w:rsidR="00933A46" w:rsidRPr="00CA1C26">
          <w:rPr>
            <w:rStyle w:val="Hyperlink"/>
          </w:rPr>
          <w:t>http://pubdocs.worldbank.org/en/572311488224076481/SPDs-Guidance-FINAL.pdf</w:t>
        </w:r>
      </w:hyperlink>
      <w:r w:rsidR="00933A46">
        <w:t xml:space="preserve"> </w:t>
      </w:r>
      <w:r w:rsidR="00933A46" w:rsidRPr="00C01E51">
        <w:t xml:space="preserve"> </w:t>
      </w:r>
    </w:p>
    <w:p w14:paraId="47EA847E" w14:textId="77777777" w:rsidR="00AE65EC" w:rsidRPr="00C01E51" w:rsidRDefault="00AE65EC" w:rsidP="00414C68">
      <w:pPr>
        <w:pStyle w:val="ListParagraph"/>
        <w:numPr>
          <w:ilvl w:val="0"/>
          <w:numId w:val="4"/>
        </w:numPr>
        <w:tabs>
          <w:tab w:val="left" w:pos="180"/>
          <w:tab w:val="num" w:pos="1800"/>
        </w:tabs>
        <w:spacing w:after="60"/>
        <w:ind w:left="450"/>
        <w:contextualSpacing w:val="0"/>
      </w:pPr>
      <w:r w:rsidRPr="00C01E51">
        <w:rPr>
          <w:rFonts w:cstheme="minorHAnsi"/>
        </w:rPr>
        <w:t>Guidance on how to complain</w:t>
      </w:r>
      <w:r w:rsidR="00922BD2" w:rsidRPr="00C01E51">
        <w:rPr>
          <w:rFonts w:cstheme="minorHAnsi"/>
        </w:rPr>
        <w:t xml:space="preserve"> (Operations Procurement)</w:t>
      </w:r>
    </w:p>
    <w:p w14:paraId="0AE9BEE7" w14:textId="77777777" w:rsidR="00CF2952" w:rsidRPr="00C01E51" w:rsidRDefault="008C3837" w:rsidP="00933A46">
      <w:pPr>
        <w:tabs>
          <w:tab w:val="left" w:pos="180"/>
        </w:tabs>
        <w:spacing w:after="60"/>
        <w:ind w:left="450"/>
        <w:contextualSpacing w:val="0"/>
      </w:pPr>
      <w:hyperlink r:id="rId158" w:history="1">
        <w:r w:rsidR="00933A46" w:rsidRPr="00CA1C26">
          <w:rPr>
            <w:rStyle w:val="Hyperlink"/>
          </w:rPr>
          <w:t>http://pubdocs.worldbank.org/en/975671478891365829/Complaints-Guidance-FINAL-Revised.pdf</w:t>
        </w:r>
      </w:hyperlink>
      <w:bookmarkStart w:id="215" w:name="_Hlk505595543"/>
      <w:r w:rsidR="00933A46">
        <w:t xml:space="preserve"> </w:t>
      </w:r>
    </w:p>
    <w:p w14:paraId="56A53A52" w14:textId="77777777" w:rsidR="003D44BB" w:rsidRPr="009824D6" w:rsidRDefault="00AE65EC" w:rsidP="00AA1792">
      <w:pPr>
        <w:pStyle w:val="ListParagraph"/>
        <w:numPr>
          <w:ilvl w:val="0"/>
          <w:numId w:val="4"/>
        </w:numPr>
        <w:tabs>
          <w:tab w:val="left" w:pos="180"/>
          <w:tab w:val="num" w:pos="1800"/>
        </w:tabs>
        <w:spacing w:after="60"/>
        <w:ind w:left="450"/>
        <w:contextualSpacing w:val="0"/>
        <w:rPr>
          <w:rFonts w:cstheme="minorHAnsi"/>
        </w:rPr>
      </w:pPr>
      <w:r w:rsidRPr="009824D6">
        <w:rPr>
          <w:rFonts w:cstheme="minorHAnsi"/>
        </w:rPr>
        <w:t xml:space="preserve">UNDB Online: </w:t>
      </w:r>
    </w:p>
    <w:p w14:paraId="53AE744B" w14:textId="23B479DD" w:rsidR="00AA1792" w:rsidRPr="003D44BB" w:rsidRDefault="008C3837" w:rsidP="003D44BB">
      <w:pPr>
        <w:pStyle w:val="ListParagraph"/>
        <w:tabs>
          <w:tab w:val="left" w:pos="180"/>
        </w:tabs>
        <w:spacing w:after="60"/>
        <w:ind w:left="450"/>
        <w:contextualSpacing w:val="0"/>
        <w:rPr>
          <w:rStyle w:val="Hyperlink"/>
          <w:rFonts w:cstheme="minorHAnsi"/>
          <w:color w:val="auto"/>
          <w:u w:val="none"/>
        </w:rPr>
      </w:pPr>
      <w:hyperlink r:id="rId159" w:history="1">
        <w:r w:rsidR="003D44BB" w:rsidRPr="009824D6">
          <w:rPr>
            <w:rStyle w:val="Hyperlink"/>
          </w:rPr>
          <w:t>https://devbusiness.un.org/</w:t>
        </w:r>
      </w:hyperlink>
    </w:p>
    <w:bookmarkEnd w:id="215"/>
    <w:p w14:paraId="59273B08" w14:textId="77777777" w:rsidR="005059C3" w:rsidRDefault="005059C3" w:rsidP="008F2C66">
      <w:pPr>
        <w:pStyle w:val="BodyTextIndent2"/>
        <w:spacing w:before="160" w:after="160" w:line="259" w:lineRule="auto"/>
        <w:ind w:left="0"/>
        <w:contextualSpacing w:val="0"/>
        <w:sectPr w:rsidR="005059C3" w:rsidSect="00774CB2">
          <w:pgSz w:w="11909" w:h="16834" w:code="9"/>
          <w:pgMar w:top="1440" w:right="1440" w:bottom="1260" w:left="1800" w:header="720" w:footer="605" w:gutter="0"/>
          <w:cols w:space="720"/>
          <w:titlePg/>
          <w:docGrid w:linePitch="299"/>
        </w:sectPr>
      </w:pPr>
    </w:p>
    <w:p w14:paraId="51107826" w14:textId="77777777" w:rsidR="005059C3" w:rsidRDefault="005059C3" w:rsidP="008F2C66">
      <w:pPr>
        <w:pStyle w:val="BodyTextIndent2"/>
        <w:spacing w:before="160" w:after="160" w:line="259" w:lineRule="auto"/>
        <w:ind w:left="0"/>
        <w:contextualSpacing w:val="0"/>
        <w:sectPr w:rsidR="005059C3" w:rsidSect="00774CB2">
          <w:footerReference w:type="first" r:id="rId160"/>
          <w:pgSz w:w="11909" w:h="16834" w:code="9"/>
          <w:pgMar w:top="1440" w:right="1440" w:bottom="1260" w:left="1800" w:header="720" w:footer="605" w:gutter="0"/>
          <w:cols w:space="720"/>
          <w:titlePg/>
          <w:docGrid w:linePitch="299"/>
        </w:sectPr>
      </w:pPr>
    </w:p>
    <w:p w14:paraId="7FDE2643" w14:textId="77777777" w:rsidR="0059798B" w:rsidRDefault="0059798B" w:rsidP="008F2C66">
      <w:pPr>
        <w:pStyle w:val="BodyTextIndent2"/>
        <w:spacing w:before="160" w:after="160" w:line="259" w:lineRule="auto"/>
        <w:ind w:left="0"/>
        <w:contextualSpacing w:val="0"/>
        <w:sectPr w:rsidR="0059798B" w:rsidSect="00774CB2">
          <w:footerReference w:type="first" r:id="rId161"/>
          <w:pgSz w:w="11909" w:h="16834" w:code="9"/>
          <w:pgMar w:top="1440" w:right="1440" w:bottom="1260" w:left="1800" w:header="720" w:footer="605" w:gutter="0"/>
          <w:cols w:space="720"/>
          <w:titlePg/>
          <w:docGrid w:linePitch="299"/>
        </w:sectPr>
      </w:pPr>
    </w:p>
    <w:p w14:paraId="086EDE17" w14:textId="77777777" w:rsidR="0094023C" w:rsidRPr="00C01E51" w:rsidRDefault="0094023C" w:rsidP="0094023C">
      <w:pPr>
        <w:spacing w:before="240" w:after="240"/>
        <w:contextualSpacing w:val="0"/>
        <w:rPr>
          <w:b/>
          <w:color w:val="333333"/>
          <w:sz w:val="28"/>
          <w:szCs w:val="28"/>
        </w:rPr>
      </w:pPr>
    </w:p>
    <w:p w14:paraId="204AD4AD" w14:textId="77777777" w:rsidR="008E333B" w:rsidRPr="00C01E51" w:rsidRDefault="008E333B" w:rsidP="008E333B">
      <w:pPr>
        <w:ind w:right="749"/>
        <w:rPr>
          <w:rFonts w:cs="Arial"/>
          <w:color w:val="000000" w:themeColor="text1"/>
        </w:rPr>
      </w:pPr>
      <w:r w:rsidRPr="00C01E51">
        <w:rPr>
          <w:noProof/>
        </w:rPr>
        <w:drawing>
          <wp:inline distT="0" distB="0" distL="0" distR="0" wp14:anchorId="213F2A4D" wp14:editId="0F469D20">
            <wp:extent cx="5715000" cy="31901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715000" cy="3190150"/>
                    </a:xfrm>
                    <a:prstGeom prst="rect">
                      <a:avLst/>
                    </a:prstGeom>
                    <a:noFill/>
                  </pic:spPr>
                </pic:pic>
              </a:graphicData>
            </a:graphic>
          </wp:inline>
        </w:drawing>
      </w:r>
    </w:p>
    <w:p w14:paraId="71CDACCA" w14:textId="77777777" w:rsidR="008E333B" w:rsidRPr="00C01E51" w:rsidRDefault="008E333B" w:rsidP="008E333B">
      <w:pPr>
        <w:ind w:left="720" w:right="749"/>
        <w:rPr>
          <w:rFonts w:cs="Arial"/>
          <w:color w:val="000000" w:themeColor="text1"/>
        </w:rPr>
      </w:pPr>
    </w:p>
    <w:p w14:paraId="7A6AA735" w14:textId="77777777" w:rsidR="008E333B" w:rsidRPr="00C01E51" w:rsidRDefault="008E333B" w:rsidP="008E333B">
      <w:pPr>
        <w:ind w:left="720" w:right="749"/>
        <w:rPr>
          <w:rFonts w:cs="Arial"/>
          <w:color w:val="000000" w:themeColor="text1"/>
        </w:rPr>
      </w:pPr>
    </w:p>
    <w:p w14:paraId="689D96C2" w14:textId="77777777" w:rsidR="008E333B" w:rsidRPr="00C01E51" w:rsidRDefault="008E333B" w:rsidP="008E333B">
      <w:pPr>
        <w:ind w:left="720" w:right="749"/>
        <w:rPr>
          <w:rFonts w:cs="Arial"/>
          <w:color w:val="000000" w:themeColor="text1"/>
        </w:rPr>
      </w:pPr>
    </w:p>
    <w:p w14:paraId="00AD9015" w14:textId="77777777" w:rsidR="008E333B" w:rsidRPr="00C01E51" w:rsidRDefault="008E333B" w:rsidP="008E333B">
      <w:pPr>
        <w:rPr>
          <w:rFonts w:cs="Arial"/>
        </w:rPr>
      </w:pPr>
    </w:p>
    <w:p w14:paraId="1D7D35EB" w14:textId="77777777" w:rsidR="008E333B" w:rsidRPr="00C01E51" w:rsidRDefault="008E333B" w:rsidP="008E333B">
      <w:pPr>
        <w:ind w:left="720" w:right="749"/>
        <w:jc w:val="center"/>
        <w:rPr>
          <w:rFonts w:cs="Arial"/>
        </w:rPr>
      </w:pPr>
      <w:r w:rsidRPr="00C01E51">
        <w:rPr>
          <w:rFonts w:cs="Arial"/>
        </w:rPr>
        <w:t xml:space="preserve">For additional information, such as Standard Procurement Documents (SPDs), Guidance, briefing, training and e-learning materials see </w:t>
      </w:r>
      <w:hyperlink r:id="rId163" w:history="1">
        <w:r w:rsidR="00E2440C" w:rsidRPr="004B6DFF">
          <w:rPr>
            <w:rStyle w:val="Hyperlink"/>
            <w:rFonts w:cs="Arial"/>
          </w:rPr>
          <w:t>www.worldbank.org/procurement</w:t>
        </w:r>
      </w:hyperlink>
      <w:r w:rsidR="00E2440C">
        <w:rPr>
          <w:rFonts w:cs="Arial"/>
        </w:rPr>
        <w:t xml:space="preserve"> </w:t>
      </w:r>
      <w:r w:rsidR="0069031F" w:rsidRPr="00C01E51">
        <w:rPr>
          <w:rFonts w:cs="Arial"/>
        </w:rPr>
        <w:t xml:space="preserve"> </w:t>
      </w:r>
    </w:p>
    <w:p w14:paraId="678A4C5D" w14:textId="77777777" w:rsidR="008E333B" w:rsidRPr="00C01E51" w:rsidRDefault="008E333B" w:rsidP="008E333B">
      <w:pPr>
        <w:ind w:left="720" w:right="749"/>
        <w:rPr>
          <w:rFonts w:cs="Arial"/>
          <w:color w:val="000000" w:themeColor="text1"/>
        </w:rPr>
      </w:pPr>
    </w:p>
    <w:p w14:paraId="3FA088E1" w14:textId="77777777" w:rsidR="008E333B" w:rsidRPr="00C01E51" w:rsidRDefault="008E333B" w:rsidP="008E333B"/>
    <w:p w14:paraId="0CAFEFEA" w14:textId="77777777" w:rsidR="008E333B" w:rsidRPr="00C01E51" w:rsidRDefault="008E333B" w:rsidP="008E333B"/>
    <w:p w14:paraId="5493A51F" w14:textId="77777777" w:rsidR="00963435" w:rsidRPr="00C01E51" w:rsidRDefault="00813862">
      <w:r w:rsidRPr="00C01E51">
        <w:rPr>
          <w:rFonts w:eastAsiaTheme="minorEastAsia" w:cs="Arial"/>
          <w:noProof/>
          <w:sz w:val="18"/>
          <w:szCs w:val="18"/>
        </w:rPr>
        <w:drawing>
          <wp:anchor distT="0" distB="0" distL="114300" distR="114300" simplePos="0" relativeHeight="251658256" behindDoc="0" locked="0" layoutInCell="1" allowOverlap="1" wp14:anchorId="23067D3D" wp14:editId="4AFF51DE">
            <wp:simplePos x="0" y="0"/>
            <wp:positionH relativeFrom="margin">
              <wp:posOffset>1483360</wp:posOffset>
            </wp:positionH>
            <wp:positionV relativeFrom="page">
              <wp:posOffset>8709660</wp:posOffset>
            </wp:positionV>
            <wp:extent cx="2538095" cy="657225"/>
            <wp:effectExtent l="0" t="0" r="0" b="9525"/>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bank.png"/>
                    <pic:cNvPicPr/>
                  </pic:nvPicPr>
                  <pic:blipFill>
                    <a:blip r:embed="rId12">
                      <a:extLst>
                        <a:ext uri="{28A0092B-C50C-407E-A947-70E740481C1C}">
                          <a14:useLocalDpi xmlns:a14="http://schemas.microsoft.com/office/drawing/2010/main" val="0"/>
                        </a:ext>
                      </a:extLst>
                    </a:blip>
                    <a:stretch>
                      <a:fillRect/>
                    </a:stretch>
                  </pic:blipFill>
                  <pic:spPr>
                    <a:xfrm>
                      <a:off x="0" y="0"/>
                      <a:ext cx="2538095" cy="657225"/>
                    </a:xfrm>
                    <a:prstGeom prst="rect">
                      <a:avLst/>
                    </a:prstGeom>
                  </pic:spPr>
                </pic:pic>
              </a:graphicData>
            </a:graphic>
          </wp:anchor>
        </w:drawing>
      </w:r>
    </w:p>
    <w:sectPr w:rsidR="00963435" w:rsidRPr="00C01E51" w:rsidSect="005D7B59">
      <w:headerReference w:type="even" r:id="rId164"/>
      <w:headerReference w:type="default" r:id="rId165"/>
      <w:headerReference w:type="first" r:id="rId166"/>
      <w:footerReference w:type="first" r:id="rId167"/>
      <w:pgSz w:w="11909" w:h="16834" w:code="9"/>
      <w:pgMar w:top="1980" w:right="1440" w:bottom="1440" w:left="1800" w:header="720" w:footer="605"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7D33BC" w14:textId="77777777" w:rsidR="000F4BAC" w:rsidRDefault="000F4BAC" w:rsidP="00816723">
      <w:r>
        <w:separator/>
      </w:r>
    </w:p>
  </w:endnote>
  <w:endnote w:type="continuationSeparator" w:id="0">
    <w:p w14:paraId="173B7918" w14:textId="77777777" w:rsidR="000F4BAC" w:rsidRDefault="000F4BAC" w:rsidP="00816723">
      <w:r>
        <w:continuationSeparator/>
      </w:r>
    </w:p>
  </w:endnote>
  <w:endnote w:type="continuationNotice" w:id="1">
    <w:p w14:paraId="4AE9CED5" w14:textId="77777777" w:rsidR="000F4BAC" w:rsidRDefault="000F4B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des">
    <w:panose1 w:val="02000000000000000000"/>
    <w:charset w:val="00"/>
    <w:family w:val="modern"/>
    <w:notTrueType/>
    <w:pitch w:val="variable"/>
    <w:sig w:usb0="A000002F" w:usb1="5000005B" w:usb2="00000000" w:usb3="00000000" w:csb0="00000093" w:csb1="00000000"/>
  </w:font>
  <w:font w:name="Microsoft Sans Serif">
    <w:panose1 w:val="020B0604020202020204"/>
    <w:charset w:val="00"/>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auto"/>
    <w:pitch w:val="variable"/>
    <w:sig w:usb0="E0002AEF" w:usb1="C0007841" w:usb2="00000009" w:usb3="00000000" w:csb0="000001F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Frutiger-Light">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32CC7" w14:textId="77777777" w:rsidR="00BF6724" w:rsidRDefault="00BF672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rPr>
      <w:id w:val="204610311"/>
      <w:docPartObj>
        <w:docPartGallery w:val="Page Numbers (Bottom of Page)"/>
        <w:docPartUnique/>
      </w:docPartObj>
    </w:sdtPr>
    <w:sdtEndPr>
      <w:rPr>
        <w:b w:val="0"/>
      </w:rPr>
    </w:sdtEndPr>
    <w:sdtContent>
      <w:sdt>
        <w:sdtPr>
          <w:rPr>
            <w:b/>
          </w:rPr>
          <w:id w:val="625584598"/>
          <w:docPartObj>
            <w:docPartGallery w:val="Page Numbers (Bottom of Page)"/>
            <w:docPartUnique/>
          </w:docPartObj>
        </w:sdtPr>
        <w:sdtEndPr>
          <w:rPr>
            <w:b w:val="0"/>
          </w:rPr>
        </w:sdtEndPr>
        <w:sdtContent>
          <w:sdt>
            <w:sdtPr>
              <w:rPr>
                <w:b/>
              </w:rPr>
              <w:id w:val="-364436325"/>
              <w:docPartObj>
                <w:docPartGallery w:val="Page Numbers (Bottom of Page)"/>
                <w:docPartUnique/>
              </w:docPartObj>
            </w:sdtPr>
            <w:sdtEndPr>
              <w:rPr>
                <w:b w:val="0"/>
              </w:rPr>
            </w:sdtEndPr>
            <w:sdtContent>
              <w:p w14:paraId="2652660B" w14:textId="77777777" w:rsidR="00BF6724" w:rsidRPr="00FC3F3D" w:rsidRDefault="00BF6724" w:rsidP="0089151E">
                <w:pPr>
                  <w:pStyle w:val="Footer"/>
                  <w:tabs>
                    <w:tab w:val="clear" w:pos="9026"/>
                    <w:tab w:val="right" w:pos="9003"/>
                  </w:tabs>
                  <w:jc w:val="right"/>
                </w:pPr>
                <w:r w:rsidRPr="00FC3F3D">
                  <w:fldChar w:fldCharType="begin"/>
                </w:r>
                <w:r w:rsidRPr="00FC3F3D">
                  <w:instrText xml:space="preserve"> PAGE   \* MERGEFORMAT </w:instrText>
                </w:r>
                <w:r w:rsidRPr="00FC3F3D">
                  <w:fldChar w:fldCharType="separate"/>
                </w:r>
                <w:r>
                  <w:rPr>
                    <w:noProof/>
                  </w:rPr>
                  <w:t>43</w:t>
                </w:r>
                <w:r w:rsidRPr="00FC3F3D">
                  <w:fldChar w:fldCharType="end"/>
                </w:r>
              </w:p>
            </w:sdtContent>
          </w:sdt>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rPr>
      <w:id w:val="2088950159"/>
      <w:docPartObj>
        <w:docPartGallery w:val="Page Numbers (Bottom of Page)"/>
        <w:docPartUnique/>
      </w:docPartObj>
    </w:sdtPr>
    <w:sdtEndPr>
      <w:rPr>
        <w:b w:val="0"/>
        <w:noProof/>
      </w:rPr>
    </w:sdtEndPr>
    <w:sdtContent>
      <w:p w14:paraId="378FF42D" w14:textId="77777777" w:rsidR="00BF6724" w:rsidRPr="00414C68" w:rsidRDefault="00BF6724" w:rsidP="00D47E84">
        <w:pPr>
          <w:pStyle w:val="Footer"/>
          <w:jc w:val="right"/>
          <w:rPr>
            <w:noProof/>
          </w:rPr>
        </w:pPr>
        <w:r w:rsidRPr="00414C68">
          <w:fldChar w:fldCharType="begin"/>
        </w:r>
        <w:r w:rsidRPr="00414C68">
          <w:instrText xml:space="preserve"> PAGE   \* MERGEFORMAT </w:instrText>
        </w:r>
        <w:r w:rsidRPr="00414C68">
          <w:fldChar w:fldCharType="separate"/>
        </w:r>
        <w:r>
          <w:rPr>
            <w:noProof/>
          </w:rPr>
          <w:t>54</w:t>
        </w:r>
        <w:r w:rsidRPr="00414C68">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rPr>
      <w:id w:val="-1323049771"/>
      <w:docPartObj>
        <w:docPartGallery w:val="Page Numbers (Bottom of Page)"/>
        <w:docPartUnique/>
      </w:docPartObj>
    </w:sdtPr>
    <w:sdtEndPr>
      <w:rPr>
        <w:b w:val="0"/>
        <w:noProof/>
      </w:rPr>
    </w:sdtEndPr>
    <w:sdtContent>
      <w:p w14:paraId="7290962C" w14:textId="77777777" w:rsidR="00BF6724" w:rsidRPr="00414C68" w:rsidRDefault="00BF6724" w:rsidP="00581508">
        <w:pPr>
          <w:pStyle w:val="Footer"/>
          <w:jc w:val="right"/>
        </w:pPr>
        <w:r w:rsidRPr="00414C68">
          <w:fldChar w:fldCharType="begin"/>
        </w:r>
        <w:r w:rsidRPr="00414C68">
          <w:instrText xml:space="preserve"> PAGE   \* MERGEFORMAT </w:instrText>
        </w:r>
        <w:r w:rsidRPr="00414C68">
          <w:fldChar w:fldCharType="separate"/>
        </w:r>
        <w:r>
          <w:rPr>
            <w:noProof/>
          </w:rPr>
          <w:t>48</w:t>
        </w:r>
        <w:r w:rsidRPr="00414C68">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1F291" w14:textId="77777777" w:rsidR="00BF6724" w:rsidRPr="00414C68" w:rsidRDefault="00BF6724" w:rsidP="00581508">
    <w:pPr>
      <w:pStyle w:val="Footer"/>
      <w:jc w:val="righ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rPr>
      <w:id w:val="1833484149"/>
      <w:docPartObj>
        <w:docPartGallery w:val="Page Numbers (Bottom of Page)"/>
        <w:docPartUnique/>
      </w:docPartObj>
    </w:sdtPr>
    <w:sdtEndPr>
      <w:rPr>
        <w:b w:val="0"/>
        <w:noProof/>
      </w:rPr>
    </w:sdtEndPr>
    <w:sdtContent>
      <w:p w14:paraId="132ADF51" w14:textId="77777777" w:rsidR="00BF6724" w:rsidRPr="00414C68" w:rsidRDefault="008C3837" w:rsidP="00581508">
        <w:pPr>
          <w:pStyle w:val="Footer"/>
          <w:jc w:val="right"/>
        </w:pP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F04F6" w14:textId="77777777" w:rsidR="00BF6724" w:rsidRDefault="00BF672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9B7EA" w14:textId="77777777" w:rsidR="00BF6724" w:rsidRDefault="00BF67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81E6D" w14:textId="77777777" w:rsidR="00BF6724" w:rsidRDefault="00BF6724" w:rsidP="00A2144E">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4F2E4" w14:textId="77777777" w:rsidR="00BF6724" w:rsidRPr="003B3463" w:rsidRDefault="008C3837" w:rsidP="003B3463">
    <w:pPr>
      <w:pStyle w:val="Footer"/>
      <w:jc w:val="right"/>
    </w:pPr>
    <w:sdt>
      <w:sdtPr>
        <w:id w:val="-173811595"/>
        <w:docPartObj>
          <w:docPartGallery w:val="Page Numbers (Bottom of Page)"/>
          <w:docPartUnique/>
        </w:docPartObj>
      </w:sdtPr>
      <w:sdtEndPr>
        <w:rPr>
          <w:noProof/>
        </w:rPr>
      </w:sdtEndPr>
      <w:sdtContent/>
    </w:sdt>
    <w:r w:rsidR="00BF6724" w:rsidRPr="003B3463">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854CD" w14:textId="77777777" w:rsidR="00BF6724" w:rsidRPr="00365579" w:rsidRDefault="00BF6724" w:rsidP="00326334">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F7EC2" w14:textId="77777777" w:rsidR="00BF6724" w:rsidRDefault="00BF6724" w:rsidP="00A2144E">
    <w:pPr>
      <w:pStyle w:val="Foote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8538115"/>
      <w:docPartObj>
        <w:docPartGallery w:val="Page Numbers (Bottom of Page)"/>
        <w:docPartUnique/>
      </w:docPartObj>
    </w:sdtPr>
    <w:sdtEndPr>
      <w:rPr>
        <w:noProof/>
      </w:rPr>
    </w:sdtEndPr>
    <w:sdtContent>
      <w:p w14:paraId="518968B8" w14:textId="77777777" w:rsidR="00BF6724" w:rsidRPr="00365579" w:rsidRDefault="00BF6724" w:rsidP="006F1165">
        <w:pPr>
          <w:pStyle w:val="Footer"/>
          <w:jc w:val="right"/>
        </w:pPr>
        <w:r>
          <w:fldChar w:fldCharType="begin"/>
        </w:r>
        <w:r>
          <w:instrText xml:space="preserve"> PAGE   \* MERGEFORMAT </w:instrText>
        </w:r>
        <w:r>
          <w:fldChar w:fldCharType="separate"/>
        </w:r>
        <w:r>
          <w:rPr>
            <w:noProof/>
          </w:rPr>
          <w:t>6</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4747890"/>
      <w:docPartObj>
        <w:docPartGallery w:val="Page Numbers (Bottom of Page)"/>
        <w:docPartUnique/>
      </w:docPartObj>
    </w:sdtPr>
    <w:sdtEndPr>
      <w:rPr>
        <w:noProof/>
      </w:rPr>
    </w:sdtEndPr>
    <w:sdtContent>
      <w:p w14:paraId="0732B321" w14:textId="77777777" w:rsidR="00BF6724" w:rsidRDefault="00BF6724" w:rsidP="00581508">
        <w:pPr>
          <w:pStyle w:val="Footer"/>
          <w:jc w:val="right"/>
        </w:pPr>
        <w:r>
          <w:fldChar w:fldCharType="begin"/>
        </w:r>
        <w:r>
          <w:instrText xml:space="preserve"> PAGE   \* MERGEFORMAT </w:instrText>
        </w:r>
        <w:r>
          <w:fldChar w:fldCharType="separate"/>
        </w:r>
        <w:r>
          <w:rPr>
            <w:noProof/>
          </w:rPr>
          <w:t>1</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rPr>
      <w:id w:val="1927531297"/>
      <w:docPartObj>
        <w:docPartGallery w:val="Page Numbers (Bottom of Page)"/>
        <w:docPartUnique/>
      </w:docPartObj>
    </w:sdtPr>
    <w:sdtEndPr>
      <w:rPr>
        <w:b w:val="0"/>
        <w:noProof/>
      </w:rPr>
    </w:sdtEndPr>
    <w:sdtContent>
      <w:p w14:paraId="7F0CE004" w14:textId="77777777" w:rsidR="00BF6724" w:rsidRPr="007575B7" w:rsidRDefault="00BF6724" w:rsidP="006320C1">
        <w:pPr>
          <w:pStyle w:val="Footer"/>
          <w:jc w:val="right"/>
        </w:pPr>
        <w:r w:rsidRPr="007575B7">
          <w:fldChar w:fldCharType="begin"/>
        </w:r>
        <w:r w:rsidRPr="007575B7">
          <w:instrText xml:space="preserve"> PAGE   \* MERGEFORMAT </w:instrText>
        </w:r>
        <w:r w:rsidRPr="007575B7">
          <w:fldChar w:fldCharType="separate"/>
        </w:r>
        <w:r>
          <w:rPr>
            <w:noProof/>
          </w:rPr>
          <w:t>48</w:t>
        </w:r>
        <w:r w:rsidRPr="007575B7">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CE69E8" w14:textId="77777777" w:rsidR="000F4BAC" w:rsidRDefault="000F4BAC" w:rsidP="00816723">
      <w:r>
        <w:separator/>
      </w:r>
    </w:p>
  </w:footnote>
  <w:footnote w:type="continuationSeparator" w:id="0">
    <w:p w14:paraId="18B20A93" w14:textId="77777777" w:rsidR="000F4BAC" w:rsidRDefault="000F4BAC" w:rsidP="00816723">
      <w:r>
        <w:continuationSeparator/>
      </w:r>
    </w:p>
  </w:footnote>
  <w:footnote w:type="continuationNotice" w:id="1">
    <w:p w14:paraId="6AB3687A" w14:textId="77777777" w:rsidR="000F4BAC" w:rsidRDefault="000F4BAC">
      <w:pPr>
        <w:spacing w:after="0" w:line="240" w:lineRule="auto"/>
      </w:pPr>
    </w:p>
  </w:footnote>
  <w:footnote w:id="2">
    <w:p w14:paraId="1D9F2A1F" w14:textId="77777777" w:rsidR="00BF6724" w:rsidRPr="00B55C18" w:rsidRDefault="00BF6724">
      <w:pPr>
        <w:pStyle w:val="FootnoteText"/>
        <w:rPr>
          <w:sz w:val="18"/>
          <w:szCs w:val="18"/>
        </w:rPr>
      </w:pPr>
      <w:r w:rsidRPr="00B55C18">
        <w:rPr>
          <w:rStyle w:val="FootnoteReference"/>
          <w:sz w:val="18"/>
          <w:szCs w:val="18"/>
        </w:rPr>
        <w:footnoteRef/>
      </w:r>
      <w:r w:rsidRPr="00B55C18">
        <w:rPr>
          <w:sz w:val="18"/>
          <w:szCs w:val="18"/>
        </w:rPr>
        <w:t xml:space="preserve"> Guarantees operations are excludes from Operations Procurement</w:t>
      </w:r>
    </w:p>
  </w:footnote>
  <w:footnote w:id="3">
    <w:p w14:paraId="7E1F9A6F" w14:textId="1CF2EEED" w:rsidR="00BF6724" w:rsidRPr="00F96A54" w:rsidRDefault="00BF6724" w:rsidP="00F46B53">
      <w:pPr>
        <w:pStyle w:val="FootnoteText"/>
        <w:rPr>
          <w:rFonts w:eastAsia="SimSun"/>
          <w:sz w:val="18"/>
          <w:szCs w:val="18"/>
          <w:lang w:eastAsia="zh-CN"/>
        </w:rPr>
      </w:pPr>
      <w:r w:rsidRPr="00F96A54">
        <w:rPr>
          <w:rStyle w:val="FootnoteReference"/>
          <w:sz w:val="18"/>
          <w:szCs w:val="18"/>
        </w:rPr>
        <w:footnoteRef/>
      </w:r>
      <w:r w:rsidRPr="00F96A54">
        <w:rPr>
          <w:sz w:val="18"/>
          <w:szCs w:val="18"/>
        </w:rPr>
        <w:t xml:space="preserve"> </w:t>
      </w:r>
      <w:r w:rsidRPr="00C5266B">
        <w:rPr>
          <w:rFonts w:cstheme="minorHAnsi"/>
          <w:sz w:val="18"/>
          <w:szCs w:val="18"/>
        </w:rPr>
        <w:t>Data is as of August 9, 2021.</w:t>
      </w:r>
      <w:r w:rsidRPr="00F96A54">
        <w:rPr>
          <w:rFonts w:cstheme="minorHAnsi"/>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6341D" w14:textId="77777777" w:rsidR="00BF6724" w:rsidRDefault="00BF672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35" w:type="dxa"/>
      <w:tblLook w:val="04A0" w:firstRow="1" w:lastRow="0" w:firstColumn="1" w:lastColumn="0" w:noHBand="0" w:noVBand="1"/>
    </w:tblPr>
    <w:tblGrid>
      <w:gridCol w:w="843"/>
      <w:gridCol w:w="7892"/>
    </w:tblGrid>
    <w:tr w:rsidR="00BF6724" w14:paraId="3C9F2C9A" w14:textId="77777777" w:rsidTr="00391AD0">
      <w:trPr>
        <w:trHeight w:val="270"/>
      </w:trPr>
      <w:tc>
        <w:tcPr>
          <w:tcW w:w="843" w:type="dxa"/>
          <w:tcBorders>
            <w:bottom w:val="nil"/>
            <w:right w:val="nil"/>
          </w:tcBorders>
          <w:shd w:val="clear" w:color="auto" w:fill="002060"/>
        </w:tcPr>
        <w:p w14:paraId="622F8220" w14:textId="77777777" w:rsidR="00BF6724" w:rsidRPr="0073055A" w:rsidRDefault="00BF6724" w:rsidP="007C6F28">
          <w:pPr>
            <w:pStyle w:val="Default"/>
            <w:rPr>
              <w:color w:val="002060"/>
            </w:rPr>
          </w:pPr>
        </w:p>
      </w:tc>
      <w:tc>
        <w:tcPr>
          <w:tcW w:w="7892" w:type="dxa"/>
          <w:tcBorders>
            <w:top w:val="nil"/>
            <w:left w:val="nil"/>
            <w:bottom w:val="nil"/>
            <w:right w:val="nil"/>
          </w:tcBorders>
        </w:tcPr>
        <w:p w14:paraId="53A002FB" w14:textId="77777777" w:rsidR="00BF6724" w:rsidRPr="007E6D40" w:rsidRDefault="00BF6724" w:rsidP="007C6F28">
          <w:pPr>
            <w:pStyle w:val="Default"/>
            <w:spacing w:before="80"/>
            <w:rPr>
              <w:rFonts w:ascii="Andes" w:hAnsi="Andes"/>
              <w:b/>
              <w:sz w:val="20"/>
              <w:szCs w:val="20"/>
            </w:rPr>
          </w:pPr>
          <w:r w:rsidRPr="00D4674C">
            <w:rPr>
              <w:rFonts w:ascii="Andes" w:hAnsi="Andes"/>
              <w:b/>
              <w:sz w:val="20"/>
              <w:szCs w:val="20"/>
            </w:rPr>
            <w:t xml:space="preserve">Guidance </w:t>
          </w:r>
          <w:r>
            <w:rPr>
              <w:rFonts w:ascii="Andes" w:hAnsi="Andes"/>
              <w:b/>
              <w:sz w:val="20"/>
              <w:szCs w:val="20"/>
            </w:rPr>
            <w:t>–</w:t>
          </w:r>
          <w:r w:rsidRPr="00D4674C">
            <w:rPr>
              <w:rFonts w:ascii="Andes" w:hAnsi="Andes"/>
              <w:b/>
              <w:sz w:val="20"/>
              <w:szCs w:val="20"/>
            </w:rPr>
            <w:t xml:space="preserve"> </w:t>
          </w:r>
          <w:r>
            <w:rPr>
              <w:rFonts w:ascii="Andes" w:hAnsi="Andes"/>
              <w:b/>
              <w:sz w:val="20"/>
              <w:szCs w:val="20"/>
            </w:rPr>
            <w:t>Finding Business Opportunities and Winning Contracts</w:t>
          </w:r>
        </w:p>
      </w:tc>
    </w:tr>
    <w:tr w:rsidR="00BF6724" w14:paraId="50F164C1" w14:textId="77777777" w:rsidTr="00391AD0">
      <w:trPr>
        <w:trHeight w:val="64"/>
      </w:trPr>
      <w:tc>
        <w:tcPr>
          <w:tcW w:w="843" w:type="dxa"/>
          <w:tcBorders>
            <w:top w:val="nil"/>
            <w:left w:val="nil"/>
            <w:bottom w:val="single" w:sz="12" w:space="0" w:color="002060"/>
            <w:right w:val="nil"/>
          </w:tcBorders>
        </w:tcPr>
        <w:p w14:paraId="417EEC7B" w14:textId="77777777" w:rsidR="00BF6724" w:rsidRPr="0073055A" w:rsidRDefault="00BF6724" w:rsidP="007C6F28">
          <w:pPr>
            <w:pStyle w:val="Default"/>
            <w:rPr>
              <w:sz w:val="4"/>
              <w:szCs w:val="4"/>
            </w:rPr>
          </w:pPr>
        </w:p>
      </w:tc>
      <w:tc>
        <w:tcPr>
          <w:tcW w:w="7892" w:type="dxa"/>
          <w:tcBorders>
            <w:top w:val="nil"/>
            <w:left w:val="nil"/>
            <w:bottom w:val="single" w:sz="12" w:space="0" w:color="002060"/>
            <w:right w:val="nil"/>
          </w:tcBorders>
        </w:tcPr>
        <w:p w14:paraId="3D431109" w14:textId="77777777" w:rsidR="00BF6724" w:rsidRPr="0073055A" w:rsidRDefault="00BF6724" w:rsidP="007C6F28">
          <w:pPr>
            <w:pStyle w:val="Default"/>
            <w:rPr>
              <w:sz w:val="4"/>
              <w:szCs w:val="4"/>
            </w:rPr>
          </w:pPr>
        </w:p>
      </w:tc>
    </w:tr>
  </w:tbl>
  <w:p w14:paraId="57B31BD3" w14:textId="77777777" w:rsidR="00BF6724" w:rsidRDefault="00BF6724">
    <w:pPr>
      <w:pStyle w:val="Default"/>
    </w:pPr>
    <w:r>
      <w:rPr>
        <w:noProof/>
      </w:rPr>
      <mc:AlternateContent>
        <mc:Choice Requires="wps">
          <w:drawing>
            <wp:anchor distT="0" distB="0" distL="114300" distR="114300" simplePos="0" relativeHeight="251658241" behindDoc="1" locked="0" layoutInCell="0" allowOverlap="1" wp14:anchorId="2D0F059B" wp14:editId="3456C95A">
              <wp:simplePos x="0" y="0"/>
              <wp:positionH relativeFrom="margin">
                <wp:align>center</wp:align>
              </wp:positionH>
              <wp:positionV relativeFrom="margin">
                <wp:align>center</wp:align>
              </wp:positionV>
              <wp:extent cx="5543550" cy="2217420"/>
              <wp:effectExtent l="0" t="1600200" r="0" b="109728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43550" cy="22174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11B9BA" w14:textId="77777777" w:rsidR="00BF6724" w:rsidRDefault="00BF6724" w:rsidP="00DB7574">
                          <w:pPr>
                            <w:pStyle w:val="NormalWeb"/>
                            <w:spacing w:before="0" w:beforeAutospacing="0" w:after="0" w:afterAutospacing="0"/>
                            <w:jc w:val="center"/>
                            <w:rPr>
                              <w:sz w:val="24"/>
                            </w:rPr>
                          </w:pPr>
                          <w:r>
                            <w:rPr>
                              <w:rFonts w:ascii="Andes" w:hAnsi="Andes"/>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D0F059B" id="_x0000_t202" coordsize="21600,21600" o:spt="202" path="m,l,21600r21600,l21600,xe">
              <v:stroke joinstyle="miter"/>
              <v:path gradientshapeok="t" o:connecttype="rect"/>
            </v:shapetype>
            <v:shape id="Text Box 4" o:spid="_x0000_s1045" type="#_x0000_t202" style="position:absolute;margin-left:0;margin-top:0;width:436.5pt;height:174.6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37WBAIAAOoDAAAOAAAAZHJzL2Uyb0RvYy54bWysU8Fu2zAMvQ/YPwi6L06yZOuMOEXWrrt0&#10;W4Fm6JmR5NibZWqUEjt/P0p202K7FfVBsEnq8T3yeXXZ20YcDfka20LOJlMpTKtQ1+2+kD+3N+8u&#10;pPABWg0NtqaQJ+Pl5frtm1XncjPHChttSDBI6/POFbIKweVZ5lVlLPgJOtNyskSyEPiT9pkm6Bjd&#10;Ntl8Ov2QdUjaESrjPUevh6RcJ/yyNCr8KEtvgmgKydxCOimdu3hm6xXkewJX1WqkAS9gYaFuuekZ&#10;6hoCiAPV/0HZWhF6LMNEoc2wLGtlkgZWM5v+o+a+AmeSFh6Od+cx+deDVd+PdyRqXciFFC1YXtHW&#10;9EF8xl4s4nQ653MuundcFnoO85aTUu9uUf32osWrCtq92RBhVxnQzG7GWGM4adieHAOnaET/omte&#10;xCzCZ8/wh2Y+dtp131DzFTgETN36kqwgjNcuPk3jk8I8QMGMeLOn8zYjfcXB5XLxfrnklOLcfD77&#10;uJinfWeQR7S4LUc+fDVoRXwpJLFdEiwcb32I7J5KRqqR3cAz9Lt+nM8O9YlJd2yjQvo/ByDDAzjY&#10;K2TXseqS0D6wTzeUZD923vYPQG7sHZj2XfNoo0Qg+UmPWwH9i4Fsw+48QiOWaQQDxbF4JDugxrve&#10;bXh8N3VSEuc88ByVsKGSwNH80bHPv1PV0y+6/gsAAP//AwBQSwMEFAAGAAgAAAAhANSOIIvbAAAA&#10;BQEAAA8AAABkcnMvZG93bnJldi54bWxMj8FOwzAQRO9I/IO1SNyoQ4OgpHEqRMShx7aIsxtvkxR7&#10;HWKnSfl6Fi7lMtJoVjNv89XkrDhhH1pPCu5nCQikypuWagXvu7e7BYgQNRltPaGCMwZYFddXuc6M&#10;H2mDp22sBZdQyLSCJsYukzJUDTodZr5D4uzge6cj276Wptcjlzsr50nyKJ1uiRca3eFrg9XndnAK&#10;zPfh3KXjuFuvN+XwZduyxI+jUrc308sSRMQpXo7hF5/RoWCmvR/IBGEV8CPxTzlbPKVs9wrSh+c5&#10;yCKX/+mLHwAAAP//AwBQSwECLQAUAAYACAAAACEAtoM4kv4AAADhAQAAEwAAAAAAAAAAAAAAAAAA&#10;AAAAW0NvbnRlbnRfVHlwZXNdLnhtbFBLAQItABQABgAIAAAAIQA4/SH/1gAAAJQBAAALAAAAAAAA&#10;AAAAAAAAAC8BAABfcmVscy8ucmVsc1BLAQItABQABgAIAAAAIQD5l37WBAIAAOoDAAAOAAAAAAAA&#10;AAAAAAAAAC4CAABkcnMvZTJvRG9jLnhtbFBLAQItABQABgAIAAAAIQDUjiCL2wAAAAUBAAAPAAAA&#10;AAAAAAAAAAAAAF4EAABkcnMvZG93bnJldi54bWxQSwUGAAAAAAQABADzAAAAZgUAAAAA&#10;" o:allowincell="f" filled="f" stroked="f">
              <v:stroke joinstyle="round"/>
              <o:lock v:ext="edit" shapetype="t"/>
              <v:textbox style="mso-fit-shape-to-text:t">
                <w:txbxContent>
                  <w:p w14:paraId="2A11B9BA" w14:textId="77777777" w:rsidR="00BF6724" w:rsidRDefault="00BF6724" w:rsidP="00DB7574">
                    <w:pPr>
                      <w:pStyle w:val="NormalWeb"/>
                      <w:spacing w:before="0" w:beforeAutospacing="0" w:after="0" w:afterAutospacing="0"/>
                      <w:jc w:val="center"/>
                      <w:rPr>
                        <w:sz w:val="24"/>
                      </w:rPr>
                    </w:pPr>
                    <w:r>
                      <w:rPr>
                        <w:rFonts w:ascii="Andes" w:hAnsi="Andes"/>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4"/>
      <w:tblW w:w="9019" w:type="dxa"/>
      <w:tblLook w:val="04A0" w:firstRow="1" w:lastRow="0" w:firstColumn="1" w:lastColumn="0" w:noHBand="0" w:noVBand="1"/>
    </w:tblPr>
    <w:tblGrid>
      <w:gridCol w:w="998"/>
      <w:gridCol w:w="8021"/>
    </w:tblGrid>
    <w:tr w:rsidR="00BF6724" w14:paraId="267A67D3" w14:textId="77777777" w:rsidTr="006320C1">
      <w:trPr>
        <w:trHeight w:val="260"/>
      </w:trPr>
      <w:tc>
        <w:tcPr>
          <w:tcW w:w="998" w:type="dxa"/>
          <w:tcBorders>
            <w:bottom w:val="nil"/>
            <w:right w:val="nil"/>
          </w:tcBorders>
          <w:shd w:val="clear" w:color="auto" w:fill="002060"/>
        </w:tcPr>
        <w:p w14:paraId="323194F0" w14:textId="77777777" w:rsidR="00BF6724" w:rsidRDefault="00BF6724" w:rsidP="006320C1">
          <w:pPr>
            <w:pStyle w:val="Header"/>
          </w:pPr>
        </w:p>
      </w:tc>
      <w:tc>
        <w:tcPr>
          <w:tcW w:w="8021" w:type="dxa"/>
          <w:tcBorders>
            <w:top w:val="nil"/>
            <w:left w:val="nil"/>
            <w:bottom w:val="nil"/>
            <w:right w:val="nil"/>
          </w:tcBorders>
        </w:tcPr>
        <w:p w14:paraId="332B7D80" w14:textId="77777777" w:rsidR="00BF6724" w:rsidRPr="00FE404C" w:rsidRDefault="00BF6724" w:rsidP="006320C1">
          <w:pPr>
            <w:pStyle w:val="Header"/>
            <w:spacing w:before="40" w:after="40"/>
            <w:rPr>
              <w:sz w:val="20"/>
              <w:szCs w:val="20"/>
            </w:rPr>
          </w:pPr>
          <w:r w:rsidRPr="00D4674C">
            <w:rPr>
              <w:b/>
              <w:sz w:val="20"/>
              <w:szCs w:val="20"/>
            </w:rPr>
            <w:t xml:space="preserve">Guidance </w:t>
          </w:r>
          <w:r>
            <w:rPr>
              <w:b/>
              <w:sz w:val="20"/>
              <w:szCs w:val="20"/>
            </w:rPr>
            <w:t>–</w:t>
          </w:r>
          <w:r w:rsidRPr="00D4674C">
            <w:rPr>
              <w:b/>
              <w:sz w:val="20"/>
              <w:szCs w:val="20"/>
            </w:rPr>
            <w:t xml:space="preserve"> </w:t>
          </w:r>
          <w:r>
            <w:rPr>
              <w:b/>
              <w:sz w:val="20"/>
              <w:szCs w:val="20"/>
            </w:rPr>
            <w:t>Finding Business Opportunities and Winning Contracts</w:t>
          </w:r>
        </w:p>
      </w:tc>
    </w:tr>
    <w:tr w:rsidR="00BF6724" w:rsidRPr="00447DDD" w14:paraId="1AF6A08D" w14:textId="77777777" w:rsidTr="006320C1">
      <w:trPr>
        <w:trHeight w:val="18"/>
      </w:trPr>
      <w:tc>
        <w:tcPr>
          <w:tcW w:w="998" w:type="dxa"/>
          <w:tcBorders>
            <w:top w:val="nil"/>
            <w:left w:val="nil"/>
            <w:bottom w:val="single" w:sz="12" w:space="0" w:color="002060"/>
            <w:right w:val="nil"/>
          </w:tcBorders>
        </w:tcPr>
        <w:p w14:paraId="40EDD8B4" w14:textId="77777777" w:rsidR="00BF6724" w:rsidRPr="00447DDD" w:rsidRDefault="00BF6724" w:rsidP="006320C1">
          <w:pPr>
            <w:pStyle w:val="Header"/>
            <w:rPr>
              <w:sz w:val="2"/>
              <w:szCs w:val="2"/>
            </w:rPr>
          </w:pPr>
        </w:p>
      </w:tc>
      <w:tc>
        <w:tcPr>
          <w:tcW w:w="8021" w:type="dxa"/>
          <w:tcBorders>
            <w:top w:val="nil"/>
            <w:left w:val="nil"/>
            <w:bottom w:val="single" w:sz="12" w:space="0" w:color="002060"/>
            <w:right w:val="nil"/>
          </w:tcBorders>
        </w:tcPr>
        <w:p w14:paraId="7F9F3D11" w14:textId="77777777" w:rsidR="00BF6724" w:rsidRPr="00447DDD" w:rsidRDefault="00BF6724" w:rsidP="006320C1">
          <w:pPr>
            <w:pStyle w:val="Header"/>
            <w:rPr>
              <w:sz w:val="2"/>
              <w:szCs w:val="2"/>
            </w:rPr>
          </w:pPr>
        </w:p>
      </w:tc>
    </w:tr>
  </w:tbl>
  <w:p w14:paraId="0279FFF1" w14:textId="77777777" w:rsidR="00BF6724" w:rsidRDefault="00BF672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9C38E" w14:textId="77777777" w:rsidR="00BF6724" w:rsidRDefault="00BF6724">
    <w:pPr>
      <w:pStyle w:val="Header"/>
      <w:jc w:val="right"/>
    </w:pPr>
  </w:p>
  <w:p w14:paraId="270002FE" w14:textId="77777777" w:rsidR="00BF6724" w:rsidRPr="00EA3458" w:rsidRDefault="00BF6724" w:rsidP="006320C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4"/>
      <w:tblW w:w="9019" w:type="dxa"/>
      <w:tblLook w:val="04A0" w:firstRow="1" w:lastRow="0" w:firstColumn="1" w:lastColumn="0" w:noHBand="0" w:noVBand="1"/>
    </w:tblPr>
    <w:tblGrid>
      <w:gridCol w:w="998"/>
      <w:gridCol w:w="8021"/>
    </w:tblGrid>
    <w:tr w:rsidR="00BF6724" w14:paraId="2BB9B0AC" w14:textId="77777777" w:rsidTr="006320C1">
      <w:trPr>
        <w:trHeight w:val="260"/>
      </w:trPr>
      <w:tc>
        <w:tcPr>
          <w:tcW w:w="998" w:type="dxa"/>
          <w:tcBorders>
            <w:bottom w:val="nil"/>
            <w:right w:val="nil"/>
          </w:tcBorders>
          <w:shd w:val="clear" w:color="auto" w:fill="002060"/>
        </w:tcPr>
        <w:p w14:paraId="16F899B8" w14:textId="77777777" w:rsidR="00BF6724" w:rsidRDefault="00BF6724" w:rsidP="006320C1">
          <w:pPr>
            <w:pStyle w:val="Header"/>
          </w:pPr>
        </w:p>
      </w:tc>
      <w:tc>
        <w:tcPr>
          <w:tcW w:w="8021" w:type="dxa"/>
          <w:tcBorders>
            <w:top w:val="nil"/>
            <w:left w:val="nil"/>
            <w:bottom w:val="nil"/>
            <w:right w:val="nil"/>
          </w:tcBorders>
        </w:tcPr>
        <w:p w14:paraId="5A2DD7B9" w14:textId="77777777" w:rsidR="00BF6724" w:rsidRPr="00FE404C" w:rsidRDefault="00BF6724" w:rsidP="006320C1">
          <w:pPr>
            <w:pStyle w:val="Header"/>
            <w:spacing w:before="40" w:after="40"/>
            <w:rPr>
              <w:sz w:val="20"/>
              <w:szCs w:val="20"/>
            </w:rPr>
          </w:pPr>
          <w:r w:rsidRPr="00D4674C">
            <w:rPr>
              <w:b/>
              <w:sz w:val="20"/>
              <w:szCs w:val="20"/>
            </w:rPr>
            <w:t xml:space="preserve">Guidance </w:t>
          </w:r>
          <w:r>
            <w:rPr>
              <w:b/>
              <w:sz w:val="20"/>
              <w:szCs w:val="20"/>
            </w:rPr>
            <w:t>–</w:t>
          </w:r>
          <w:r w:rsidRPr="00D4674C">
            <w:rPr>
              <w:b/>
              <w:sz w:val="20"/>
              <w:szCs w:val="20"/>
            </w:rPr>
            <w:t xml:space="preserve"> </w:t>
          </w:r>
          <w:r>
            <w:rPr>
              <w:b/>
              <w:sz w:val="20"/>
              <w:szCs w:val="20"/>
            </w:rPr>
            <w:t>Finding Business Opportunities and Winning Contracts</w:t>
          </w:r>
        </w:p>
      </w:tc>
    </w:tr>
    <w:tr w:rsidR="00BF6724" w:rsidRPr="00447DDD" w14:paraId="3819F8EF" w14:textId="77777777" w:rsidTr="006320C1">
      <w:trPr>
        <w:trHeight w:val="18"/>
      </w:trPr>
      <w:tc>
        <w:tcPr>
          <w:tcW w:w="998" w:type="dxa"/>
          <w:tcBorders>
            <w:top w:val="nil"/>
            <w:left w:val="nil"/>
            <w:bottom w:val="single" w:sz="12" w:space="0" w:color="002060"/>
            <w:right w:val="nil"/>
          </w:tcBorders>
        </w:tcPr>
        <w:p w14:paraId="0DBB6F82" w14:textId="77777777" w:rsidR="00BF6724" w:rsidRPr="00447DDD" w:rsidRDefault="00BF6724" w:rsidP="006320C1">
          <w:pPr>
            <w:pStyle w:val="Header"/>
            <w:rPr>
              <w:sz w:val="2"/>
              <w:szCs w:val="2"/>
            </w:rPr>
          </w:pPr>
        </w:p>
      </w:tc>
      <w:tc>
        <w:tcPr>
          <w:tcW w:w="8021" w:type="dxa"/>
          <w:tcBorders>
            <w:top w:val="nil"/>
            <w:left w:val="nil"/>
            <w:bottom w:val="single" w:sz="12" w:space="0" w:color="002060"/>
            <w:right w:val="nil"/>
          </w:tcBorders>
        </w:tcPr>
        <w:p w14:paraId="6AB18A77" w14:textId="77777777" w:rsidR="00BF6724" w:rsidRPr="00447DDD" w:rsidRDefault="00BF6724" w:rsidP="006320C1">
          <w:pPr>
            <w:pStyle w:val="Header"/>
            <w:rPr>
              <w:sz w:val="2"/>
              <w:szCs w:val="2"/>
            </w:rPr>
          </w:pPr>
        </w:p>
      </w:tc>
    </w:tr>
  </w:tbl>
  <w:p w14:paraId="576FAC69" w14:textId="77777777" w:rsidR="00BF6724" w:rsidRDefault="00BF672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10CD3" w14:textId="77777777" w:rsidR="00BF6724" w:rsidRDefault="00BF672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673" w:type="dxa"/>
      <w:tblLook w:val="04A0" w:firstRow="1" w:lastRow="0" w:firstColumn="1" w:lastColumn="0" w:noHBand="0" w:noVBand="1"/>
    </w:tblPr>
    <w:tblGrid>
      <w:gridCol w:w="836"/>
      <w:gridCol w:w="7837"/>
    </w:tblGrid>
    <w:tr w:rsidR="00BF6724" w14:paraId="532BFCB7" w14:textId="77777777" w:rsidTr="00365579">
      <w:trPr>
        <w:trHeight w:val="270"/>
      </w:trPr>
      <w:tc>
        <w:tcPr>
          <w:tcW w:w="836" w:type="dxa"/>
          <w:tcBorders>
            <w:bottom w:val="nil"/>
            <w:right w:val="nil"/>
          </w:tcBorders>
          <w:shd w:val="clear" w:color="auto" w:fill="002060"/>
        </w:tcPr>
        <w:p w14:paraId="638AC4E5" w14:textId="77777777" w:rsidR="00BF6724" w:rsidRPr="0073055A" w:rsidRDefault="00BF6724" w:rsidP="008D44F1">
          <w:pPr>
            <w:pStyle w:val="Default"/>
            <w:rPr>
              <w:color w:val="002060"/>
            </w:rPr>
          </w:pPr>
        </w:p>
      </w:tc>
      <w:tc>
        <w:tcPr>
          <w:tcW w:w="7837" w:type="dxa"/>
          <w:tcBorders>
            <w:top w:val="nil"/>
            <w:left w:val="nil"/>
            <w:bottom w:val="nil"/>
            <w:right w:val="nil"/>
          </w:tcBorders>
        </w:tcPr>
        <w:p w14:paraId="5DB06553" w14:textId="77777777" w:rsidR="00BF6724" w:rsidRPr="007E6D40" w:rsidRDefault="00BF6724" w:rsidP="008D44F1">
          <w:pPr>
            <w:pStyle w:val="Default"/>
            <w:spacing w:before="80"/>
            <w:rPr>
              <w:rFonts w:ascii="Andes" w:hAnsi="Andes"/>
              <w:b/>
              <w:sz w:val="20"/>
              <w:szCs w:val="20"/>
            </w:rPr>
          </w:pPr>
          <w:r w:rsidRPr="00D4674C">
            <w:rPr>
              <w:rFonts w:ascii="Andes" w:hAnsi="Andes"/>
              <w:b/>
              <w:sz w:val="20"/>
              <w:szCs w:val="20"/>
            </w:rPr>
            <w:t xml:space="preserve">Guidance </w:t>
          </w:r>
          <w:r>
            <w:rPr>
              <w:rFonts w:ascii="Andes" w:hAnsi="Andes"/>
              <w:b/>
              <w:sz w:val="20"/>
              <w:szCs w:val="20"/>
            </w:rPr>
            <w:t>–</w:t>
          </w:r>
          <w:r w:rsidRPr="00D4674C">
            <w:rPr>
              <w:rFonts w:ascii="Andes" w:hAnsi="Andes"/>
              <w:b/>
              <w:sz w:val="20"/>
              <w:szCs w:val="20"/>
            </w:rPr>
            <w:t xml:space="preserve"> </w:t>
          </w:r>
          <w:r w:rsidRPr="007575B7">
            <w:rPr>
              <w:rFonts w:ascii="Andes" w:hAnsi="Andes"/>
              <w:b/>
              <w:sz w:val="20"/>
              <w:szCs w:val="20"/>
            </w:rPr>
            <w:t>Finding Business Opportunities and Winning Contracts</w:t>
          </w:r>
        </w:p>
      </w:tc>
    </w:tr>
    <w:tr w:rsidR="00BF6724" w14:paraId="6554C739" w14:textId="77777777" w:rsidTr="00365579">
      <w:trPr>
        <w:trHeight w:val="77"/>
      </w:trPr>
      <w:tc>
        <w:tcPr>
          <w:tcW w:w="836" w:type="dxa"/>
          <w:tcBorders>
            <w:top w:val="nil"/>
            <w:left w:val="nil"/>
            <w:bottom w:val="single" w:sz="12" w:space="0" w:color="002060"/>
            <w:right w:val="nil"/>
          </w:tcBorders>
        </w:tcPr>
        <w:p w14:paraId="598AD0F8" w14:textId="77777777" w:rsidR="00BF6724" w:rsidRPr="0073055A" w:rsidRDefault="00BF6724" w:rsidP="008D44F1">
          <w:pPr>
            <w:pStyle w:val="Default"/>
            <w:rPr>
              <w:sz w:val="4"/>
              <w:szCs w:val="4"/>
            </w:rPr>
          </w:pPr>
        </w:p>
      </w:tc>
      <w:tc>
        <w:tcPr>
          <w:tcW w:w="7837" w:type="dxa"/>
          <w:tcBorders>
            <w:top w:val="nil"/>
            <w:left w:val="nil"/>
            <w:bottom w:val="single" w:sz="12" w:space="0" w:color="002060"/>
            <w:right w:val="nil"/>
          </w:tcBorders>
        </w:tcPr>
        <w:p w14:paraId="3D7FA7CA" w14:textId="77777777" w:rsidR="00BF6724" w:rsidRPr="0073055A" w:rsidRDefault="00BF6724" w:rsidP="008D44F1">
          <w:pPr>
            <w:pStyle w:val="Default"/>
            <w:rPr>
              <w:sz w:val="4"/>
              <w:szCs w:val="4"/>
            </w:rPr>
          </w:pPr>
        </w:p>
      </w:tc>
    </w:tr>
  </w:tbl>
  <w:p w14:paraId="006BC38E" w14:textId="77777777" w:rsidR="00BF6724" w:rsidRDefault="00BF6724" w:rsidP="00365579">
    <w:pPr>
      <w:pStyle w:val="Defaul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02E9A" w14:textId="77777777" w:rsidR="00BF6724" w:rsidRDefault="00BF672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85FBC" w14:textId="77777777" w:rsidR="00BF6724" w:rsidRDefault="00BF6724">
    <w:pPr>
      <w:pStyle w:val="Header"/>
    </w:pPr>
    <w:r>
      <w:rPr>
        <w:noProof/>
      </w:rPr>
      <mc:AlternateContent>
        <mc:Choice Requires="wps">
          <w:drawing>
            <wp:anchor distT="0" distB="0" distL="114300" distR="114300" simplePos="0" relativeHeight="251658240" behindDoc="1" locked="0" layoutInCell="0" allowOverlap="1" wp14:anchorId="00774476" wp14:editId="7A8A1045">
              <wp:simplePos x="0" y="0"/>
              <wp:positionH relativeFrom="margin">
                <wp:align>center</wp:align>
              </wp:positionH>
              <wp:positionV relativeFrom="margin">
                <wp:align>center</wp:align>
              </wp:positionV>
              <wp:extent cx="5543550" cy="2217420"/>
              <wp:effectExtent l="0" t="1600200" r="0" b="109728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43550" cy="22174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1A0F24" w14:textId="77777777" w:rsidR="00BF6724" w:rsidRDefault="00BF6724" w:rsidP="00D64451">
                          <w:pPr>
                            <w:pStyle w:val="NormalWeb"/>
                            <w:spacing w:before="0" w:beforeAutospacing="0" w:after="0" w:afterAutospacing="0"/>
                            <w:jc w:val="center"/>
                            <w:rPr>
                              <w:sz w:val="24"/>
                            </w:rPr>
                          </w:pPr>
                          <w:r>
                            <w:rPr>
                              <w:rFonts w:ascii="Andes" w:hAnsi="Andes"/>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0774476" id="_x0000_t202" coordsize="21600,21600" o:spt="202" path="m,l,21600r21600,l21600,xe">
              <v:stroke joinstyle="miter"/>
              <v:path gradientshapeok="t" o:connecttype="rect"/>
            </v:shapetype>
            <v:shape id="Text Box 6" o:spid="_x0000_s1046" type="#_x0000_t202" style="position:absolute;left:0;text-align:left;margin-left:0;margin-top:0;width:436.5pt;height:174.6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u6BwIAAPEDAAAOAAAAZHJzL2Uyb0RvYy54bWysk8Fu2zAMhu8D9g6C7ouTrMk6I06Rtesu&#10;3VagKXpmJDn2ZpkapcTO25dS3KTYbsV8EGyK+vX9JL246m0j9oZ8jW0hJ6OxFKZVqOt2W8jH9e2H&#10;Syl8gFZDg60p5MF4ebV8/27RudxMscJGGxIs0vq8c4WsQnB5lnlVGQt+hM60vFkiWQj8SdtME3Ss&#10;bptsOh7Psw5JO0JlvOfozXFTLpN+WRoVfpalN0E0hWS2kFZK6yau2XIB+ZbAVbUaMOANFBbqli89&#10;Sd1AALGj+h8pWytCj2UYKbQZlmWtTPLAbibjv9w8VOBM8sLF8e5UJv//ZNWP/T2JWhdyLkULllu0&#10;Nn0QX7AX81idzvmckx4cp4Wew9zl5NS7O1S/vWjxuoJ2a1ZE2FUGNNNNWGsIJw/rg2PhFI3qX3XN&#10;jZhE+eyV/vEyH2/adN9R8xHYBUy39SVZQRiPXX4exyeFuYCCibizh1M3I77i4Gx28XE24y3Fe9Pp&#10;5NPFNPU7gzyqxW458uGbQSviSyGJxyXJwv7Oh0h3ThlQI92RM/SbPhUu+Yg2NqgPzN7xNBXS/9kB&#10;Ga7Dzl4jDx+bLwntE4/ripL7F4B1/wTkBoTA9PfNyzQljjRWemgO6F8sZBse0j00YpYqcSQdkgfm&#10;o2o8692Kq3hbJ0NnzsEQz1XyOfwDcXBff6es85+6fAYAAP//AwBQSwMEFAAGAAgAAAAhANSOIIvb&#10;AAAABQEAAA8AAABkcnMvZG93bnJldi54bWxMj8FOwzAQRO9I/IO1SNyoQ4OgpHEqRMShx7aIsxtv&#10;kxR7HWKnSfl6Fi7lMtJoVjNv89XkrDhhH1pPCu5nCQikypuWagXvu7e7BYgQNRltPaGCMwZYFddX&#10;uc6MH2mDp22sBZdQyLSCJsYukzJUDTodZr5D4uzge6cj276Wptcjlzsr50nyKJ1uiRca3eFrg9Xn&#10;dnAKzPfh3KXjuFuvN+XwZduyxI+jUrc308sSRMQpXo7hF5/RoWCmvR/IBGEV8CPxTzlbPKVs9wrS&#10;h+c5yCKX/+mLHwAAAP//AwBQSwECLQAUAAYACAAAACEAtoM4kv4AAADhAQAAEwAAAAAAAAAAAAAA&#10;AAAAAAAAW0NvbnRlbnRfVHlwZXNdLnhtbFBLAQItABQABgAIAAAAIQA4/SH/1gAAAJQBAAALAAAA&#10;AAAAAAAAAAAAAC8BAABfcmVscy8ucmVsc1BLAQItABQABgAIAAAAIQAZPau6BwIAAPEDAAAOAAAA&#10;AAAAAAAAAAAAAC4CAABkcnMvZTJvRG9jLnhtbFBLAQItABQABgAIAAAAIQDUjiCL2wAAAAUBAAAP&#10;AAAAAAAAAAAAAAAAAGEEAABkcnMvZG93bnJldi54bWxQSwUGAAAAAAQABADzAAAAaQUAAAAA&#10;" o:allowincell="f" filled="f" stroked="f">
              <v:stroke joinstyle="round"/>
              <o:lock v:ext="edit" shapetype="t"/>
              <v:textbox style="mso-fit-shape-to-text:t">
                <w:txbxContent>
                  <w:p w14:paraId="251A0F24" w14:textId="77777777" w:rsidR="00BF6724" w:rsidRDefault="00BF6724" w:rsidP="00D64451">
                    <w:pPr>
                      <w:pStyle w:val="NormalWeb"/>
                      <w:spacing w:before="0" w:beforeAutospacing="0" w:after="0" w:afterAutospacing="0"/>
                      <w:jc w:val="center"/>
                      <w:rPr>
                        <w:sz w:val="24"/>
                      </w:rPr>
                    </w:pPr>
                    <w:r>
                      <w:rPr>
                        <w:rFonts w:ascii="Andes" w:hAnsi="Andes"/>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5452E" w14:textId="77777777" w:rsidR="00BF6724" w:rsidRDefault="00BF672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C5D22" w14:textId="77777777" w:rsidR="00BF6724" w:rsidRDefault="00BF67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E4672" w14:textId="77777777" w:rsidR="00BF6724" w:rsidRDefault="00BF672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673" w:type="dxa"/>
      <w:tblLook w:val="04A0" w:firstRow="1" w:lastRow="0" w:firstColumn="1" w:lastColumn="0" w:noHBand="0" w:noVBand="1"/>
    </w:tblPr>
    <w:tblGrid>
      <w:gridCol w:w="836"/>
      <w:gridCol w:w="7837"/>
    </w:tblGrid>
    <w:tr w:rsidR="00BF6724" w14:paraId="69B84196" w14:textId="77777777" w:rsidTr="00761256">
      <w:trPr>
        <w:trHeight w:val="270"/>
      </w:trPr>
      <w:tc>
        <w:tcPr>
          <w:tcW w:w="836" w:type="dxa"/>
          <w:tcBorders>
            <w:bottom w:val="nil"/>
            <w:right w:val="nil"/>
          </w:tcBorders>
          <w:shd w:val="clear" w:color="auto" w:fill="002060"/>
        </w:tcPr>
        <w:p w14:paraId="6E2674B8" w14:textId="77777777" w:rsidR="00BF6724" w:rsidRPr="0073055A" w:rsidRDefault="00BF6724" w:rsidP="00933A46">
          <w:pPr>
            <w:pStyle w:val="Default"/>
            <w:rPr>
              <w:color w:val="002060"/>
            </w:rPr>
          </w:pPr>
        </w:p>
      </w:tc>
      <w:tc>
        <w:tcPr>
          <w:tcW w:w="7837" w:type="dxa"/>
          <w:tcBorders>
            <w:top w:val="nil"/>
            <w:left w:val="nil"/>
            <w:bottom w:val="nil"/>
            <w:right w:val="nil"/>
          </w:tcBorders>
        </w:tcPr>
        <w:p w14:paraId="5458B22D" w14:textId="77777777" w:rsidR="00BF6724" w:rsidRPr="007E6D40" w:rsidRDefault="00BF6724" w:rsidP="00933A46">
          <w:pPr>
            <w:pStyle w:val="Default"/>
            <w:spacing w:before="80"/>
            <w:rPr>
              <w:rFonts w:ascii="Andes" w:hAnsi="Andes"/>
              <w:b/>
              <w:sz w:val="20"/>
              <w:szCs w:val="20"/>
            </w:rPr>
          </w:pPr>
          <w:r w:rsidRPr="00D4674C">
            <w:rPr>
              <w:rFonts w:ascii="Andes" w:hAnsi="Andes"/>
              <w:b/>
              <w:sz w:val="20"/>
              <w:szCs w:val="20"/>
            </w:rPr>
            <w:t xml:space="preserve">Guidance </w:t>
          </w:r>
          <w:r>
            <w:rPr>
              <w:rFonts w:ascii="Andes" w:hAnsi="Andes"/>
              <w:b/>
              <w:sz w:val="20"/>
              <w:szCs w:val="20"/>
            </w:rPr>
            <w:t>–</w:t>
          </w:r>
          <w:r w:rsidRPr="00D4674C">
            <w:rPr>
              <w:rFonts w:ascii="Andes" w:hAnsi="Andes"/>
              <w:b/>
              <w:sz w:val="20"/>
              <w:szCs w:val="20"/>
            </w:rPr>
            <w:t xml:space="preserve"> </w:t>
          </w:r>
          <w:r w:rsidRPr="007575B7">
            <w:rPr>
              <w:rFonts w:ascii="Andes" w:hAnsi="Andes"/>
              <w:b/>
              <w:sz w:val="20"/>
              <w:szCs w:val="20"/>
            </w:rPr>
            <w:t>Finding Business Opportunities and Winning Contracts</w:t>
          </w:r>
        </w:p>
      </w:tc>
    </w:tr>
    <w:tr w:rsidR="00BF6724" w14:paraId="0DA984EB" w14:textId="77777777" w:rsidTr="00761256">
      <w:trPr>
        <w:trHeight w:val="77"/>
      </w:trPr>
      <w:tc>
        <w:tcPr>
          <w:tcW w:w="836" w:type="dxa"/>
          <w:tcBorders>
            <w:top w:val="nil"/>
            <w:left w:val="nil"/>
            <w:bottom w:val="single" w:sz="12" w:space="0" w:color="002060"/>
            <w:right w:val="nil"/>
          </w:tcBorders>
        </w:tcPr>
        <w:p w14:paraId="5CB8FE24" w14:textId="77777777" w:rsidR="00BF6724" w:rsidRPr="0073055A" w:rsidRDefault="00BF6724" w:rsidP="00933A46">
          <w:pPr>
            <w:pStyle w:val="Default"/>
            <w:rPr>
              <w:sz w:val="4"/>
              <w:szCs w:val="4"/>
            </w:rPr>
          </w:pPr>
        </w:p>
      </w:tc>
      <w:tc>
        <w:tcPr>
          <w:tcW w:w="7837" w:type="dxa"/>
          <w:tcBorders>
            <w:top w:val="nil"/>
            <w:left w:val="nil"/>
            <w:bottom w:val="single" w:sz="12" w:space="0" w:color="002060"/>
            <w:right w:val="nil"/>
          </w:tcBorders>
        </w:tcPr>
        <w:p w14:paraId="3FFAA570" w14:textId="77777777" w:rsidR="00BF6724" w:rsidRPr="0073055A" w:rsidRDefault="00BF6724" w:rsidP="00933A46">
          <w:pPr>
            <w:pStyle w:val="Default"/>
            <w:rPr>
              <w:sz w:val="4"/>
              <w:szCs w:val="4"/>
            </w:rPr>
          </w:pPr>
        </w:p>
      </w:tc>
    </w:tr>
  </w:tbl>
  <w:p w14:paraId="3B5CECEF" w14:textId="77777777" w:rsidR="00BF6724" w:rsidRDefault="00BF672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27DB2" w14:textId="77777777" w:rsidR="00BF6724" w:rsidRDefault="00BF672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14ADB" w14:textId="77777777" w:rsidR="00BF6724" w:rsidRDefault="00BF672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12D56" w14:textId="77777777" w:rsidR="00BF6724" w:rsidRDefault="00BF672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8A672" w14:textId="77777777" w:rsidR="00BF6724" w:rsidRDefault="00BF67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648DA" w14:textId="77777777" w:rsidR="00BF6724" w:rsidRDefault="00BF672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4FD3B" w14:textId="77777777" w:rsidR="00BF6724" w:rsidRDefault="00BF672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62608" w14:textId="77777777" w:rsidR="00BF6724" w:rsidRDefault="00BF6724">
    <w:pPr>
      <w:pStyle w:val="Defaul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7F111" w14:textId="77777777" w:rsidR="00BF6724" w:rsidRDefault="00BF672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3D223" w14:textId="77777777" w:rsidR="00BF6724" w:rsidRDefault="00BF672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D0676" w14:textId="77777777" w:rsidR="00BF6724" w:rsidRDefault="00BF6724">
    <w:pPr>
      <w:pStyle w:val="Defaul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7AA89" w14:textId="77777777" w:rsidR="00BF6724" w:rsidRDefault="00BF67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565DA"/>
    <w:multiLevelType w:val="hybridMultilevel"/>
    <w:tmpl w:val="6316BC1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2536637"/>
    <w:multiLevelType w:val="hybridMultilevel"/>
    <w:tmpl w:val="510A5BB6"/>
    <w:lvl w:ilvl="0" w:tplc="04090003">
      <w:start w:val="1"/>
      <w:numFmt w:val="bullet"/>
      <w:lvlText w:val="o"/>
      <w:lvlJc w:val="left"/>
      <w:pPr>
        <w:ind w:left="1080" w:hanging="360"/>
      </w:pPr>
      <w:rPr>
        <w:rFonts w:ascii="Courier New" w:hAnsi="Courier New" w:cs="Courier New" w:hint="default"/>
      </w:rPr>
    </w:lvl>
    <w:lvl w:ilvl="1" w:tplc="E95029A8">
      <w:numFmt w:val="bullet"/>
      <w:lvlText w:val="•"/>
      <w:lvlJc w:val="left"/>
      <w:pPr>
        <w:ind w:left="1990" w:hanging="550"/>
      </w:pPr>
      <w:rPr>
        <w:rFonts w:ascii="Andes" w:eastAsia="Times New Roman" w:hAnsi="Andes" w:cs="Microsoft Sans Serif"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8D072C"/>
    <w:multiLevelType w:val="hybridMultilevel"/>
    <w:tmpl w:val="90160C28"/>
    <w:lvl w:ilvl="0" w:tplc="04090019">
      <w:start w:val="1"/>
      <w:numFmt w:val="lowerLetter"/>
      <w:lvlText w:val="%1."/>
      <w:lvlJc w:val="left"/>
      <w:pPr>
        <w:ind w:left="720" w:hanging="360"/>
      </w:pPr>
      <w:rPr>
        <w:rFonts w:hint="default"/>
        <w:b w:val="0"/>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926594"/>
    <w:multiLevelType w:val="hybridMultilevel"/>
    <w:tmpl w:val="7814199A"/>
    <w:lvl w:ilvl="0" w:tplc="AF46BA46">
      <w:start w:val="1"/>
      <w:numFmt w:val="decimal"/>
      <w:lvlText w:val="%1."/>
      <w:lvlJc w:val="left"/>
      <w:pPr>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791812"/>
    <w:multiLevelType w:val="hybridMultilevel"/>
    <w:tmpl w:val="72A6A6AA"/>
    <w:lvl w:ilvl="0" w:tplc="AF46BA46">
      <w:start w:val="1"/>
      <w:numFmt w:val="decimal"/>
      <w:lvlText w:val="%1."/>
      <w:lvlJc w:val="left"/>
      <w:pPr>
        <w:ind w:left="1170" w:hanging="360"/>
      </w:pPr>
      <w:rPr>
        <w:rFonts w:hint="default"/>
        <w:b w:val="0"/>
        <w:i w:val="0"/>
        <w:sz w:val="2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15:restartNumberingAfterBreak="0">
    <w:nsid w:val="0B6B2828"/>
    <w:multiLevelType w:val="hybridMultilevel"/>
    <w:tmpl w:val="8C24C34E"/>
    <w:lvl w:ilvl="0" w:tplc="0409000F">
      <w:start w:val="1"/>
      <w:numFmt w:val="decimal"/>
      <w:lvlText w:val="%1."/>
      <w:lvlJc w:val="left"/>
      <w:pPr>
        <w:ind w:left="720" w:hanging="360"/>
      </w:pPr>
      <w:rPr>
        <w:rFonts w:hint="default"/>
        <w:b w:val="0"/>
        <w:i w:val="0"/>
        <w:color w:val="auto"/>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EC599A"/>
    <w:multiLevelType w:val="hybridMultilevel"/>
    <w:tmpl w:val="60843848"/>
    <w:lvl w:ilvl="0" w:tplc="04090019">
      <w:start w:val="1"/>
      <w:numFmt w:val="lowerLetter"/>
      <w:lvlText w:val="%1."/>
      <w:lvlJc w:val="left"/>
      <w:pPr>
        <w:ind w:left="1158" w:hanging="360"/>
      </w:pPr>
    </w:lvl>
    <w:lvl w:ilvl="1" w:tplc="04090019" w:tentative="1">
      <w:start w:val="1"/>
      <w:numFmt w:val="lowerLetter"/>
      <w:lvlText w:val="%2."/>
      <w:lvlJc w:val="left"/>
      <w:pPr>
        <w:ind w:left="1878" w:hanging="360"/>
      </w:pPr>
    </w:lvl>
    <w:lvl w:ilvl="2" w:tplc="0409001B" w:tentative="1">
      <w:start w:val="1"/>
      <w:numFmt w:val="lowerRoman"/>
      <w:lvlText w:val="%3."/>
      <w:lvlJc w:val="right"/>
      <w:pPr>
        <w:ind w:left="2598" w:hanging="180"/>
      </w:pPr>
    </w:lvl>
    <w:lvl w:ilvl="3" w:tplc="0409000F" w:tentative="1">
      <w:start w:val="1"/>
      <w:numFmt w:val="decimal"/>
      <w:lvlText w:val="%4."/>
      <w:lvlJc w:val="left"/>
      <w:pPr>
        <w:ind w:left="3318" w:hanging="360"/>
      </w:pPr>
    </w:lvl>
    <w:lvl w:ilvl="4" w:tplc="04090019" w:tentative="1">
      <w:start w:val="1"/>
      <w:numFmt w:val="lowerLetter"/>
      <w:lvlText w:val="%5."/>
      <w:lvlJc w:val="left"/>
      <w:pPr>
        <w:ind w:left="4038" w:hanging="360"/>
      </w:pPr>
    </w:lvl>
    <w:lvl w:ilvl="5" w:tplc="0409001B" w:tentative="1">
      <w:start w:val="1"/>
      <w:numFmt w:val="lowerRoman"/>
      <w:lvlText w:val="%6."/>
      <w:lvlJc w:val="right"/>
      <w:pPr>
        <w:ind w:left="4758" w:hanging="180"/>
      </w:pPr>
    </w:lvl>
    <w:lvl w:ilvl="6" w:tplc="0409000F" w:tentative="1">
      <w:start w:val="1"/>
      <w:numFmt w:val="decimal"/>
      <w:lvlText w:val="%7."/>
      <w:lvlJc w:val="left"/>
      <w:pPr>
        <w:ind w:left="5478" w:hanging="360"/>
      </w:pPr>
    </w:lvl>
    <w:lvl w:ilvl="7" w:tplc="04090019" w:tentative="1">
      <w:start w:val="1"/>
      <w:numFmt w:val="lowerLetter"/>
      <w:lvlText w:val="%8."/>
      <w:lvlJc w:val="left"/>
      <w:pPr>
        <w:ind w:left="6198" w:hanging="360"/>
      </w:pPr>
    </w:lvl>
    <w:lvl w:ilvl="8" w:tplc="0409001B" w:tentative="1">
      <w:start w:val="1"/>
      <w:numFmt w:val="lowerRoman"/>
      <w:lvlText w:val="%9."/>
      <w:lvlJc w:val="right"/>
      <w:pPr>
        <w:ind w:left="6918" w:hanging="180"/>
      </w:pPr>
    </w:lvl>
  </w:abstractNum>
  <w:abstractNum w:abstractNumId="7" w15:restartNumberingAfterBreak="0">
    <w:nsid w:val="0F444E13"/>
    <w:multiLevelType w:val="hybridMultilevel"/>
    <w:tmpl w:val="F4B0A038"/>
    <w:lvl w:ilvl="0" w:tplc="92903BA0">
      <w:start w:val="1"/>
      <w:numFmt w:val="decimal"/>
      <w:lvlText w:val="%1."/>
      <w:lvlJc w:val="left"/>
      <w:pPr>
        <w:ind w:left="720" w:hanging="360"/>
      </w:pPr>
      <w:rPr>
        <w:rFonts w:hint="default"/>
        <w:b w:val="0"/>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ED37A7"/>
    <w:multiLevelType w:val="hybridMultilevel"/>
    <w:tmpl w:val="725EDBBA"/>
    <w:lvl w:ilvl="0" w:tplc="92903BA0">
      <w:start w:val="1"/>
      <w:numFmt w:val="decimal"/>
      <w:lvlText w:val="%1."/>
      <w:lvlJc w:val="left"/>
      <w:pPr>
        <w:ind w:left="720" w:hanging="360"/>
      </w:pPr>
      <w:rPr>
        <w:rFonts w:hint="default"/>
        <w:b w:val="0"/>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074171"/>
    <w:multiLevelType w:val="hybridMultilevel"/>
    <w:tmpl w:val="5D46DD54"/>
    <w:lvl w:ilvl="0" w:tplc="A1E2E7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377B61"/>
    <w:multiLevelType w:val="hybridMultilevel"/>
    <w:tmpl w:val="72A6A6AA"/>
    <w:lvl w:ilvl="0" w:tplc="AF46BA46">
      <w:start w:val="1"/>
      <w:numFmt w:val="decimal"/>
      <w:lvlText w:val="%1."/>
      <w:lvlJc w:val="left"/>
      <w:pPr>
        <w:ind w:left="1170" w:hanging="360"/>
      </w:pPr>
      <w:rPr>
        <w:rFonts w:hint="default"/>
        <w:b w:val="0"/>
        <w:i w:val="0"/>
        <w:sz w:val="2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15:restartNumberingAfterBreak="0">
    <w:nsid w:val="13D74F67"/>
    <w:multiLevelType w:val="hybridMultilevel"/>
    <w:tmpl w:val="AAA2ABD0"/>
    <w:lvl w:ilvl="0" w:tplc="92903BA0">
      <w:start w:val="1"/>
      <w:numFmt w:val="decimal"/>
      <w:lvlText w:val="%1."/>
      <w:lvlJc w:val="left"/>
      <w:pPr>
        <w:ind w:left="720" w:hanging="360"/>
      </w:pPr>
      <w:rPr>
        <w:rFonts w:hint="default"/>
        <w:b w:val="0"/>
        <w:i w:val="0"/>
        <w:color w:val="auto"/>
        <w:sz w:val="22"/>
      </w:rPr>
    </w:lvl>
    <w:lvl w:ilvl="1" w:tplc="FF900608">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E06E7F"/>
    <w:multiLevelType w:val="hybridMultilevel"/>
    <w:tmpl w:val="72A6A6AA"/>
    <w:lvl w:ilvl="0" w:tplc="AF46BA46">
      <w:start w:val="1"/>
      <w:numFmt w:val="decimal"/>
      <w:lvlText w:val="%1."/>
      <w:lvlJc w:val="left"/>
      <w:pPr>
        <w:ind w:left="1170" w:hanging="360"/>
      </w:pPr>
      <w:rPr>
        <w:rFonts w:hint="default"/>
        <w:b w:val="0"/>
        <w:i w:val="0"/>
        <w:sz w:val="2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 w15:restartNumberingAfterBreak="0">
    <w:nsid w:val="1A8921EC"/>
    <w:multiLevelType w:val="hybridMultilevel"/>
    <w:tmpl w:val="C95E9AD0"/>
    <w:lvl w:ilvl="0" w:tplc="9AA432A2">
      <w:start w:val="1"/>
      <w:numFmt w:val="lowerLetter"/>
      <w:lvlText w:val="%1."/>
      <w:lvlJc w:val="left"/>
      <w:pPr>
        <w:ind w:left="720"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A509FF"/>
    <w:multiLevelType w:val="hybridMultilevel"/>
    <w:tmpl w:val="3AE85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F55F84"/>
    <w:multiLevelType w:val="hybridMultilevel"/>
    <w:tmpl w:val="33FA75D4"/>
    <w:lvl w:ilvl="0" w:tplc="04090019">
      <w:start w:val="1"/>
      <w:numFmt w:val="lowerLetter"/>
      <w:lvlText w:val="%1."/>
      <w:lvlJc w:val="left"/>
      <w:pPr>
        <w:ind w:left="720" w:hanging="360"/>
      </w:pPr>
      <w:rPr>
        <w:rFonts w:hint="default"/>
        <w:b w:val="0"/>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DA0192"/>
    <w:multiLevelType w:val="hybridMultilevel"/>
    <w:tmpl w:val="20F6C1B2"/>
    <w:lvl w:ilvl="0" w:tplc="AF46BA46">
      <w:start w:val="1"/>
      <w:numFmt w:val="decimal"/>
      <w:lvlText w:val="%1."/>
      <w:lvlJc w:val="left"/>
      <w:pPr>
        <w:ind w:left="720" w:hanging="360"/>
      </w:pPr>
      <w:rPr>
        <w:rFonts w:hint="default"/>
        <w:b w:val="0"/>
        <w:i w:val="0"/>
        <w:sz w:val="22"/>
      </w:rPr>
    </w:lvl>
    <w:lvl w:ilvl="1" w:tplc="82E40476">
      <w:start w:val="1"/>
      <w:numFmt w:val="lowerLetter"/>
      <w:lvlText w:val="(%2)"/>
      <w:lvlJc w:val="left"/>
      <w:pPr>
        <w:ind w:left="1455" w:hanging="37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17739A"/>
    <w:multiLevelType w:val="hybridMultilevel"/>
    <w:tmpl w:val="5094BA44"/>
    <w:lvl w:ilvl="0" w:tplc="92903BA0">
      <w:start w:val="1"/>
      <w:numFmt w:val="decimal"/>
      <w:lvlText w:val="%1."/>
      <w:lvlJc w:val="left"/>
      <w:pPr>
        <w:ind w:left="720" w:hanging="360"/>
      </w:pPr>
      <w:rPr>
        <w:rFonts w:hint="default"/>
        <w:b w:val="0"/>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235751"/>
    <w:multiLevelType w:val="hybridMultilevel"/>
    <w:tmpl w:val="EAB483FC"/>
    <w:lvl w:ilvl="0" w:tplc="AF46BA46">
      <w:start w:val="1"/>
      <w:numFmt w:val="decimal"/>
      <w:lvlText w:val="%1."/>
      <w:lvlJc w:val="left"/>
      <w:pPr>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1E12D5"/>
    <w:multiLevelType w:val="hybridMultilevel"/>
    <w:tmpl w:val="72A6A6AA"/>
    <w:lvl w:ilvl="0" w:tplc="AF46BA46">
      <w:start w:val="1"/>
      <w:numFmt w:val="decimal"/>
      <w:lvlText w:val="%1."/>
      <w:lvlJc w:val="left"/>
      <w:pPr>
        <w:ind w:left="1170" w:hanging="360"/>
      </w:pPr>
      <w:rPr>
        <w:rFonts w:hint="default"/>
        <w:b w:val="0"/>
        <w:i w:val="0"/>
        <w:sz w:val="2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0" w15:restartNumberingAfterBreak="0">
    <w:nsid w:val="329A6BBF"/>
    <w:multiLevelType w:val="multilevel"/>
    <w:tmpl w:val="0409001D"/>
    <w:styleLink w:val="SPDParagraphheader1"/>
    <w:lvl w:ilvl="0">
      <w:start w:val="1"/>
      <w:numFmt w:val="decimal"/>
      <w:lvlText w:val="%1)"/>
      <w:lvlJc w:val="left"/>
      <w:pPr>
        <w:ind w:left="360" w:hanging="360"/>
      </w:pPr>
      <w:rPr>
        <w:rFonts w:ascii="Times New Roman Bold" w:hAnsi="Times New Roman Bold"/>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6D714EE"/>
    <w:multiLevelType w:val="hybridMultilevel"/>
    <w:tmpl w:val="888A9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31648D"/>
    <w:multiLevelType w:val="hybridMultilevel"/>
    <w:tmpl w:val="B29209BE"/>
    <w:lvl w:ilvl="0" w:tplc="92903BA0">
      <w:start w:val="1"/>
      <w:numFmt w:val="decimal"/>
      <w:lvlText w:val="%1."/>
      <w:lvlJc w:val="left"/>
      <w:pPr>
        <w:ind w:left="720" w:hanging="360"/>
      </w:pPr>
      <w:rPr>
        <w:rFonts w:hint="default"/>
        <w:b w:val="0"/>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5B0656"/>
    <w:multiLevelType w:val="hybridMultilevel"/>
    <w:tmpl w:val="92007CE4"/>
    <w:lvl w:ilvl="0" w:tplc="AF46BA46">
      <w:start w:val="1"/>
      <w:numFmt w:val="decimal"/>
      <w:lvlText w:val="%1."/>
      <w:lvlJc w:val="left"/>
      <w:pPr>
        <w:ind w:left="720" w:hanging="360"/>
      </w:pPr>
      <w:rPr>
        <w:rFonts w:hint="default"/>
        <w:b w:val="0"/>
        <w:i w:val="0"/>
        <w:color w:val="auto"/>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1A78D3"/>
    <w:multiLevelType w:val="hybridMultilevel"/>
    <w:tmpl w:val="2D9AC270"/>
    <w:lvl w:ilvl="0" w:tplc="92903BA0">
      <w:start w:val="1"/>
      <w:numFmt w:val="decimal"/>
      <w:lvlText w:val="%1."/>
      <w:lvlJc w:val="left"/>
      <w:pPr>
        <w:ind w:left="720" w:hanging="360"/>
      </w:pPr>
      <w:rPr>
        <w:rFonts w:hint="default"/>
        <w:b w:val="0"/>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8A40D1"/>
    <w:multiLevelType w:val="multilevel"/>
    <w:tmpl w:val="808024BC"/>
    <w:lvl w:ilvl="0">
      <w:start w:val="1"/>
      <w:numFmt w:val="upperRoman"/>
      <w:lvlText w:val="%1."/>
      <w:lvlJc w:val="left"/>
      <w:pPr>
        <w:tabs>
          <w:tab w:val="num" w:pos="397"/>
        </w:tabs>
        <w:ind w:left="792" w:hanging="792"/>
      </w:pPr>
      <w:rPr>
        <w:rFonts w:hint="default"/>
      </w:rPr>
    </w:lvl>
    <w:lvl w:ilvl="1">
      <w:start w:val="1"/>
      <w:numFmt w:val="decimal"/>
      <w:pStyle w:val="Heading2-A"/>
      <w:lvlText w:val="%1.%2"/>
      <w:lvlJc w:val="left"/>
      <w:pPr>
        <w:tabs>
          <w:tab w:val="num" w:pos="851"/>
        </w:tabs>
        <w:ind w:left="851" w:hanging="851"/>
      </w:pPr>
      <w:rPr>
        <w:rFonts w:hint="default"/>
      </w:rPr>
    </w:lvl>
    <w:lvl w:ilvl="2">
      <w:start w:val="1"/>
      <w:numFmt w:val="decimal"/>
      <w:pStyle w:val="Heading3-A"/>
      <w:lvlText w:val="%1.%2.%3."/>
      <w:lvlJc w:val="left"/>
      <w:pPr>
        <w:tabs>
          <w:tab w:val="num" w:pos="1741"/>
        </w:tabs>
        <w:ind w:left="1741" w:hanging="1021"/>
      </w:pPr>
      <w:rPr>
        <w:rFonts w:hint="default"/>
      </w:rPr>
    </w:lvl>
    <w:lvl w:ilvl="3">
      <w:start w:val="1"/>
      <w:numFmt w:val="decimal"/>
      <w:lvlText w:val="%1.%2.%3.%4."/>
      <w:lvlJc w:val="left"/>
      <w:pPr>
        <w:tabs>
          <w:tab w:val="num" w:pos="1701"/>
        </w:tabs>
        <w:ind w:left="1701" w:hanging="1134"/>
      </w:pPr>
      <w:rPr>
        <w:rFonts w:hint="default"/>
        <w:b/>
        <w:i/>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6" w15:restartNumberingAfterBreak="0">
    <w:nsid w:val="3D051C26"/>
    <w:multiLevelType w:val="hybridMultilevel"/>
    <w:tmpl w:val="430A62C2"/>
    <w:lvl w:ilvl="0" w:tplc="AF46BA46">
      <w:start w:val="1"/>
      <w:numFmt w:val="decimal"/>
      <w:lvlText w:val="%1."/>
      <w:lvlJc w:val="left"/>
      <w:pPr>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89643B"/>
    <w:multiLevelType w:val="hybridMultilevel"/>
    <w:tmpl w:val="EF844F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4C61DD"/>
    <w:multiLevelType w:val="hybridMultilevel"/>
    <w:tmpl w:val="A1AAA81A"/>
    <w:lvl w:ilvl="0" w:tplc="0409000F">
      <w:start w:val="1"/>
      <w:numFmt w:val="decimal"/>
      <w:lvlText w:val="%1."/>
      <w:lvlJc w:val="left"/>
      <w:pPr>
        <w:ind w:left="720" w:hanging="360"/>
      </w:pPr>
      <w:rPr>
        <w:rFonts w:hint="default"/>
        <w:b w:val="0"/>
        <w:i w:val="0"/>
        <w:color w:val="auto"/>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833CB6"/>
    <w:multiLevelType w:val="hybridMultilevel"/>
    <w:tmpl w:val="AD900C20"/>
    <w:lvl w:ilvl="0" w:tplc="655CFD72">
      <w:start w:val="1"/>
      <w:numFmt w:val="decimal"/>
      <w:lvlText w:val="%1."/>
      <w:lvlJc w:val="left"/>
      <w:pPr>
        <w:ind w:left="720" w:hanging="360"/>
      </w:pPr>
      <w:rPr>
        <w:rFonts w:ascii="Arial Bold" w:hAnsi="Arial Bold" w:hint="default"/>
        <w:b/>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F71D83"/>
    <w:multiLevelType w:val="hybridMultilevel"/>
    <w:tmpl w:val="B3F2CDEA"/>
    <w:lvl w:ilvl="0" w:tplc="AF46BA46">
      <w:start w:val="1"/>
      <w:numFmt w:val="decimal"/>
      <w:lvlText w:val="%1."/>
      <w:lvlJc w:val="left"/>
      <w:pPr>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6F295C"/>
    <w:multiLevelType w:val="hybridMultilevel"/>
    <w:tmpl w:val="685628DA"/>
    <w:lvl w:ilvl="0" w:tplc="AF46BA46">
      <w:start w:val="1"/>
      <w:numFmt w:val="decimal"/>
      <w:lvlText w:val="%1."/>
      <w:lvlJc w:val="left"/>
      <w:pPr>
        <w:ind w:left="1170" w:hanging="360"/>
      </w:pPr>
      <w:rPr>
        <w:rFonts w:hint="default"/>
        <w:b w:val="0"/>
        <w:i w:val="0"/>
        <w:sz w:val="2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2" w15:restartNumberingAfterBreak="0">
    <w:nsid w:val="4BED11C4"/>
    <w:multiLevelType w:val="hybridMultilevel"/>
    <w:tmpl w:val="92007CE4"/>
    <w:lvl w:ilvl="0" w:tplc="AF46BA46">
      <w:start w:val="1"/>
      <w:numFmt w:val="decimal"/>
      <w:lvlText w:val="%1."/>
      <w:lvlJc w:val="left"/>
      <w:pPr>
        <w:ind w:left="720" w:hanging="360"/>
      </w:pPr>
      <w:rPr>
        <w:rFonts w:hint="default"/>
        <w:b w:val="0"/>
        <w:i w:val="0"/>
        <w:color w:val="auto"/>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052D29"/>
    <w:multiLevelType w:val="hybridMultilevel"/>
    <w:tmpl w:val="82D215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D2C5EC1"/>
    <w:multiLevelType w:val="hybridMultilevel"/>
    <w:tmpl w:val="82D215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11A0A90"/>
    <w:multiLevelType w:val="hybridMultilevel"/>
    <w:tmpl w:val="D8A0000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147D9C"/>
    <w:multiLevelType w:val="multilevel"/>
    <w:tmpl w:val="1812D11E"/>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54922A05"/>
    <w:multiLevelType w:val="hybridMultilevel"/>
    <w:tmpl w:val="72A6A6AA"/>
    <w:lvl w:ilvl="0" w:tplc="AF46BA46">
      <w:start w:val="1"/>
      <w:numFmt w:val="decimal"/>
      <w:lvlText w:val="%1."/>
      <w:lvlJc w:val="left"/>
      <w:pPr>
        <w:ind w:left="1170" w:hanging="360"/>
      </w:pPr>
      <w:rPr>
        <w:rFonts w:hint="default"/>
        <w:b w:val="0"/>
        <w:i w:val="0"/>
        <w:sz w:val="2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8" w15:restartNumberingAfterBreak="0">
    <w:nsid w:val="54C55005"/>
    <w:multiLevelType w:val="hybridMultilevel"/>
    <w:tmpl w:val="90160C28"/>
    <w:lvl w:ilvl="0" w:tplc="04090019">
      <w:start w:val="1"/>
      <w:numFmt w:val="lowerLetter"/>
      <w:lvlText w:val="%1."/>
      <w:lvlJc w:val="left"/>
      <w:pPr>
        <w:ind w:left="720" w:hanging="360"/>
      </w:pPr>
      <w:rPr>
        <w:rFonts w:hint="default"/>
        <w:b w:val="0"/>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DF84086"/>
    <w:multiLevelType w:val="hybridMultilevel"/>
    <w:tmpl w:val="0AEAF0AE"/>
    <w:lvl w:ilvl="0" w:tplc="AF46BA46">
      <w:start w:val="1"/>
      <w:numFmt w:val="decimal"/>
      <w:lvlText w:val="%1."/>
      <w:lvlJc w:val="left"/>
      <w:pPr>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EC73656"/>
    <w:multiLevelType w:val="hybridMultilevel"/>
    <w:tmpl w:val="EAB483FC"/>
    <w:lvl w:ilvl="0" w:tplc="AF46BA46">
      <w:start w:val="1"/>
      <w:numFmt w:val="decimal"/>
      <w:lvlText w:val="%1."/>
      <w:lvlJc w:val="left"/>
      <w:pPr>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FE81EBC"/>
    <w:multiLevelType w:val="hybridMultilevel"/>
    <w:tmpl w:val="81423E68"/>
    <w:lvl w:ilvl="0" w:tplc="AF46BA46">
      <w:start w:val="1"/>
      <w:numFmt w:val="decimal"/>
      <w:lvlText w:val="%1."/>
      <w:lvlJc w:val="left"/>
      <w:pPr>
        <w:ind w:left="720" w:hanging="360"/>
      </w:pPr>
      <w:rPr>
        <w:rFonts w:hint="default"/>
        <w:b w:val="0"/>
        <w:i w:val="0"/>
        <w:color w:val="auto"/>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3353C29"/>
    <w:multiLevelType w:val="hybridMultilevel"/>
    <w:tmpl w:val="CADAA83A"/>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rPr>
        <w:rFonts w:hint="default"/>
      </w:rPr>
    </w:lvl>
    <w:lvl w:ilvl="2" w:tplc="6A06D52E">
      <w:start w:val="1"/>
      <w:numFmt w:val="decimal"/>
      <w:lvlText w:val="%3."/>
      <w:lvlJc w:val="left"/>
      <w:pPr>
        <w:ind w:left="2880" w:hanging="360"/>
      </w:pPr>
      <w:rPr>
        <w:rFont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5610351"/>
    <w:multiLevelType w:val="hybridMultilevel"/>
    <w:tmpl w:val="C8B8B72A"/>
    <w:lvl w:ilvl="0" w:tplc="AF46BA46">
      <w:start w:val="1"/>
      <w:numFmt w:val="decimal"/>
      <w:lvlText w:val="%1."/>
      <w:lvlJc w:val="left"/>
      <w:pPr>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3B77BA"/>
    <w:multiLevelType w:val="hybridMultilevel"/>
    <w:tmpl w:val="C93459F6"/>
    <w:lvl w:ilvl="0" w:tplc="AF46BA46">
      <w:start w:val="1"/>
      <w:numFmt w:val="decimal"/>
      <w:lvlText w:val="%1."/>
      <w:lvlJc w:val="left"/>
      <w:pPr>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93E4D89"/>
    <w:multiLevelType w:val="hybridMultilevel"/>
    <w:tmpl w:val="7778A9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CFD7EBF"/>
    <w:multiLevelType w:val="hybridMultilevel"/>
    <w:tmpl w:val="82D215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DC61685"/>
    <w:multiLevelType w:val="hybridMultilevel"/>
    <w:tmpl w:val="72A6A6AA"/>
    <w:lvl w:ilvl="0" w:tplc="AF46BA46">
      <w:start w:val="1"/>
      <w:numFmt w:val="decimal"/>
      <w:lvlText w:val="%1."/>
      <w:lvlJc w:val="left"/>
      <w:pPr>
        <w:ind w:left="1170" w:hanging="360"/>
      </w:pPr>
      <w:rPr>
        <w:rFonts w:hint="default"/>
        <w:b w:val="0"/>
        <w:i w:val="0"/>
        <w:sz w:val="2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8" w15:restartNumberingAfterBreak="0">
    <w:nsid w:val="70455EC5"/>
    <w:multiLevelType w:val="hybridMultilevel"/>
    <w:tmpl w:val="33FA75D4"/>
    <w:lvl w:ilvl="0" w:tplc="04090019">
      <w:start w:val="1"/>
      <w:numFmt w:val="lowerLetter"/>
      <w:lvlText w:val="%1."/>
      <w:lvlJc w:val="left"/>
      <w:pPr>
        <w:ind w:left="720" w:hanging="360"/>
      </w:pPr>
      <w:rPr>
        <w:rFonts w:hint="default"/>
        <w:b w:val="0"/>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104031B"/>
    <w:multiLevelType w:val="hybridMultilevel"/>
    <w:tmpl w:val="33C2F968"/>
    <w:lvl w:ilvl="0" w:tplc="C5C82AB8">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7012114"/>
    <w:multiLevelType w:val="hybridMultilevel"/>
    <w:tmpl w:val="7CAEAEB6"/>
    <w:lvl w:ilvl="0" w:tplc="04090019">
      <w:start w:val="1"/>
      <w:numFmt w:val="lowerLetter"/>
      <w:lvlText w:val="%1."/>
      <w:lvlJc w:val="left"/>
      <w:pPr>
        <w:ind w:left="1890" w:hanging="360"/>
      </w:pPr>
      <w:rPr>
        <w:rFont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51" w15:restartNumberingAfterBreak="0">
    <w:nsid w:val="7D172F68"/>
    <w:multiLevelType w:val="hybridMultilevel"/>
    <w:tmpl w:val="725EDBBA"/>
    <w:lvl w:ilvl="0" w:tplc="92903BA0">
      <w:start w:val="1"/>
      <w:numFmt w:val="decimal"/>
      <w:lvlText w:val="%1."/>
      <w:lvlJc w:val="left"/>
      <w:pPr>
        <w:ind w:left="720" w:hanging="360"/>
      </w:pPr>
      <w:rPr>
        <w:rFonts w:hint="default"/>
        <w:b w:val="0"/>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25"/>
  </w:num>
  <w:num w:numId="3">
    <w:abstractNumId w:val="20"/>
  </w:num>
  <w:num w:numId="4">
    <w:abstractNumId w:val="9"/>
  </w:num>
  <w:num w:numId="5">
    <w:abstractNumId w:val="14"/>
  </w:num>
  <w:num w:numId="6">
    <w:abstractNumId w:val="37"/>
  </w:num>
  <w:num w:numId="7">
    <w:abstractNumId w:val="4"/>
  </w:num>
  <w:num w:numId="8">
    <w:abstractNumId w:val="47"/>
  </w:num>
  <w:num w:numId="9">
    <w:abstractNumId w:val="19"/>
  </w:num>
  <w:num w:numId="10">
    <w:abstractNumId w:val="31"/>
  </w:num>
  <w:num w:numId="11">
    <w:abstractNumId w:val="49"/>
  </w:num>
  <w:num w:numId="12">
    <w:abstractNumId w:val="46"/>
  </w:num>
  <w:num w:numId="13">
    <w:abstractNumId w:val="34"/>
  </w:num>
  <w:num w:numId="14">
    <w:abstractNumId w:val="24"/>
  </w:num>
  <w:num w:numId="15">
    <w:abstractNumId w:val="11"/>
  </w:num>
  <w:num w:numId="16">
    <w:abstractNumId w:val="45"/>
  </w:num>
  <w:num w:numId="17">
    <w:abstractNumId w:val="17"/>
  </w:num>
  <w:num w:numId="18">
    <w:abstractNumId w:val="33"/>
  </w:num>
  <w:num w:numId="19">
    <w:abstractNumId w:val="8"/>
  </w:num>
  <w:num w:numId="20">
    <w:abstractNumId w:val="7"/>
  </w:num>
  <w:num w:numId="21">
    <w:abstractNumId w:val="22"/>
  </w:num>
  <w:num w:numId="22">
    <w:abstractNumId w:val="2"/>
  </w:num>
  <w:num w:numId="23">
    <w:abstractNumId w:val="38"/>
  </w:num>
  <w:num w:numId="24">
    <w:abstractNumId w:val="30"/>
  </w:num>
  <w:num w:numId="25">
    <w:abstractNumId w:val="26"/>
  </w:num>
  <w:num w:numId="26">
    <w:abstractNumId w:val="43"/>
  </w:num>
  <w:num w:numId="27">
    <w:abstractNumId w:val="16"/>
  </w:num>
  <w:num w:numId="28">
    <w:abstractNumId w:val="29"/>
  </w:num>
  <w:num w:numId="29">
    <w:abstractNumId w:val="32"/>
  </w:num>
  <w:num w:numId="30">
    <w:abstractNumId w:val="23"/>
  </w:num>
  <w:num w:numId="31">
    <w:abstractNumId w:val="1"/>
  </w:num>
  <w:num w:numId="32">
    <w:abstractNumId w:val="10"/>
  </w:num>
  <w:num w:numId="33">
    <w:abstractNumId w:val="42"/>
  </w:num>
  <w:num w:numId="34">
    <w:abstractNumId w:val="0"/>
  </w:num>
  <w:num w:numId="35">
    <w:abstractNumId w:val="5"/>
  </w:num>
  <w:num w:numId="36">
    <w:abstractNumId w:val="28"/>
  </w:num>
  <w:num w:numId="37">
    <w:abstractNumId w:val="41"/>
  </w:num>
  <w:num w:numId="38">
    <w:abstractNumId w:val="6"/>
  </w:num>
  <w:num w:numId="39">
    <w:abstractNumId w:val="21"/>
  </w:num>
  <w:num w:numId="40">
    <w:abstractNumId w:val="39"/>
  </w:num>
  <w:num w:numId="41">
    <w:abstractNumId w:val="12"/>
  </w:num>
  <w:num w:numId="42">
    <w:abstractNumId w:val="15"/>
  </w:num>
  <w:num w:numId="43">
    <w:abstractNumId w:val="48"/>
  </w:num>
  <w:num w:numId="44">
    <w:abstractNumId w:val="18"/>
  </w:num>
  <w:num w:numId="45">
    <w:abstractNumId w:val="40"/>
  </w:num>
  <w:num w:numId="46">
    <w:abstractNumId w:val="44"/>
  </w:num>
  <w:num w:numId="47">
    <w:abstractNumId w:val="3"/>
  </w:num>
  <w:num w:numId="48">
    <w:abstractNumId w:val="50"/>
  </w:num>
  <w:num w:numId="49">
    <w:abstractNumId w:val="27"/>
  </w:num>
  <w:num w:numId="50">
    <w:abstractNumId w:val="35"/>
  </w:num>
  <w:num w:numId="51">
    <w:abstractNumId w:val="51"/>
  </w:num>
  <w:num w:numId="52">
    <w:abstractNumId w:val="1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A15"/>
    <w:rsid w:val="00000984"/>
    <w:rsid w:val="0000205C"/>
    <w:rsid w:val="0000286F"/>
    <w:rsid w:val="00002C14"/>
    <w:rsid w:val="000030B7"/>
    <w:rsid w:val="00003609"/>
    <w:rsid w:val="00003DA4"/>
    <w:rsid w:val="00003E98"/>
    <w:rsid w:val="0000451E"/>
    <w:rsid w:val="00004E98"/>
    <w:rsid w:val="000050E0"/>
    <w:rsid w:val="00005827"/>
    <w:rsid w:val="00005957"/>
    <w:rsid w:val="00005DC6"/>
    <w:rsid w:val="00005FCC"/>
    <w:rsid w:val="00007A56"/>
    <w:rsid w:val="00007D79"/>
    <w:rsid w:val="000107A4"/>
    <w:rsid w:val="00010CC1"/>
    <w:rsid w:val="00011228"/>
    <w:rsid w:val="0001345D"/>
    <w:rsid w:val="00014C33"/>
    <w:rsid w:val="00014C80"/>
    <w:rsid w:val="00015BC8"/>
    <w:rsid w:val="00017347"/>
    <w:rsid w:val="0002019C"/>
    <w:rsid w:val="000209EE"/>
    <w:rsid w:val="00021C65"/>
    <w:rsid w:val="00021D60"/>
    <w:rsid w:val="00021E72"/>
    <w:rsid w:val="0002228F"/>
    <w:rsid w:val="00023936"/>
    <w:rsid w:val="00023D5F"/>
    <w:rsid w:val="0002409E"/>
    <w:rsid w:val="00024AFD"/>
    <w:rsid w:val="00024CCC"/>
    <w:rsid w:val="00027DBE"/>
    <w:rsid w:val="000303C9"/>
    <w:rsid w:val="00030CC0"/>
    <w:rsid w:val="0003222C"/>
    <w:rsid w:val="000347FA"/>
    <w:rsid w:val="00034849"/>
    <w:rsid w:val="00034CEB"/>
    <w:rsid w:val="0003524E"/>
    <w:rsid w:val="00035B65"/>
    <w:rsid w:val="0003643E"/>
    <w:rsid w:val="00036CB3"/>
    <w:rsid w:val="0003795A"/>
    <w:rsid w:val="00040DEA"/>
    <w:rsid w:val="000416C3"/>
    <w:rsid w:val="00041814"/>
    <w:rsid w:val="00041C76"/>
    <w:rsid w:val="00042EE3"/>
    <w:rsid w:val="000433FC"/>
    <w:rsid w:val="000435FA"/>
    <w:rsid w:val="00044E1B"/>
    <w:rsid w:val="000456DB"/>
    <w:rsid w:val="000459A7"/>
    <w:rsid w:val="00045CB5"/>
    <w:rsid w:val="00046350"/>
    <w:rsid w:val="00047E3D"/>
    <w:rsid w:val="000506CD"/>
    <w:rsid w:val="00051535"/>
    <w:rsid w:val="0005260A"/>
    <w:rsid w:val="00052AED"/>
    <w:rsid w:val="00053467"/>
    <w:rsid w:val="00053572"/>
    <w:rsid w:val="0005426A"/>
    <w:rsid w:val="000557E8"/>
    <w:rsid w:val="00055D8B"/>
    <w:rsid w:val="000563AB"/>
    <w:rsid w:val="00056830"/>
    <w:rsid w:val="000575C5"/>
    <w:rsid w:val="00057E42"/>
    <w:rsid w:val="0006011C"/>
    <w:rsid w:val="00060337"/>
    <w:rsid w:val="000606F6"/>
    <w:rsid w:val="00060CFD"/>
    <w:rsid w:val="00060FE8"/>
    <w:rsid w:val="0006106F"/>
    <w:rsid w:val="0006115E"/>
    <w:rsid w:val="0006144C"/>
    <w:rsid w:val="0006181F"/>
    <w:rsid w:val="00064A0B"/>
    <w:rsid w:val="0006584A"/>
    <w:rsid w:val="00065A4D"/>
    <w:rsid w:val="00066918"/>
    <w:rsid w:val="00066DCC"/>
    <w:rsid w:val="0006789D"/>
    <w:rsid w:val="000678B9"/>
    <w:rsid w:val="00070769"/>
    <w:rsid w:val="00070774"/>
    <w:rsid w:val="00070785"/>
    <w:rsid w:val="00071D08"/>
    <w:rsid w:val="00073A17"/>
    <w:rsid w:val="00073F51"/>
    <w:rsid w:val="000740C5"/>
    <w:rsid w:val="00074E8E"/>
    <w:rsid w:val="000767C6"/>
    <w:rsid w:val="00076DB1"/>
    <w:rsid w:val="00077314"/>
    <w:rsid w:val="0007756B"/>
    <w:rsid w:val="00077A5D"/>
    <w:rsid w:val="00077D0F"/>
    <w:rsid w:val="00081690"/>
    <w:rsid w:val="00082528"/>
    <w:rsid w:val="000829AA"/>
    <w:rsid w:val="00082E2E"/>
    <w:rsid w:val="00082FFF"/>
    <w:rsid w:val="00083BEE"/>
    <w:rsid w:val="00086103"/>
    <w:rsid w:val="000900AA"/>
    <w:rsid w:val="00090DC6"/>
    <w:rsid w:val="00092338"/>
    <w:rsid w:val="000924AA"/>
    <w:rsid w:val="00094135"/>
    <w:rsid w:val="00094EA9"/>
    <w:rsid w:val="00095419"/>
    <w:rsid w:val="000968C2"/>
    <w:rsid w:val="000971AA"/>
    <w:rsid w:val="000A021F"/>
    <w:rsid w:val="000A087A"/>
    <w:rsid w:val="000A1174"/>
    <w:rsid w:val="000A1556"/>
    <w:rsid w:val="000A15EC"/>
    <w:rsid w:val="000A1A57"/>
    <w:rsid w:val="000A26DA"/>
    <w:rsid w:val="000A2B27"/>
    <w:rsid w:val="000A2B2B"/>
    <w:rsid w:val="000A2BAE"/>
    <w:rsid w:val="000A41AC"/>
    <w:rsid w:val="000A4322"/>
    <w:rsid w:val="000A4D6C"/>
    <w:rsid w:val="000A513D"/>
    <w:rsid w:val="000A583A"/>
    <w:rsid w:val="000A59F3"/>
    <w:rsid w:val="000A5D90"/>
    <w:rsid w:val="000A6682"/>
    <w:rsid w:val="000A7860"/>
    <w:rsid w:val="000A7B7F"/>
    <w:rsid w:val="000B1323"/>
    <w:rsid w:val="000B1329"/>
    <w:rsid w:val="000B14AB"/>
    <w:rsid w:val="000B1512"/>
    <w:rsid w:val="000B1955"/>
    <w:rsid w:val="000B210E"/>
    <w:rsid w:val="000B2738"/>
    <w:rsid w:val="000B4833"/>
    <w:rsid w:val="000B48F8"/>
    <w:rsid w:val="000B51D5"/>
    <w:rsid w:val="000B5474"/>
    <w:rsid w:val="000B54D5"/>
    <w:rsid w:val="000B6946"/>
    <w:rsid w:val="000B6B3F"/>
    <w:rsid w:val="000B6F1C"/>
    <w:rsid w:val="000B7C34"/>
    <w:rsid w:val="000C0553"/>
    <w:rsid w:val="000C10D0"/>
    <w:rsid w:val="000C11F9"/>
    <w:rsid w:val="000C2800"/>
    <w:rsid w:val="000C2B5E"/>
    <w:rsid w:val="000C2BB6"/>
    <w:rsid w:val="000C2BB8"/>
    <w:rsid w:val="000C2DCB"/>
    <w:rsid w:val="000C37E5"/>
    <w:rsid w:val="000C3E46"/>
    <w:rsid w:val="000C4D33"/>
    <w:rsid w:val="000C57E4"/>
    <w:rsid w:val="000C5FD8"/>
    <w:rsid w:val="000D084E"/>
    <w:rsid w:val="000D11AB"/>
    <w:rsid w:val="000D1325"/>
    <w:rsid w:val="000D22AA"/>
    <w:rsid w:val="000D2304"/>
    <w:rsid w:val="000D33CE"/>
    <w:rsid w:val="000D41A9"/>
    <w:rsid w:val="000D593F"/>
    <w:rsid w:val="000D59A4"/>
    <w:rsid w:val="000D5F73"/>
    <w:rsid w:val="000D7B03"/>
    <w:rsid w:val="000E1503"/>
    <w:rsid w:val="000E2DAD"/>
    <w:rsid w:val="000E39D5"/>
    <w:rsid w:val="000E4390"/>
    <w:rsid w:val="000E5F53"/>
    <w:rsid w:val="000E6020"/>
    <w:rsid w:val="000E623E"/>
    <w:rsid w:val="000E6883"/>
    <w:rsid w:val="000F0CE5"/>
    <w:rsid w:val="000F1759"/>
    <w:rsid w:val="000F1D07"/>
    <w:rsid w:val="000F2568"/>
    <w:rsid w:val="000F2EC9"/>
    <w:rsid w:val="000F45BC"/>
    <w:rsid w:val="000F4617"/>
    <w:rsid w:val="000F4BAC"/>
    <w:rsid w:val="000F4CB9"/>
    <w:rsid w:val="000F5CA4"/>
    <w:rsid w:val="000F600B"/>
    <w:rsid w:val="000F71B9"/>
    <w:rsid w:val="00100044"/>
    <w:rsid w:val="00100999"/>
    <w:rsid w:val="00100B63"/>
    <w:rsid w:val="00101A2E"/>
    <w:rsid w:val="00103317"/>
    <w:rsid w:val="00104160"/>
    <w:rsid w:val="00104683"/>
    <w:rsid w:val="00104953"/>
    <w:rsid w:val="001060B5"/>
    <w:rsid w:val="00106676"/>
    <w:rsid w:val="00107698"/>
    <w:rsid w:val="00110F06"/>
    <w:rsid w:val="00111572"/>
    <w:rsid w:val="00111986"/>
    <w:rsid w:val="00111B52"/>
    <w:rsid w:val="001125E9"/>
    <w:rsid w:val="0011475E"/>
    <w:rsid w:val="00114C3F"/>
    <w:rsid w:val="00114FFA"/>
    <w:rsid w:val="0011554C"/>
    <w:rsid w:val="001160E2"/>
    <w:rsid w:val="001160FD"/>
    <w:rsid w:val="00116AA6"/>
    <w:rsid w:val="00116C5D"/>
    <w:rsid w:val="0011743B"/>
    <w:rsid w:val="00117B44"/>
    <w:rsid w:val="001219A3"/>
    <w:rsid w:val="00122A08"/>
    <w:rsid w:val="00122A32"/>
    <w:rsid w:val="0012331D"/>
    <w:rsid w:val="00123960"/>
    <w:rsid w:val="00123E95"/>
    <w:rsid w:val="00124069"/>
    <w:rsid w:val="0012491A"/>
    <w:rsid w:val="00124A06"/>
    <w:rsid w:val="00126365"/>
    <w:rsid w:val="001268E2"/>
    <w:rsid w:val="00130525"/>
    <w:rsid w:val="001310FC"/>
    <w:rsid w:val="001311BE"/>
    <w:rsid w:val="001313FA"/>
    <w:rsid w:val="0013182F"/>
    <w:rsid w:val="00131DDA"/>
    <w:rsid w:val="00132DAA"/>
    <w:rsid w:val="0013301A"/>
    <w:rsid w:val="0013313F"/>
    <w:rsid w:val="00133364"/>
    <w:rsid w:val="001339FB"/>
    <w:rsid w:val="00133E19"/>
    <w:rsid w:val="001341C0"/>
    <w:rsid w:val="001343DE"/>
    <w:rsid w:val="001348D2"/>
    <w:rsid w:val="00134A0A"/>
    <w:rsid w:val="001363B9"/>
    <w:rsid w:val="00136B17"/>
    <w:rsid w:val="00136BEE"/>
    <w:rsid w:val="00136C9A"/>
    <w:rsid w:val="001375FE"/>
    <w:rsid w:val="00140599"/>
    <w:rsid w:val="00140B54"/>
    <w:rsid w:val="001416F2"/>
    <w:rsid w:val="00143608"/>
    <w:rsid w:val="00143F3D"/>
    <w:rsid w:val="00144D70"/>
    <w:rsid w:val="001453C6"/>
    <w:rsid w:val="0014614B"/>
    <w:rsid w:val="00146918"/>
    <w:rsid w:val="00147081"/>
    <w:rsid w:val="0015070E"/>
    <w:rsid w:val="001507D9"/>
    <w:rsid w:val="00150954"/>
    <w:rsid w:val="00151927"/>
    <w:rsid w:val="00151DF1"/>
    <w:rsid w:val="00152D62"/>
    <w:rsid w:val="00152E03"/>
    <w:rsid w:val="00153549"/>
    <w:rsid w:val="00154838"/>
    <w:rsid w:val="001553EC"/>
    <w:rsid w:val="00156109"/>
    <w:rsid w:val="00156294"/>
    <w:rsid w:val="00156B4F"/>
    <w:rsid w:val="00156C85"/>
    <w:rsid w:val="00157D2A"/>
    <w:rsid w:val="0016023B"/>
    <w:rsid w:val="00162D63"/>
    <w:rsid w:val="00163AF2"/>
    <w:rsid w:val="0016465C"/>
    <w:rsid w:val="00164849"/>
    <w:rsid w:val="00164E03"/>
    <w:rsid w:val="00165B30"/>
    <w:rsid w:val="00167DEC"/>
    <w:rsid w:val="0017078E"/>
    <w:rsid w:val="00170C5F"/>
    <w:rsid w:val="00171CC3"/>
    <w:rsid w:val="00171CF0"/>
    <w:rsid w:val="0017215B"/>
    <w:rsid w:val="001728E3"/>
    <w:rsid w:val="00172922"/>
    <w:rsid w:val="00172EEF"/>
    <w:rsid w:val="00174576"/>
    <w:rsid w:val="001754BE"/>
    <w:rsid w:val="001755CF"/>
    <w:rsid w:val="0017595D"/>
    <w:rsid w:val="00176B77"/>
    <w:rsid w:val="00177AC3"/>
    <w:rsid w:val="00177F03"/>
    <w:rsid w:val="001834DB"/>
    <w:rsid w:val="00185CE5"/>
    <w:rsid w:val="00186532"/>
    <w:rsid w:val="001901AD"/>
    <w:rsid w:val="00190237"/>
    <w:rsid w:val="00190607"/>
    <w:rsid w:val="00190AA0"/>
    <w:rsid w:val="00190DE6"/>
    <w:rsid w:val="00191258"/>
    <w:rsid w:val="001917ED"/>
    <w:rsid w:val="001918C5"/>
    <w:rsid w:val="00192336"/>
    <w:rsid w:val="00192B53"/>
    <w:rsid w:val="00193590"/>
    <w:rsid w:val="00193811"/>
    <w:rsid w:val="001941B2"/>
    <w:rsid w:val="00195177"/>
    <w:rsid w:val="001954EA"/>
    <w:rsid w:val="00195621"/>
    <w:rsid w:val="00195728"/>
    <w:rsid w:val="00195922"/>
    <w:rsid w:val="0019592B"/>
    <w:rsid w:val="001979B9"/>
    <w:rsid w:val="00197EF8"/>
    <w:rsid w:val="001A0BE5"/>
    <w:rsid w:val="001A0EB0"/>
    <w:rsid w:val="001A11FD"/>
    <w:rsid w:val="001A265B"/>
    <w:rsid w:val="001A308B"/>
    <w:rsid w:val="001A4D98"/>
    <w:rsid w:val="001A5454"/>
    <w:rsid w:val="001A5CBE"/>
    <w:rsid w:val="001A6255"/>
    <w:rsid w:val="001A72FF"/>
    <w:rsid w:val="001A765D"/>
    <w:rsid w:val="001A7E62"/>
    <w:rsid w:val="001B1EE9"/>
    <w:rsid w:val="001B2A76"/>
    <w:rsid w:val="001B4A30"/>
    <w:rsid w:val="001B4B37"/>
    <w:rsid w:val="001B558E"/>
    <w:rsid w:val="001B5B5F"/>
    <w:rsid w:val="001B5CCC"/>
    <w:rsid w:val="001B6399"/>
    <w:rsid w:val="001B65A4"/>
    <w:rsid w:val="001B65E7"/>
    <w:rsid w:val="001B702F"/>
    <w:rsid w:val="001B74A7"/>
    <w:rsid w:val="001B7F52"/>
    <w:rsid w:val="001C093D"/>
    <w:rsid w:val="001C0EC0"/>
    <w:rsid w:val="001C172C"/>
    <w:rsid w:val="001C27A0"/>
    <w:rsid w:val="001C348D"/>
    <w:rsid w:val="001C4351"/>
    <w:rsid w:val="001C4A48"/>
    <w:rsid w:val="001C57C4"/>
    <w:rsid w:val="001C5B88"/>
    <w:rsid w:val="001C7EA1"/>
    <w:rsid w:val="001C7EED"/>
    <w:rsid w:val="001C7F18"/>
    <w:rsid w:val="001D0679"/>
    <w:rsid w:val="001D10E9"/>
    <w:rsid w:val="001D1603"/>
    <w:rsid w:val="001D1781"/>
    <w:rsid w:val="001D1C1A"/>
    <w:rsid w:val="001D2AF0"/>
    <w:rsid w:val="001D2F41"/>
    <w:rsid w:val="001D40B2"/>
    <w:rsid w:val="001D59F8"/>
    <w:rsid w:val="001D5DBB"/>
    <w:rsid w:val="001D5E8D"/>
    <w:rsid w:val="001D69C3"/>
    <w:rsid w:val="001D6D85"/>
    <w:rsid w:val="001D74C7"/>
    <w:rsid w:val="001D78CF"/>
    <w:rsid w:val="001D7A03"/>
    <w:rsid w:val="001D7B2D"/>
    <w:rsid w:val="001E0843"/>
    <w:rsid w:val="001E0E67"/>
    <w:rsid w:val="001E117E"/>
    <w:rsid w:val="001E156B"/>
    <w:rsid w:val="001E3386"/>
    <w:rsid w:val="001E5176"/>
    <w:rsid w:val="001E56D1"/>
    <w:rsid w:val="001E5814"/>
    <w:rsid w:val="001E58F2"/>
    <w:rsid w:val="001E6414"/>
    <w:rsid w:val="001E6CB7"/>
    <w:rsid w:val="001E709F"/>
    <w:rsid w:val="001E70FF"/>
    <w:rsid w:val="001E7526"/>
    <w:rsid w:val="001F3068"/>
    <w:rsid w:val="001F5709"/>
    <w:rsid w:val="001F6ADD"/>
    <w:rsid w:val="001F720B"/>
    <w:rsid w:val="001F744E"/>
    <w:rsid w:val="001F7D75"/>
    <w:rsid w:val="001F7DC9"/>
    <w:rsid w:val="001F7E2F"/>
    <w:rsid w:val="001F7F90"/>
    <w:rsid w:val="00200568"/>
    <w:rsid w:val="002010F7"/>
    <w:rsid w:val="0020116E"/>
    <w:rsid w:val="002015BD"/>
    <w:rsid w:val="00203917"/>
    <w:rsid w:val="00203DE9"/>
    <w:rsid w:val="0020415D"/>
    <w:rsid w:val="002048F9"/>
    <w:rsid w:val="00205741"/>
    <w:rsid w:val="00205B40"/>
    <w:rsid w:val="00206C59"/>
    <w:rsid w:val="00206CD7"/>
    <w:rsid w:val="00207A97"/>
    <w:rsid w:val="00207C7A"/>
    <w:rsid w:val="00207F9A"/>
    <w:rsid w:val="00210B2D"/>
    <w:rsid w:val="002123BF"/>
    <w:rsid w:val="00212B69"/>
    <w:rsid w:val="00212E34"/>
    <w:rsid w:val="002134AF"/>
    <w:rsid w:val="00213EFF"/>
    <w:rsid w:val="00214618"/>
    <w:rsid w:val="002146B8"/>
    <w:rsid w:val="00215A75"/>
    <w:rsid w:val="00215D63"/>
    <w:rsid w:val="00215EB4"/>
    <w:rsid w:val="002162F0"/>
    <w:rsid w:val="0021737C"/>
    <w:rsid w:val="00217BB9"/>
    <w:rsid w:val="00220F26"/>
    <w:rsid w:val="00221854"/>
    <w:rsid w:val="00221BF1"/>
    <w:rsid w:val="00222BB6"/>
    <w:rsid w:val="00223F20"/>
    <w:rsid w:val="002242A3"/>
    <w:rsid w:val="00224B7A"/>
    <w:rsid w:val="00224B7F"/>
    <w:rsid w:val="00226581"/>
    <w:rsid w:val="002267B6"/>
    <w:rsid w:val="002270D9"/>
    <w:rsid w:val="00227E99"/>
    <w:rsid w:val="00230637"/>
    <w:rsid w:val="00230779"/>
    <w:rsid w:val="0023214D"/>
    <w:rsid w:val="002326E3"/>
    <w:rsid w:val="002333ED"/>
    <w:rsid w:val="00233BC6"/>
    <w:rsid w:val="00233BDB"/>
    <w:rsid w:val="00234E71"/>
    <w:rsid w:val="002364A4"/>
    <w:rsid w:val="002365BA"/>
    <w:rsid w:val="00236737"/>
    <w:rsid w:val="0023684D"/>
    <w:rsid w:val="00236F75"/>
    <w:rsid w:val="00237173"/>
    <w:rsid w:val="0023740D"/>
    <w:rsid w:val="00237ACB"/>
    <w:rsid w:val="00240ABA"/>
    <w:rsid w:val="002412E4"/>
    <w:rsid w:val="0024197A"/>
    <w:rsid w:val="00242285"/>
    <w:rsid w:val="00244F07"/>
    <w:rsid w:val="00245215"/>
    <w:rsid w:val="00245253"/>
    <w:rsid w:val="00245BE8"/>
    <w:rsid w:val="00246B43"/>
    <w:rsid w:val="002478A4"/>
    <w:rsid w:val="00247B2C"/>
    <w:rsid w:val="00250444"/>
    <w:rsid w:val="00250AA3"/>
    <w:rsid w:val="00251222"/>
    <w:rsid w:val="0025145F"/>
    <w:rsid w:val="00251752"/>
    <w:rsid w:val="00251C3D"/>
    <w:rsid w:val="00251C5C"/>
    <w:rsid w:val="00253430"/>
    <w:rsid w:val="00253544"/>
    <w:rsid w:val="002539ED"/>
    <w:rsid w:val="00254294"/>
    <w:rsid w:val="00255CE1"/>
    <w:rsid w:val="0025629B"/>
    <w:rsid w:val="002564A2"/>
    <w:rsid w:val="00256CCF"/>
    <w:rsid w:val="00256D6C"/>
    <w:rsid w:val="0025736F"/>
    <w:rsid w:val="0025744E"/>
    <w:rsid w:val="00257476"/>
    <w:rsid w:val="002602E9"/>
    <w:rsid w:val="00262437"/>
    <w:rsid w:val="002637F3"/>
    <w:rsid w:val="00263E94"/>
    <w:rsid w:val="00264135"/>
    <w:rsid w:val="0026486D"/>
    <w:rsid w:val="00264BB9"/>
    <w:rsid w:val="00264FD1"/>
    <w:rsid w:val="00265ADD"/>
    <w:rsid w:val="00265D51"/>
    <w:rsid w:val="00265E47"/>
    <w:rsid w:val="00266B80"/>
    <w:rsid w:val="002676BD"/>
    <w:rsid w:val="00267B32"/>
    <w:rsid w:val="00270ECC"/>
    <w:rsid w:val="002712FB"/>
    <w:rsid w:val="002715F6"/>
    <w:rsid w:val="00271C8B"/>
    <w:rsid w:val="002727D0"/>
    <w:rsid w:val="00272BB7"/>
    <w:rsid w:val="00272CAE"/>
    <w:rsid w:val="00273FD8"/>
    <w:rsid w:val="002745F5"/>
    <w:rsid w:val="0027470B"/>
    <w:rsid w:val="00274CB2"/>
    <w:rsid w:val="00275A6B"/>
    <w:rsid w:val="00275B3C"/>
    <w:rsid w:val="00276BC5"/>
    <w:rsid w:val="00276DE1"/>
    <w:rsid w:val="00276E02"/>
    <w:rsid w:val="0027739D"/>
    <w:rsid w:val="00277432"/>
    <w:rsid w:val="00277DF8"/>
    <w:rsid w:val="0028084D"/>
    <w:rsid w:val="00282BB1"/>
    <w:rsid w:val="00283893"/>
    <w:rsid w:val="00283D98"/>
    <w:rsid w:val="002846CA"/>
    <w:rsid w:val="00284E0C"/>
    <w:rsid w:val="00285111"/>
    <w:rsid w:val="00285B31"/>
    <w:rsid w:val="002860C4"/>
    <w:rsid w:val="002879A8"/>
    <w:rsid w:val="00291BD6"/>
    <w:rsid w:val="00293527"/>
    <w:rsid w:val="00294F13"/>
    <w:rsid w:val="00295F40"/>
    <w:rsid w:val="00296CB0"/>
    <w:rsid w:val="00296EEB"/>
    <w:rsid w:val="00297654"/>
    <w:rsid w:val="002A04FD"/>
    <w:rsid w:val="002A1EDA"/>
    <w:rsid w:val="002A2FE6"/>
    <w:rsid w:val="002A3232"/>
    <w:rsid w:val="002A3CCD"/>
    <w:rsid w:val="002A3F9E"/>
    <w:rsid w:val="002A42F1"/>
    <w:rsid w:val="002A4C16"/>
    <w:rsid w:val="002A514E"/>
    <w:rsid w:val="002A6892"/>
    <w:rsid w:val="002A709C"/>
    <w:rsid w:val="002B0447"/>
    <w:rsid w:val="002B08FE"/>
    <w:rsid w:val="002B0931"/>
    <w:rsid w:val="002B0A2E"/>
    <w:rsid w:val="002B0F72"/>
    <w:rsid w:val="002B13B0"/>
    <w:rsid w:val="002B184B"/>
    <w:rsid w:val="002B19DD"/>
    <w:rsid w:val="002B1BBF"/>
    <w:rsid w:val="002B21AB"/>
    <w:rsid w:val="002B379A"/>
    <w:rsid w:val="002B3A86"/>
    <w:rsid w:val="002B4155"/>
    <w:rsid w:val="002B42DF"/>
    <w:rsid w:val="002B545B"/>
    <w:rsid w:val="002C097F"/>
    <w:rsid w:val="002C0ED1"/>
    <w:rsid w:val="002C0ED8"/>
    <w:rsid w:val="002C1C61"/>
    <w:rsid w:val="002C1EA4"/>
    <w:rsid w:val="002C2D8A"/>
    <w:rsid w:val="002C336E"/>
    <w:rsid w:val="002C38F0"/>
    <w:rsid w:val="002C39A8"/>
    <w:rsid w:val="002C3F33"/>
    <w:rsid w:val="002C4B41"/>
    <w:rsid w:val="002C4E05"/>
    <w:rsid w:val="002C54F4"/>
    <w:rsid w:val="002C5F3B"/>
    <w:rsid w:val="002C602E"/>
    <w:rsid w:val="002C62E0"/>
    <w:rsid w:val="002C6A9A"/>
    <w:rsid w:val="002C6F22"/>
    <w:rsid w:val="002C7190"/>
    <w:rsid w:val="002C7356"/>
    <w:rsid w:val="002D09DD"/>
    <w:rsid w:val="002D0ADD"/>
    <w:rsid w:val="002D1253"/>
    <w:rsid w:val="002D24D5"/>
    <w:rsid w:val="002D336F"/>
    <w:rsid w:val="002D33E6"/>
    <w:rsid w:val="002D36FB"/>
    <w:rsid w:val="002D5C5E"/>
    <w:rsid w:val="002D5E43"/>
    <w:rsid w:val="002E1B2D"/>
    <w:rsid w:val="002E1F29"/>
    <w:rsid w:val="002E1FF3"/>
    <w:rsid w:val="002E2061"/>
    <w:rsid w:val="002E21B0"/>
    <w:rsid w:val="002E27B0"/>
    <w:rsid w:val="002E2844"/>
    <w:rsid w:val="002E3716"/>
    <w:rsid w:val="002E3DDC"/>
    <w:rsid w:val="002E4339"/>
    <w:rsid w:val="002E534E"/>
    <w:rsid w:val="002E6383"/>
    <w:rsid w:val="002E6EAB"/>
    <w:rsid w:val="002E741D"/>
    <w:rsid w:val="002E7F36"/>
    <w:rsid w:val="002F0169"/>
    <w:rsid w:val="002F03B8"/>
    <w:rsid w:val="002F05CB"/>
    <w:rsid w:val="002F06A3"/>
    <w:rsid w:val="002F07DE"/>
    <w:rsid w:val="002F1471"/>
    <w:rsid w:val="002F17BC"/>
    <w:rsid w:val="002F1F8E"/>
    <w:rsid w:val="002F2318"/>
    <w:rsid w:val="002F28D1"/>
    <w:rsid w:val="002F2FC5"/>
    <w:rsid w:val="002F32D6"/>
    <w:rsid w:val="002F3DA7"/>
    <w:rsid w:val="002F49B8"/>
    <w:rsid w:val="002F4BF9"/>
    <w:rsid w:val="002F5B0E"/>
    <w:rsid w:val="002F5D97"/>
    <w:rsid w:val="002F7942"/>
    <w:rsid w:val="002F7DB7"/>
    <w:rsid w:val="00300B67"/>
    <w:rsid w:val="00300DDA"/>
    <w:rsid w:val="00300EC0"/>
    <w:rsid w:val="00301C1E"/>
    <w:rsid w:val="0030201B"/>
    <w:rsid w:val="003023F1"/>
    <w:rsid w:val="003026EC"/>
    <w:rsid w:val="00302B09"/>
    <w:rsid w:val="0030398E"/>
    <w:rsid w:val="00304919"/>
    <w:rsid w:val="00307238"/>
    <w:rsid w:val="003107D4"/>
    <w:rsid w:val="00312371"/>
    <w:rsid w:val="00313686"/>
    <w:rsid w:val="00313C18"/>
    <w:rsid w:val="00314303"/>
    <w:rsid w:val="00314BDA"/>
    <w:rsid w:val="00314BF0"/>
    <w:rsid w:val="00315266"/>
    <w:rsid w:val="00315923"/>
    <w:rsid w:val="00315DAF"/>
    <w:rsid w:val="00316A22"/>
    <w:rsid w:val="003206AD"/>
    <w:rsid w:val="00320882"/>
    <w:rsid w:val="00321747"/>
    <w:rsid w:val="003227C9"/>
    <w:rsid w:val="003245AA"/>
    <w:rsid w:val="003246B3"/>
    <w:rsid w:val="00324FDE"/>
    <w:rsid w:val="003250BF"/>
    <w:rsid w:val="0032579F"/>
    <w:rsid w:val="00326334"/>
    <w:rsid w:val="00326E0B"/>
    <w:rsid w:val="00327740"/>
    <w:rsid w:val="00327F10"/>
    <w:rsid w:val="00330106"/>
    <w:rsid w:val="0033079D"/>
    <w:rsid w:val="00331FE0"/>
    <w:rsid w:val="00332140"/>
    <w:rsid w:val="00332B26"/>
    <w:rsid w:val="00333935"/>
    <w:rsid w:val="00333A4E"/>
    <w:rsid w:val="00333BAC"/>
    <w:rsid w:val="00334132"/>
    <w:rsid w:val="00334214"/>
    <w:rsid w:val="003364E4"/>
    <w:rsid w:val="00337452"/>
    <w:rsid w:val="00337E2C"/>
    <w:rsid w:val="003421F7"/>
    <w:rsid w:val="00342458"/>
    <w:rsid w:val="00342B2D"/>
    <w:rsid w:val="00342DAF"/>
    <w:rsid w:val="00343A6E"/>
    <w:rsid w:val="00345651"/>
    <w:rsid w:val="00345ED5"/>
    <w:rsid w:val="00345F62"/>
    <w:rsid w:val="0034675B"/>
    <w:rsid w:val="003479FC"/>
    <w:rsid w:val="00350238"/>
    <w:rsid w:val="0035064D"/>
    <w:rsid w:val="003506A0"/>
    <w:rsid w:val="00350A6D"/>
    <w:rsid w:val="00350E2A"/>
    <w:rsid w:val="003523FE"/>
    <w:rsid w:val="00352EBF"/>
    <w:rsid w:val="00353311"/>
    <w:rsid w:val="003535FE"/>
    <w:rsid w:val="00353C34"/>
    <w:rsid w:val="0035589F"/>
    <w:rsid w:val="00355F6F"/>
    <w:rsid w:val="00360053"/>
    <w:rsid w:val="00360B8B"/>
    <w:rsid w:val="00360D14"/>
    <w:rsid w:val="00360EE1"/>
    <w:rsid w:val="003629D6"/>
    <w:rsid w:val="00362A99"/>
    <w:rsid w:val="00363145"/>
    <w:rsid w:val="0036338D"/>
    <w:rsid w:val="00363989"/>
    <w:rsid w:val="00364DC6"/>
    <w:rsid w:val="00364FC4"/>
    <w:rsid w:val="00365579"/>
    <w:rsid w:val="00365595"/>
    <w:rsid w:val="003657C0"/>
    <w:rsid w:val="00366370"/>
    <w:rsid w:val="003671CB"/>
    <w:rsid w:val="00367768"/>
    <w:rsid w:val="00372B36"/>
    <w:rsid w:val="00373E09"/>
    <w:rsid w:val="00373E0A"/>
    <w:rsid w:val="00373FB7"/>
    <w:rsid w:val="00375FD1"/>
    <w:rsid w:val="00376457"/>
    <w:rsid w:val="00376C0D"/>
    <w:rsid w:val="00377680"/>
    <w:rsid w:val="0038039D"/>
    <w:rsid w:val="00380742"/>
    <w:rsid w:val="00381328"/>
    <w:rsid w:val="00383184"/>
    <w:rsid w:val="00383A35"/>
    <w:rsid w:val="00383C66"/>
    <w:rsid w:val="00384444"/>
    <w:rsid w:val="003857D6"/>
    <w:rsid w:val="003858AB"/>
    <w:rsid w:val="003858C9"/>
    <w:rsid w:val="00387420"/>
    <w:rsid w:val="003875F0"/>
    <w:rsid w:val="003901EA"/>
    <w:rsid w:val="00391566"/>
    <w:rsid w:val="00391AD0"/>
    <w:rsid w:val="00391CA4"/>
    <w:rsid w:val="0039291E"/>
    <w:rsid w:val="00393C14"/>
    <w:rsid w:val="003949A8"/>
    <w:rsid w:val="00394A0A"/>
    <w:rsid w:val="00395ECB"/>
    <w:rsid w:val="0039634F"/>
    <w:rsid w:val="0039665F"/>
    <w:rsid w:val="00396CFD"/>
    <w:rsid w:val="00397400"/>
    <w:rsid w:val="003977A5"/>
    <w:rsid w:val="003979CD"/>
    <w:rsid w:val="00397C6D"/>
    <w:rsid w:val="003A10ED"/>
    <w:rsid w:val="003A1291"/>
    <w:rsid w:val="003A1B4A"/>
    <w:rsid w:val="003A2329"/>
    <w:rsid w:val="003A36D1"/>
    <w:rsid w:val="003A3A9A"/>
    <w:rsid w:val="003A3EB5"/>
    <w:rsid w:val="003A438C"/>
    <w:rsid w:val="003A546C"/>
    <w:rsid w:val="003A559E"/>
    <w:rsid w:val="003A577F"/>
    <w:rsid w:val="003A7C95"/>
    <w:rsid w:val="003A7E97"/>
    <w:rsid w:val="003B1184"/>
    <w:rsid w:val="003B1518"/>
    <w:rsid w:val="003B15C8"/>
    <w:rsid w:val="003B2E39"/>
    <w:rsid w:val="003B336E"/>
    <w:rsid w:val="003B3463"/>
    <w:rsid w:val="003B394C"/>
    <w:rsid w:val="003B3DE2"/>
    <w:rsid w:val="003B3EC2"/>
    <w:rsid w:val="003B41A1"/>
    <w:rsid w:val="003B4A50"/>
    <w:rsid w:val="003B4AD0"/>
    <w:rsid w:val="003B4F54"/>
    <w:rsid w:val="003B58A9"/>
    <w:rsid w:val="003B6DB8"/>
    <w:rsid w:val="003B71BC"/>
    <w:rsid w:val="003B7681"/>
    <w:rsid w:val="003B7FE0"/>
    <w:rsid w:val="003C0204"/>
    <w:rsid w:val="003C0E7D"/>
    <w:rsid w:val="003C27FC"/>
    <w:rsid w:val="003C34AA"/>
    <w:rsid w:val="003C4E05"/>
    <w:rsid w:val="003C6959"/>
    <w:rsid w:val="003C6D6B"/>
    <w:rsid w:val="003D04AA"/>
    <w:rsid w:val="003D1701"/>
    <w:rsid w:val="003D1791"/>
    <w:rsid w:val="003D2411"/>
    <w:rsid w:val="003D2B6D"/>
    <w:rsid w:val="003D3755"/>
    <w:rsid w:val="003D43E2"/>
    <w:rsid w:val="003D44BB"/>
    <w:rsid w:val="003D4965"/>
    <w:rsid w:val="003D500D"/>
    <w:rsid w:val="003D5D3A"/>
    <w:rsid w:val="003E0542"/>
    <w:rsid w:val="003E095D"/>
    <w:rsid w:val="003E202E"/>
    <w:rsid w:val="003E293E"/>
    <w:rsid w:val="003E2CB3"/>
    <w:rsid w:val="003E39FD"/>
    <w:rsid w:val="003E69F4"/>
    <w:rsid w:val="003E7125"/>
    <w:rsid w:val="003E7216"/>
    <w:rsid w:val="003F0039"/>
    <w:rsid w:val="003F0634"/>
    <w:rsid w:val="003F1325"/>
    <w:rsid w:val="003F14C1"/>
    <w:rsid w:val="003F25C6"/>
    <w:rsid w:val="003F2939"/>
    <w:rsid w:val="003F3B68"/>
    <w:rsid w:val="003F4CAD"/>
    <w:rsid w:val="003F4E96"/>
    <w:rsid w:val="003F566D"/>
    <w:rsid w:val="003F59E8"/>
    <w:rsid w:val="003F5B06"/>
    <w:rsid w:val="003F65F8"/>
    <w:rsid w:val="003F69B2"/>
    <w:rsid w:val="003F6C30"/>
    <w:rsid w:val="003F6F39"/>
    <w:rsid w:val="003F741B"/>
    <w:rsid w:val="003F7B53"/>
    <w:rsid w:val="0040018C"/>
    <w:rsid w:val="004008BA"/>
    <w:rsid w:val="004009EF"/>
    <w:rsid w:val="004011B9"/>
    <w:rsid w:val="00401AB0"/>
    <w:rsid w:val="0040309A"/>
    <w:rsid w:val="0040394E"/>
    <w:rsid w:val="00403A46"/>
    <w:rsid w:val="004052A3"/>
    <w:rsid w:val="00405545"/>
    <w:rsid w:val="00406523"/>
    <w:rsid w:val="00406930"/>
    <w:rsid w:val="0040724A"/>
    <w:rsid w:val="004108D8"/>
    <w:rsid w:val="00411178"/>
    <w:rsid w:val="00411A83"/>
    <w:rsid w:val="00413033"/>
    <w:rsid w:val="00413534"/>
    <w:rsid w:val="00413E42"/>
    <w:rsid w:val="00414168"/>
    <w:rsid w:val="00414C68"/>
    <w:rsid w:val="004151E4"/>
    <w:rsid w:val="0041576B"/>
    <w:rsid w:val="0041657A"/>
    <w:rsid w:val="00416D73"/>
    <w:rsid w:val="00416FF5"/>
    <w:rsid w:val="0042092F"/>
    <w:rsid w:val="00421482"/>
    <w:rsid w:val="00421D61"/>
    <w:rsid w:val="00421F7C"/>
    <w:rsid w:val="004225D5"/>
    <w:rsid w:val="00422A46"/>
    <w:rsid w:val="004233E7"/>
    <w:rsid w:val="0042544D"/>
    <w:rsid w:val="00426157"/>
    <w:rsid w:val="004269B1"/>
    <w:rsid w:val="00426E80"/>
    <w:rsid w:val="0043023B"/>
    <w:rsid w:val="00430C8A"/>
    <w:rsid w:val="00431332"/>
    <w:rsid w:val="00434C41"/>
    <w:rsid w:val="004358A4"/>
    <w:rsid w:val="00435B69"/>
    <w:rsid w:val="00435E76"/>
    <w:rsid w:val="00437C2E"/>
    <w:rsid w:val="00437DEB"/>
    <w:rsid w:val="00437E7E"/>
    <w:rsid w:val="00440944"/>
    <w:rsid w:val="00441D27"/>
    <w:rsid w:val="00442E9E"/>
    <w:rsid w:val="004430D3"/>
    <w:rsid w:val="004432C4"/>
    <w:rsid w:val="00443C56"/>
    <w:rsid w:val="004446FB"/>
    <w:rsid w:val="00444E1B"/>
    <w:rsid w:val="00444E82"/>
    <w:rsid w:val="00445504"/>
    <w:rsid w:val="004465D8"/>
    <w:rsid w:val="0044686A"/>
    <w:rsid w:val="0044699C"/>
    <w:rsid w:val="00446BFA"/>
    <w:rsid w:val="00446D63"/>
    <w:rsid w:val="00447833"/>
    <w:rsid w:val="00450194"/>
    <w:rsid w:val="004528F1"/>
    <w:rsid w:val="00452A68"/>
    <w:rsid w:val="00453040"/>
    <w:rsid w:val="004536F2"/>
    <w:rsid w:val="00454765"/>
    <w:rsid w:val="004552EE"/>
    <w:rsid w:val="004566A2"/>
    <w:rsid w:val="00456DBB"/>
    <w:rsid w:val="00457B50"/>
    <w:rsid w:val="00460656"/>
    <w:rsid w:val="0046073B"/>
    <w:rsid w:val="00460E72"/>
    <w:rsid w:val="00461897"/>
    <w:rsid w:val="004618E4"/>
    <w:rsid w:val="00461F88"/>
    <w:rsid w:val="004620E6"/>
    <w:rsid w:val="00462B1C"/>
    <w:rsid w:val="00463B91"/>
    <w:rsid w:val="004650DA"/>
    <w:rsid w:val="004669A7"/>
    <w:rsid w:val="00466CDC"/>
    <w:rsid w:val="00466D7D"/>
    <w:rsid w:val="00466D90"/>
    <w:rsid w:val="00467B0E"/>
    <w:rsid w:val="00470210"/>
    <w:rsid w:val="004748FE"/>
    <w:rsid w:val="004749C8"/>
    <w:rsid w:val="0047534C"/>
    <w:rsid w:val="00475E9D"/>
    <w:rsid w:val="0047647A"/>
    <w:rsid w:val="00477237"/>
    <w:rsid w:val="0047761C"/>
    <w:rsid w:val="004779E9"/>
    <w:rsid w:val="004803DC"/>
    <w:rsid w:val="00481660"/>
    <w:rsid w:val="004820DF"/>
    <w:rsid w:val="0048220E"/>
    <w:rsid w:val="00483575"/>
    <w:rsid w:val="00483922"/>
    <w:rsid w:val="00483E33"/>
    <w:rsid w:val="004843FE"/>
    <w:rsid w:val="00484409"/>
    <w:rsid w:val="00484608"/>
    <w:rsid w:val="0048480A"/>
    <w:rsid w:val="00484A4A"/>
    <w:rsid w:val="00484F07"/>
    <w:rsid w:val="00486B9A"/>
    <w:rsid w:val="00486C77"/>
    <w:rsid w:val="004871FF"/>
    <w:rsid w:val="0048726B"/>
    <w:rsid w:val="004873C4"/>
    <w:rsid w:val="00490D04"/>
    <w:rsid w:val="00490D23"/>
    <w:rsid w:val="00492606"/>
    <w:rsid w:val="00492E7D"/>
    <w:rsid w:val="004941F0"/>
    <w:rsid w:val="004947E4"/>
    <w:rsid w:val="0049530E"/>
    <w:rsid w:val="0049534F"/>
    <w:rsid w:val="00495A05"/>
    <w:rsid w:val="00495AAA"/>
    <w:rsid w:val="0049622C"/>
    <w:rsid w:val="004968FF"/>
    <w:rsid w:val="0049754D"/>
    <w:rsid w:val="00497630"/>
    <w:rsid w:val="004A169A"/>
    <w:rsid w:val="004A20C5"/>
    <w:rsid w:val="004A2D41"/>
    <w:rsid w:val="004A3B2B"/>
    <w:rsid w:val="004A4150"/>
    <w:rsid w:val="004A57F4"/>
    <w:rsid w:val="004A6FF2"/>
    <w:rsid w:val="004B0154"/>
    <w:rsid w:val="004B01C5"/>
    <w:rsid w:val="004B1195"/>
    <w:rsid w:val="004B1BDD"/>
    <w:rsid w:val="004B2605"/>
    <w:rsid w:val="004B333B"/>
    <w:rsid w:val="004B3E28"/>
    <w:rsid w:val="004B3E51"/>
    <w:rsid w:val="004B43EC"/>
    <w:rsid w:val="004B5008"/>
    <w:rsid w:val="004B517F"/>
    <w:rsid w:val="004B549E"/>
    <w:rsid w:val="004B588E"/>
    <w:rsid w:val="004B6571"/>
    <w:rsid w:val="004B6C89"/>
    <w:rsid w:val="004B76A2"/>
    <w:rsid w:val="004B7DB2"/>
    <w:rsid w:val="004C031D"/>
    <w:rsid w:val="004C03FD"/>
    <w:rsid w:val="004C0615"/>
    <w:rsid w:val="004C17EB"/>
    <w:rsid w:val="004C1C51"/>
    <w:rsid w:val="004C1F25"/>
    <w:rsid w:val="004C260A"/>
    <w:rsid w:val="004C2905"/>
    <w:rsid w:val="004C2F78"/>
    <w:rsid w:val="004C41AE"/>
    <w:rsid w:val="004C5405"/>
    <w:rsid w:val="004C6900"/>
    <w:rsid w:val="004C6AE5"/>
    <w:rsid w:val="004C6F49"/>
    <w:rsid w:val="004C7515"/>
    <w:rsid w:val="004C7AF3"/>
    <w:rsid w:val="004D0777"/>
    <w:rsid w:val="004D2F77"/>
    <w:rsid w:val="004D2F9F"/>
    <w:rsid w:val="004D356C"/>
    <w:rsid w:val="004D37E9"/>
    <w:rsid w:val="004D399A"/>
    <w:rsid w:val="004D3A84"/>
    <w:rsid w:val="004D451D"/>
    <w:rsid w:val="004D54DE"/>
    <w:rsid w:val="004D6262"/>
    <w:rsid w:val="004D6EE1"/>
    <w:rsid w:val="004D764F"/>
    <w:rsid w:val="004D765E"/>
    <w:rsid w:val="004E0D1C"/>
    <w:rsid w:val="004E0F8E"/>
    <w:rsid w:val="004E14E8"/>
    <w:rsid w:val="004E1AA6"/>
    <w:rsid w:val="004E25EA"/>
    <w:rsid w:val="004E3282"/>
    <w:rsid w:val="004E3B34"/>
    <w:rsid w:val="004E4AF7"/>
    <w:rsid w:val="004E55AB"/>
    <w:rsid w:val="004E5A29"/>
    <w:rsid w:val="004E5C22"/>
    <w:rsid w:val="004E66F3"/>
    <w:rsid w:val="004E6901"/>
    <w:rsid w:val="004F017C"/>
    <w:rsid w:val="004F0C16"/>
    <w:rsid w:val="004F0D1D"/>
    <w:rsid w:val="004F13E3"/>
    <w:rsid w:val="004F1673"/>
    <w:rsid w:val="004F1F94"/>
    <w:rsid w:val="004F2168"/>
    <w:rsid w:val="004F2173"/>
    <w:rsid w:val="004F289F"/>
    <w:rsid w:val="004F40E1"/>
    <w:rsid w:val="004F59F8"/>
    <w:rsid w:val="004F6640"/>
    <w:rsid w:val="004F69FC"/>
    <w:rsid w:val="004F6B6B"/>
    <w:rsid w:val="004F75E7"/>
    <w:rsid w:val="004F7D7E"/>
    <w:rsid w:val="0050087A"/>
    <w:rsid w:val="00500D8C"/>
    <w:rsid w:val="00500D8F"/>
    <w:rsid w:val="00500DF7"/>
    <w:rsid w:val="005028F8"/>
    <w:rsid w:val="00502C54"/>
    <w:rsid w:val="00503981"/>
    <w:rsid w:val="00504382"/>
    <w:rsid w:val="005043F3"/>
    <w:rsid w:val="00504A23"/>
    <w:rsid w:val="005050ED"/>
    <w:rsid w:val="00505529"/>
    <w:rsid w:val="005059C3"/>
    <w:rsid w:val="005059C4"/>
    <w:rsid w:val="00505EC8"/>
    <w:rsid w:val="0050707D"/>
    <w:rsid w:val="0050797A"/>
    <w:rsid w:val="0051030C"/>
    <w:rsid w:val="00510832"/>
    <w:rsid w:val="00510C2D"/>
    <w:rsid w:val="0051227F"/>
    <w:rsid w:val="00512427"/>
    <w:rsid w:val="00513715"/>
    <w:rsid w:val="00513BC0"/>
    <w:rsid w:val="005147B2"/>
    <w:rsid w:val="005151D5"/>
    <w:rsid w:val="00515EA9"/>
    <w:rsid w:val="005166DD"/>
    <w:rsid w:val="005169E6"/>
    <w:rsid w:val="00520D6B"/>
    <w:rsid w:val="00522A4C"/>
    <w:rsid w:val="00522EAC"/>
    <w:rsid w:val="00523B33"/>
    <w:rsid w:val="00523D70"/>
    <w:rsid w:val="00524047"/>
    <w:rsid w:val="00524A12"/>
    <w:rsid w:val="00526094"/>
    <w:rsid w:val="00527365"/>
    <w:rsid w:val="00527378"/>
    <w:rsid w:val="00527729"/>
    <w:rsid w:val="00527B1F"/>
    <w:rsid w:val="00530673"/>
    <w:rsid w:val="00530D0D"/>
    <w:rsid w:val="00530FC8"/>
    <w:rsid w:val="005315FE"/>
    <w:rsid w:val="005316F6"/>
    <w:rsid w:val="00531B93"/>
    <w:rsid w:val="00531BD6"/>
    <w:rsid w:val="005322A5"/>
    <w:rsid w:val="00532C9D"/>
    <w:rsid w:val="00532DDD"/>
    <w:rsid w:val="00534CCF"/>
    <w:rsid w:val="00537444"/>
    <w:rsid w:val="005425DA"/>
    <w:rsid w:val="00542A91"/>
    <w:rsid w:val="00550D3F"/>
    <w:rsid w:val="005517E8"/>
    <w:rsid w:val="005535D3"/>
    <w:rsid w:val="00553E5E"/>
    <w:rsid w:val="0055439F"/>
    <w:rsid w:val="0055488B"/>
    <w:rsid w:val="00554E0F"/>
    <w:rsid w:val="00555284"/>
    <w:rsid w:val="005555E2"/>
    <w:rsid w:val="00555BBD"/>
    <w:rsid w:val="00555E36"/>
    <w:rsid w:val="005566C3"/>
    <w:rsid w:val="00560BDA"/>
    <w:rsid w:val="0056118E"/>
    <w:rsid w:val="00561989"/>
    <w:rsid w:val="0056428A"/>
    <w:rsid w:val="00564769"/>
    <w:rsid w:val="00564AF4"/>
    <w:rsid w:val="005659AD"/>
    <w:rsid w:val="005659E8"/>
    <w:rsid w:val="005662CB"/>
    <w:rsid w:val="0057096C"/>
    <w:rsid w:val="0057107A"/>
    <w:rsid w:val="005712E0"/>
    <w:rsid w:val="0057149C"/>
    <w:rsid w:val="005715EC"/>
    <w:rsid w:val="00571A4B"/>
    <w:rsid w:val="0057255C"/>
    <w:rsid w:val="0057272B"/>
    <w:rsid w:val="00572B3B"/>
    <w:rsid w:val="0057316D"/>
    <w:rsid w:val="00573282"/>
    <w:rsid w:val="00574033"/>
    <w:rsid w:val="005761BA"/>
    <w:rsid w:val="00576A9D"/>
    <w:rsid w:val="00576C65"/>
    <w:rsid w:val="00576D9D"/>
    <w:rsid w:val="005802FE"/>
    <w:rsid w:val="00580A8A"/>
    <w:rsid w:val="005811B1"/>
    <w:rsid w:val="00581508"/>
    <w:rsid w:val="00582609"/>
    <w:rsid w:val="00582BE3"/>
    <w:rsid w:val="0058400D"/>
    <w:rsid w:val="00584111"/>
    <w:rsid w:val="0058414E"/>
    <w:rsid w:val="005845CC"/>
    <w:rsid w:val="0058464A"/>
    <w:rsid w:val="00584809"/>
    <w:rsid w:val="00584BB8"/>
    <w:rsid w:val="00584EFC"/>
    <w:rsid w:val="0058556A"/>
    <w:rsid w:val="00585B7B"/>
    <w:rsid w:val="00585CB0"/>
    <w:rsid w:val="00586C0F"/>
    <w:rsid w:val="00587566"/>
    <w:rsid w:val="00587B1F"/>
    <w:rsid w:val="0059105B"/>
    <w:rsid w:val="005916CA"/>
    <w:rsid w:val="00591CD0"/>
    <w:rsid w:val="00592CD3"/>
    <w:rsid w:val="00593FDD"/>
    <w:rsid w:val="00594378"/>
    <w:rsid w:val="005966F6"/>
    <w:rsid w:val="005971A8"/>
    <w:rsid w:val="0059798B"/>
    <w:rsid w:val="005A0AB2"/>
    <w:rsid w:val="005A0CBE"/>
    <w:rsid w:val="005A101F"/>
    <w:rsid w:val="005A1223"/>
    <w:rsid w:val="005A1B4A"/>
    <w:rsid w:val="005A2F45"/>
    <w:rsid w:val="005A311B"/>
    <w:rsid w:val="005A431D"/>
    <w:rsid w:val="005A50F3"/>
    <w:rsid w:val="005A50F7"/>
    <w:rsid w:val="005A6463"/>
    <w:rsid w:val="005A662F"/>
    <w:rsid w:val="005A6771"/>
    <w:rsid w:val="005A733D"/>
    <w:rsid w:val="005A75B2"/>
    <w:rsid w:val="005B1194"/>
    <w:rsid w:val="005B188F"/>
    <w:rsid w:val="005B20EC"/>
    <w:rsid w:val="005B21EF"/>
    <w:rsid w:val="005B2385"/>
    <w:rsid w:val="005B2A56"/>
    <w:rsid w:val="005B33EF"/>
    <w:rsid w:val="005B3F89"/>
    <w:rsid w:val="005B5243"/>
    <w:rsid w:val="005B5EBD"/>
    <w:rsid w:val="005B63BF"/>
    <w:rsid w:val="005B7243"/>
    <w:rsid w:val="005B74C9"/>
    <w:rsid w:val="005B7613"/>
    <w:rsid w:val="005B7B04"/>
    <w:rsid w:val="005C027E"/>
    <w:rsid w:val="005C0506"/>
    <w:rsid w:val="005C089E"/>
    <w:rsid w:val="005C0C8A"/>
    <w:rsid w:val="005C196B"/>
    <w:rsid w:val="005C3948"/>
    <w:rsid w:val="005C5062"/>
    <w:rsid w:val="005C5223"/>
    <w:rsid w:val="005C5E12"/>
    <w:rsid w:val="005C6175"/>
    <w:rsid w:val="005C747C"/>
    <w:rsid w:val="005C7C18"/>
    <w:rsid w:val="005C7F0B"/>
    <w:rsid w:val="005D040D"/>
    <w:rsid w:val="005D10AD"/>
    <w:rsid w:val="005D249B"/>
    <w:rsid w:val="005D31B2"/>
    <w:rsid w:val="005D3C4D"/>
    <w:rsid w:val="005D40E9"/>
    <w:rsid w:val="005D451A"/>
    <w:rsid w:val="005D4852"/>
    <w:rsid w:val="005D5737"/>
    <w:rsid w:val="005D6458"/>
    <w:rsid w:val="005D6B4D"/>
    <w:rsid w:val="005D6C10"/>
    <w:rsid w:val="005D7B59"/>
    <w:rsid w:val="005E21BF"/>
    <w:rsid w:val="005E3654"/>
    <w:rsid w:val="005E431F"/>
    <w:rsid w:val="005E5B40"/>
    <w:rsid w:val="005E61AF"/>
    <w:rsid w:val="005E64FB"/>
    <w:rsid w:val="005E6CD2"/>
    <w:rsid w:val="005E717E"/>
    <w:rsid w:val="005F0422"/>
    <w:rsid w:val="005F0C80"/>
    <w:rsid w:val="005F2816"/>
    <w:rsid w:val="005F3695"/>
    <w:rsid w:val="005F4442"/>
    <w:rsid w:val="005F4BC2"/>
    <w:rsid w:val="005F67D8"/>
    <w:rsid w:val="005F6EF3"/>
    <w:rsid w:val="005F7847"/>
    <w:rsid w:val="006000BF"/>
    <w:rsid w:val="00600819"/>
    <w:rsid w:val="006009C2"/>
    <w:rsid w:val="00601264"/>
    <w:rsid w:val="00601BB3"/>
    <w:rsid w:val="006026ED"/>
    <w:rsid w:val="00602E55"/>
    <w:rsid w:val="006053A7"/>
    <w:rsid w:val="00606589"/>
    <w:rsid w:val="00607869"/>
    <w:rsid w:val="0061056B"/>
    <w:rsid w:val="00610B0F"/>
    <w:rsid w:val="00611057"/>
    <w:rsid w:val="006111CA"/>
    <w:rsid w:val="00611769"/>
    <w:rsid w:val="00612180"/>
    <w:rsid w:val="006123CA"/>
    <w:rsid w:val="00612579"/>
    <w:rsid w:val="0061273B"/>
    <w:rsid w:val="00613A2C"/>
    <w:rsid w:val="00614035"/>
    <w:rsid w:val="006159B0"/>
    <w:rsid w:val="00615BD1"/>
    <w:rsid w:val="00615DEF"/>
    <w:rsid w:val="0061671F"/>
    <w:rsid w:val="00620586"/>
    <w:rsid w:val="00620A5E"/>
    <w:rsid w:val="00621202"/>
    <w:rsid w:val="00622BFC"/>
    <w:rsid w:val="00622DCA"/>
    <w:rsid w:val="00623CE1"/>
    <w:rsid w:val="00623D94"/>
    <w:rsid w:val="006247E1"/>
    <w:rsid w:val="0062586A"/>
    <w:rsid w:val="00625D36"/>
    <w:rsid w:val="00625F22"/>
    <w:rsid w:val="00626A99"/>
    <w:rsid w:val="00627334"/>
    <w:rsid w:val="006273A1"/>
    <w:rsid w:val="0063183A"/>
    <w:rsid w:val="006318BB"/>
    <w:rsid w:val="006320C1"/>
    <w:rsid w:val="00633203"/>
    <w:rsid w:val="00633E60"/>
    <w:rsid w:val="00634728"/>
    <w:rsid w:val="0063497D"/>
    <w:rsid w:val="00634E44"/>
    <w:rsid w:val="006352BC"/>
    <w:rsid w:val="006379AD"/>
    <w:rsid w:val="00640515"/>
    <w:rsid w:val="00641ACC"/>
    <w:rsid w:val="00641DF1"/>
    <w:rsid w:val="00642615"/>
    <w:rsid w:val="006427D3"/>
    <w:rsid w:val="00642D67"/>
    <w:rsid w:val="00644255"/>
    <w:rsid w:val="0064439A"/>
    <w:rsid w:val="0064448E"/>
    <w:rsid w:val="00644D24"/>
    <w:rsid w:val="00646670"/>
    <w:rsid w:val="00647470"/>
    <w:rsid w:val="00647697"/>
    <w:rsid w:val="00647835"/>
    <w:rsid w:val="00650350"/>
    <w:rsid w:val="00652251"/>
    <w:rsid w:val="00653682"/>
    <w:rsid w:val="0065509C"/>
    <w:rsid w:val="00655849"/>
    <w:rsid w:val="006565CF"/>
    <w:rsid w:val="006575AB"/>
    <w:rsid w:val="006577A5"/>
    <w:rsid w:val="00657C03"/>
    <w:rsid w:val="0066024A"/>
    <w:rsid w:val="006617CD"/>
    <w:rsid w:val="00661939"/>
    <w:rsid w:val="00661B97"/>
    <w:rsid w:val="00662512"/>
    <w:rsid w:val="00662C0E"/>
    <w:rsid w:val="00662EA1"/>
    <w:rsid w:val="00664B05"/>
    <w:rsid w:val="006657F9"/>
    <w:rsid w:val="00666491"/>
    <w:rsid w:val="00667898"/>
    <w:rsid w:val="006679C5"/>
    <w:rsid w:val="00667C61"/>
    <w:rsid w:val="0067006B"/>
    <w:rsid w:val="00670121"/>
    <w:rsid w:val="00670B5E"/>
    <w:rsid w:val="0067104F"/>
    <w:rsid w:val="00671D7B"/>
    <w:rsid w:val="00672045"/>
    <w:rsid w:val="00672A20"/>
    <w:rsid w:val="00672D71"/>
    <w:rsid w:val="006732F5"/>
    <w:rsid w:val="006735B8"/>
    <w:rsid w:val="00673FA5"/>
    <w:rsid w:val="0067456E"/>
    <w:rsid w:val="006745E9"/>
    <w:rsid w:val="006766E4"/>
    <w:rsid w:val="00677631"/>
    <w:rsid w:val="00680918"/>
    <w:rsid w:val="00680A50"/>
    <w:rsid w:val="006810D5"/>
    <w:rsid w:val="00682457"/>
    <w:rsid w:val="006839BC"/>
    <w:rsid w:val="00686183"/>
    <w:rsid w:val="00686246"/>
    <w:rsid w:val="006869F5"/>
    <w:rsid w:val="00686F8A"/>
    <w:rsid w:val="006871BF"/>
    <w:rsid w:val="006874B1"/>
    <w:rsid w:val="00690058"/>
    <w:rsid w:val="0069016E"/>
    <w:rsid w:val="0069031F"/>
    <w:rsid w:val="0069065E"/>
    <w:rsid w:val="00690856"/>
    <w:rsid w:val="00690A3A"/>
    <w:rsid w:val="00690DA9"/>
    <w:rsid w:val="006915E7"/>
    <w:rsid w:val="0069255E"/>
    <w:rsid w:val="00693DE3"/>
    <w:rsid w:val="006947C2"/>
    <w:rsid w:val="00694E2C"/>
    <w:rsid w:val="00695A9C"/>
    <w:rsid w:val="0069642C"/>
    <w:rsid w:val="0069686C"/>
    <w:rsid w:val="00696DA0"/>
    <w:rsid w:val="006A029C"/>
    <w:rsid w:val="006A0A28"/>
    <w:rsid w:val="006A0AE2"/>
    <w:rsid w:val="006A0D53"/>
    <w:rsid w:val="006A1163"/>
    <w:rsid w:val="006A1B49"/>
    <w:rsid w:val="006A1BC7"/>
    <w:rsid w:val="006A3610"/>
    <w:rsid w:val="006A367C"/>
    <w:rsid w:val="006A3B74"/>
    <w:rsid w:val="006A4FE1"/>
    <w:rsid w:val="006A5BDC"/>
    <w:rsid w:val="006A6333"/>
    <w:rsid w:val="006A6A81"/>
    <w:rsid w:val="006A78D7"/>
    <w:rsid w:val="006A7EE5"/>
    <w:rsid w:val="006B0599"/>
    <w:rsid w:val="006B0FFC"/>
    <w:rsid w:val="006B1BA3"/>
    <w:rsid w:val="006B211E"/>
    <w:rsid w:val="006B257D"/>
    <w:rsid w:val="006B3103"/>
    <w:rsid w:val="006B3855"/>
    <w:rsid w:val="006B3D0F"/>
    <w:rsid w:val="006B3E73"/>
    <w:rsid w:val="006B5ED1"/>
    <w:rsid w:val="006B5F2F"/>
    <w:rsid w:val="006B76E4"/>
    <w:rsid w:val="006C007F"/>
    <w:rsid w:val="006C017E"/>
    <w:rsid w:val="006C0541"/>
    <w:rsid w:val="006C086A"/>
    <w:rsid w:val="006C088D"/>
    <w:rsid w:val="006C0E95"/>
    <w:rsid w:val="006C0ECE"/>
    <w:rsid w:val="006C368D"/>
    <w:rsid w:val="006C3883"/>
    <w:rsid w:val="006C5C9D"/>
    <w:rsid w:val="006C7016"/>
    <w:rsid w:val="006C721A"/>
    <w:rsid w:val="006D0C3D"/>
    <w:rsid w:val="006D131B"/>
    <w:rsid w:val="006D147F"/>
    <w:rsid w:val="006D18B2"/>
    <w:rsid w:val="006D2F98"/>
    <w:rsid w:val="006D30DB"/>
    <w:rsid w:val="006D5358"/>
    <w:rsid w:val="006D6191"/>
    <w:rsid w:val="006D6FFA"/>
    <w:rsid w:val="006D77CF"/>
    <w:rsid w:val="006E06F9"/>
    <w:rsid w:val="006E0BE4"/>
    <w:rsid w:val="006E1262"/>
    <w:rsid w:val="006E1422"/>
    <w:rsid w:val="006E16AA"/>
    <w:rsid w:val="006E1972"/>
    <w:rsid w:val="006E2811"/>
    <w:rsid w:val="006E2D02"/>
    <w:rsid w:val="006E2F8D"/>
    <w:rsid w:val="006E418B"/>
    <w:rsid w:val="006E43CE"/>
    <w:rsid w:val="006E442D"/>
    <w:rsid w:val="006E49ED"/>
    <w:rsid w:val="006E526D"/>
    <w:rsid w:val="006E57F0"/>
    <w:rsid w:val="006E5EF7"/>
    <w:rsid w:val="006E6AC6"/>
    <w:rsid w:val="006E6E71"/>
    <w:rsid w:val="006E7451"/>
    <w:rsid w:val="006E7CDF"/>
    <w:rsid w:val="006F0B1C"/>
    <w:rsid w:val="006F0F62"/>
    <w:rsid w:val="006F1165"/>
    <w:rsid w:val="006F2465"/>
    <w:rsid w:val="006F24CA"/>
    <w:rsid w:val="006F28BF"/>
    <w:rsid w:val="006F2A30"/>
    <w:rsid w:val="006F451E"/>
    <w:rsid w:val="006F7AEE"/>
    <w:rsid w:val="0070028D"/>
    <w:rsid w:val="00701049"/>
    <w:rsid w:val="00701315"/>
    <w:rsid w:val="007016CD"/>
    <w:rsid w:val="007025B3"/>
    <w:rsid w:val="00702889"/>
    <w:rsid w:val="007034F3"/>
    <w:rsid w:val="00703852"/>
    <w:rsid w:val="007038AA"/>
    <w:rsid w:val="00703F80"/>
    <w:rsid w:val="00703FA3"/>
    <w:rsid w:val="007040A4"/>
    <w:rsid w:val="007042DE"/>
    <w:rsid w:val="00704386"/>
    <w:rsid w:val="007044B1"/>
    <w:rsid w:val="007046BB"/>
    <w:rsid w:val="00704B76"/>
    <w:rsid w:val="00704C3B"/>
    <w:rsid w:val="00705465"/>
    <w:rsid w:val="0070574B"/>
    <w:rsid w:val="007057CD"/>
    <w:rsid w:val="00706B58"/>
    <w:rsid w:val="00707538"/>
    <w:rsid w:val="00707B68"/>
    <w:rsid w:val="00707E97"/>
    <w:rsid w:val="00712D97"/>
    <w:rsid w:val="00713571"/>
    <w:rsid w:val="0071374B"/>
    <w:rsid w:val="00714245"/>
    <w:rsid w:val="00714494"/>
    <w:rsid w:val="00714B0A"/>
    <w:rsid w:val="00714B92"/>
    <w:rsid w:val="007151A5"/>
    <w:rsid w:val="00715270"/>
    <w:rsid w:val="00715B08"/>
    <w:rsid w:val="00716678"/>
    <w:rsid w:val="00716A3C"/>
    <w:rsid w:val="007174D5"/>
    <w:rsid w:val="0071799F"/>
    <w:rsid w:val="00717AA7"/>
    <w:rsid w:val="00717EF1"/>
    <w:rsid w:val="007207C4"/>
    <w:rsid w:val="00720C93"/>
    <w:rsid w:val="00720D1C"/>
    <w:rsid w:val="00720D86"/>
    <w:rsid w:val="00720E31"/>
    <w:rsid w:val="007219B3"/>
    <w:rsid w:val="00721AB5"/>
    <w:rsid w:val="00722853"/>
    <w:rsid w:val="00722FD7"/>
    <w:rsid w:val="00723070"/>
    <w:rsid w:val="0072371B"/>
    <w:rsid w:val="00724525"/>
    <w:rsid w:val="00725289"/>
    <w:rsid w:val="00725795"/>
    <w:rsid w:val="00726139"/>
    <w:rsid w:val="007263D4"/>
    <w:rsid w:val="00726AF6"/>
    <w:rsid w:val="00726B44"/>
    <w:rsid w:val="007273AF"/>
    <w:rsid w:val="0073055A"/>
    <w:rsid w:val="007318BE"/>
    <w:rsid w:val="00731C57"/>
    <w:rsid w:val="0073287D"/>
    <w:rsid w:val="007329E5"/>
    <w:rsid w:val="00732B51"/>
    <w:rsid w:val="00732F59"/>
    <w:rsid w:val="0073384C"/>
    <w:rsid w:val="007340A6"/>
    <w:rsid w:val="00734B4E"/>
    <w:rsid w:val="00735782"/>
    <w:rsid w:val="00735C7C"/>
    <w:rsid w:val="007366F1"/>
    <w:rsid w:val="00736A3A"/>
    <w:rsid w:val="0073781E"/>
    <w:rsid w:val="00740105"/>
    <w:rsid w:val="00740A5A"/>
    <w:rsid w:val="00740DFB"/>
    <w:rsid w:val="00741043"/>
    <w:rsid w:val="0074377D"/>
    <w:rsid w:val="00744F3D"/>
    <w:rsid w:val="007453C8"/>
    <w:rsid w:val="007455E0"/>
    <w:rsid w:val="00745BE6"/>
    <w:rsid w:val="0074619C"/>
    <w:rsid w:val="007472DF"/>
    <w:rsid w:val="007478E0"/>
    <w:rsid w:val="007506DA"/>
    <w:rsid w:val="00751833"/>
    <w:rsid w:val="00751FC9"/>
    <w:rsid w:val="0075220D"/>
    <w:rsid w:val="00752401"/>
    <w:rsid w:val="00752C5D"/>
    <w:rsid w:val="007542AB"/>
    <w:rsid w:val="00754CB6"/>
    <w:rsid w:val="0075753B"/>
    <w:rsid w:val="007575B7"/>
    <w:rsid w:val="00761256"/>
    <w:rsid w:val="0076185D"/>
    <w:rsid w:val="00761C6A"/>
    <w:rsid w:val="00761F2F"/>
    <w:rsid w:val="00762502"/>
    <w:rsid w:val="00762572"/>
    <w:rsid w:val="00762B5C"/>
    <w:rsid w:val="00762B7D"/>
    <w:rsid w:val="00763215"/>
    <w:rsid w:val="007635DC"/>
    <w:rsid w:val="007636E8"/>
    <w:rsid w:val="007636FC"/>
    <w:rsid w:val="00764044"/>
    <w:rsid w:val="00764464"/>
    <w:rsid w:val="0076447D"/>
    <w:rsid w:val="00764727"/>
    <w:rsid w:val="007671F2"/>
    <w:rsid w:val="00767604"/>
    <w:rsid w:val="0077042C"/>
    <w:rsid w:val="00771392"/>
    <w:rsid w:val="00771F95"/>
    <w:rsid w:val="007721E6"/>
    <w:rsid w:val="00772CDC"/>
    <w:rsid w:val="00774936"/>
    <w:rsid w:val="00774CB2"/>
    <w:rsid w:val="00775DA5"/>
    <w:rsid w:val="007764EB"/>
    <w:rsid w:val="0077686D"/>
    <w:rsid w:val="007816DD"/>
    <w:rsid w:val="00781B74"/>
    <w:rsid w:val="0078238C"/>
    <w:rsid w:val="0078254E"/>
    <w:rsid w:val="00782A06"/>
    <w:rsid w:val="00782B79"/>
    <w:rsid w:val="007831CA"/>
    <w:rsid w:val="0078416F"/>
    <w:rsid w:val="007844F1"/>
    <w:rsid w:val="007848C6"/>
    <w:rsid w:val="00785BBB"/>
    <w:rsid w:val="0078618A"/>
    <w:rsid w:val="0079026A"/>
    <w:rsid w:val="00790826"/>
    <w:rsid w:val="00791495"/>
    <w:rsid w:val="00791D9D"/>
    <w:rsid w:val="00795B80"/>
    <w:rsid w:val="00795CE7"/>
    <w:rsid w:val="00796A9A"/>
    <w:rsid w:val="00797025"/>
    <w:rsid w:val="0079733B"/>
    <w:rsid w:val="007978F8"/>
    <w:rsid w:val="00797A4C"/>
    <w:rsid w:val="007A0960"/>
    <w:rsid w:val="007A179D"/>
    <w:rsid w:val="007A1812"/>
    <w:rsid w:val="007A187A"/>
    <w:rsid w:val="007A1D72"/>
    <w:rsid w:val="007A220D"/>
    <w:rsid w:val="007A2CF5"/>
    <w:rsid w:val="007A370A"/>
    <w:rsid w:val="007A3CB0"/>
    <w:rsid w:val="007A465C"/>
    <w:rsid w:val="007A46BC"/>
    <w:rsid w:val="007A5805"/>
    <w:rsid w:val="007A677F"/>
    <w:rsid w:val="007A7C8D"/>
    <w:rsid w:val="007A7FE9"/>
    <w:rsid w:val="007B039B"/>
    <w:rsid w:val="007B169B"/>
    <w:rsid w:val="007B1CDC"/>
    <w:rsid w:val="007B386E"/>
    <w:rsid w:val="007B3C31"/>
    <w:rsid w:val="007B423E"/>
    <w:rsid w:val="007B597B"/>
    <w:rsid w:val="007B59D0"/>
    <w:rsid w:val="007B6480"/>
    <w:rsid w:val="007B67EF"/>
    <w:rsid w:val="007B77BA"/>
    <w:rsid w:val="007B7E36"/>
    <w:rsid w:val="007B7FB1"/>
    <w:rsid w:val="007C2328"/>
    <w:rsid w:val="007C3694"/>
    <w:rsid w:val="007C3C86"/>
    <w:rsid w:val="007C51B6"/>
    <w:rsid w:val="007C54CA"/>
    <w:rsid w:val="007C5BFD"/>
    <w:rsid w:val="007C5C8D"/>
    <w:rsid w:val="007C6308"/>
    <w:rsid w:val="007C64A4"/>
    <w:rsid w:val="007C665E"/>
    <w:rsid w:val="007C6AB0"/>
    <w:rsid w:val="007C6F28"/>
    <w:rsid w:val="007D0672"/>
    <w:rsid w:val="007D13F7"/>
    <w:rsid w:val="007D1984"/>
    <w:rsid w:val="007D208A"/>
    <w:rsid w:val="007D39BD"/>
    <w:rsid w:val="007D481B"/>
    <w:rsid w:val="007D5B13"/>
    <w:rsid w:val="007D6564"/>
    <w:rsid w:val="007D73A6"/>
    <w:rsid w:val="007D7F72"/>
    <w:rsid w:val="007D7FED"/>
    <w:rsid w:val="007E0753"/>
    <w:rsid w:val="007E0911"/>
    <w:rsid w:val="007E0D84"/>
    <w:rsid w:val="007E126E"/>
    <w:rsid w:val="007E2A2C"/>
    <w:rsid w:val="007E532A"/>
    <w:rsid w:val="007E5CDB"/>
    <w:rsid w:val="007E5FD1"/>
    <w:rsid w:val="007E6E5C"/>
    <w:rsid w:val="007E7F74"/>
    <w:rsid w:val="007F08D8"/>
    <w:rsid w:val="007F210C"/>
    <w:rsid w:val="007F2BFE"/>
    <w:rsid w:val="007F2CA3"/>
    <w:rsid w:val="007F35B7"/>
    <w:rsid w:val="007F3FF3"/>
    <w:rsid w:val="007F50B2"/>
    <w:rsid w:val="007F54FA"/>
    <w:rsid w:val="007F5CA7"/>
    <w:rsid w:val="007F5CC1"/>
    <w:rsid w:val="007F5D98"/>
    <w:rsid w:val="007F6071"/>
    <w:rsid w:val="007F6195"/>
    <w:rsid w:val="007F77AD"/>
    <w:rsid w:val="0080057B"/>
    <w:rsid w:val="00800A42"/>
    <w:rsid w:val="008017EF"/>
    <w:rsid w:val="0080226B"/>
    <w:rsid w:val="00802784"/>
    <w:rsid w:val="00803125"/>
    <w:rsid w:val="0080312F"/>
    <w:rsid w:val="00803C2B"/>
    <w:rsid w:val="00804A07"/>
    <w:rsid w:val="0080627F"/>
    <w:rsid w:val="0080672A"/>
    <w:rsid w:val="00806951"/>
    <w:rsid w:val="00807B33"/>
    <w:rsid w:val="00810A21"/>
    <w:rsid w:val="00810B5C"/>
    <w:rsid w:val="00811138"/>
    <w:rsid w:val="008114AF"/>
    <w:rsid w:val="00811AA2"/>
    <w:rsid w:val="00812FF6"/>
    <w:rsid w:val="00813862"/>
    <w:rsid w:val="008138B6"/>
    <w:rsid w:val="00813EE5"/>
    <w:rsid w:val="008140F9"/>
    <w:rsid w:val="00815125"/>
    <w:rsid w:val="0081618A"/>
    <w:rsid w:val="00816723"/>
    <w:rsid w:val="00817474"/>
    <w:rsid w:val="0081751E"/>
    <w:rsid w:val="00817CEF"/>
    <w:rsid w:val="008204DD"/>
    <w:rsid w:val="00820DA3"/>
    <w:rsid w:val="008213D6"/>
    <w:rsid w:val="0082166B"/>
    <w:rsid w:val="00821AD8"/>
    <w:rsid w:val="008220EA"/>
    <w:rsid w:val="00822739"/>
    <w:rsid w:val="0082407A"/>
    <w:rsid w:val="0082418E"/>
    <w:rsid w:val="00825974"/>
    <w:rsid w:val="00825E2E"/>
    <w:rsid w:val="00826826"/>
    <w:rsid w:val="00830989"/>
    <w:rsid w:val="0083141C"/>
    <w:rsid w:val="0083185D"/>
    <w:rsid w:val="008318D4"/>
    <w:rsid w:val="00831F9C"/>
    <w:rsid w:val="00832135"/>
    <w:rsid w:val="0083259C"/>
    <w:rsid w:val="00833509"/>
    <w:rsid w:val="0083398C"/>
    <w:rsid w:val="0083454C"/>
    <w:rsid w:val="008361FA"/>
    <w:rsid w:val="00836F4D"/>
    <w:rsid w:val="0083747C"/>
    <w:rsid w:val="0083774C"/>
    <w:rsid w:val="00840B49"/>
    <w:rsid w:val="00841E6D"/>
    <w:rsid w:val="0084229C"/>
    <w:rsid w:val="0084331C"/>
    <w:rsid w:val="008433F3"/>
    <w:rsid w:val="00844554"/>
    <w:rsid w:val="00844EF1"/>
    <w:rsid w:val="00845266"/>
    <w:rsid w:val="00845550"/>
    <w:rsid w:val="00846D86"/>
    <w:rsid w:val="00846F7E"/>
    <w:rsid w:val="00847348"/>
    <w:rsid w:val="00847562"/>
    <w:rsid w:val="00850836"/>
    <w:rsid w:val="00851058"/>
    <w:rsid w:val="00851A5E"/>
    <w:rsid w:val="00851B4B"/>
    <w:rsid w:val="0085293B"/>
    <w:rsid w:val="00852E44"/>
    <w:rsid w:val="00853080"/>
    <w:rsid w:val="00853FFB"/>
    <w:rsid w:val="00854145"/>
    <w:rsid w:val="008543EE"/>
    <w:rsid w:val="00854B15"/>
    <w:rsid w:val="00854C0B"/>
    <w:rsid w:val="008558F0"/>
    <w:rsid w:val="00855B2B"/>
    <w:rsid w:val="00856D57"/>
    <w:rsid w:val="00860DD9"/>
    <w:rsid w:val="0086182B"/>
    <w:rsid w:val="00861ADF"/>
    <w:rsid w:val="008622F7"/>
    <w:rsid w:val="0086270A"/>
    <w:rsid w:val="0086336E"/>
    <w:rsid w:val="0086388D"/>
    <w:rsid w:val="008639F9"/>
    <w:rsid w:val="00863E7E"/>
    <w:rsid w:val="008640D2"/>
    <w:rsid w:val="008658D8"/>
    <w:rsid w:val="00865DBF"/>
    <w:rsid w:val="00865E55"/>
    <w:rsid w:val="00865E74"/>
    <w:rsid w:val="00866F3F"/>
    <w:rsid w:val="008674BC"/>
    <w:rsid w:val="00871E0F"/>
    <w:rsid w:val="0087251B"/>
    <w:rsid w:val="0087311B"/>
    <w:rsid w:val="008733B0"/>
    <w:rsid w:val="008736E9"/>
    <w:rsid w:val="00874A56"/>
    <w:rsid w:val="008761D1"/>
    <w:rsid w:val="008762E8"/>
    <w:rsid w:val="008764CC"/>
    <w:rsid w:val="00876B47"/>
    <w:rsid w:val="00876F10"/>
    <w:rsid w:val="008770D7"/>
    <w:rsid w:val="00880065"/>
    <w:rsid w:val="00880A4F"/>
    <w:rsid w:val="00881049"/>
    <w:rsid w:val="008826EC"/>
    <w:rsid w:val="00883111"/>
    <w:rsid w:val="00883A65"/>
    <w:rsid w:val="00884203"/>
    <w:rsid w:val="008846CC"/>
    <w:rsid w:val="0088473B"/>
    <w:rsid w:val="00884C3F"/>
    <w:rsid w:val="00886054"/>
    <w:rsid w:val="008863ED"/>
    <w:rsid w:val="00886B84"/>
    <w:rsid w:val="00887845"/>
    <w:rsid w:val="00887BDB"/>
    <w:rsid w:val="00887E0E"/>
    <w:rsid w:val="00890135"/>
    <w:rsid w:val="00890772"/>
    <w:rsid w:val="00890BEB"/>
    <w:rsid w:val="0089138B"/>
    <w:rsid w:val="0089149B"/>
    <w:rsid w:val="0089151E"/>
    <w:rsid w:val="008915B9"/>
    <w:rsid w:val="00892A54"/>
    <w:rsid w:val="008943BC"/>
    <w:rsid w:val="008961E3"/>
    <w:rsid w:val="008965D6"/>
    <w:rsid w:val="00896A8A"/>
    <w:rsid w:val="00896DD6"/>
    <w:rsid w:val="00896F88"/>
    <w:rsid w:val="008970CE"/>
    <w:rsid w:val="008976E5"/>
    <w:rsid w:val="00897CFC"/>
    <w:rsid w:val="00897DAB"/>
    <w:rsid w:val="008A0DA3"/>
    <w:rsid w:val="008A0F82"/>
    <w:rsid w:val="008A1C56"/>
    <w:rsid w:val="008A289F"/>
    <w:rsid w:val="008A29A7"/>
    <w:rsid w:val="008A2B6A"/>
    <w:rsid w:val="008A2E8F"/>
    <w:rsid w:val="008A3787"/>
    <w:rsid w:val="008A3A10"/>
    <w:rsid w:val="008A3B19"/>
    <w:rsid w:val="008A476F"/>
    <w:rsid w:val="008A47E2"/>
    <w:rsid w:val="008A4AC6"/>
    <w:rsid w:val="008A508F"/>
    <w:rsid w:val="008A50DE"/>
    <w:rsid w:val="008A5B93"/>
    <w:rsid w:val="008A6284"/>
    <w:rsid w:val="008A63B3"/>
    <w:rsid w:val="008A6826"/>
    <w:rsid w:val="008A757E"/>
    <w:rsid w:val="008B0A38"/>
    <w:rsid w:val="008B0C5F"/>
    <w:rsid w:val="008B0C7F"/>
    <w:rsid w:val="008B0D34"/>
    <w:rsid w:val="008B1A62"/>
    <w:rsid w:val="008B2514"/>
    <w:rsid w:val="008B2A4E"/>
    <w:rsid w:val="008B2AD8"/>
    <w:rsid w:val="008B30EB"/>
    <w:rsid w:val="008B4768"/>
    <w:rsid w:val="008B63CE"/>
    <w:rsid w:val="008B6569"/>
    <w:rsid w:val="008B6736"/>
    <w:rsid w:val="008B732D"/>
    <w:rsid w:val="008B7470"/>
    <w:rsid w:val="008B7597"/>
    <w:rsid w:val="008B7C1B"/>
    <w:rsid w:val="008B7DEB"/>
    <w:rsid w:val="008C0072"/>
    <w:rsid w:val="008C0639"/>
    <w:rsid w:val="008C0A18"/>
    <w:rsid w:val="008C22FF"/>
    <w:rsid w:val="008C247C"/>
    <w:rsid w:val="008C3333"/>
    <w:rsid w:val="008C3738"/>
    <w:rsid w:val="008C3837"/>
    <w:rsid w:val="008C40E5"/>
    <w:rsid w:val="008C4DCD"/>
    <w:rsid w:val="008C698B"/>
    <w:rsid w:val="008C6A5B"/>
    <w:rsid w:val="008C6FED"/>
    <w:rsid w:val="008C76AF"/>
    <w:rsid w:val="008D2646"/>
    <w:rsid w:val="008D44F1"/>
    <w:rsid w:val="008D6C1E"/>
    <w:rsid w:val="008D7DA2"/>
    <w:rsid w:val="008D7F7C"/>
    <w:rsid w:val="008D7F8F"/>
    <w:rsid w:val="008E078A"/>
    <w:rsid w:val="008E1917"/>
    <w:rsid w:val="008E1967"/>
    <w:rsid w:val="008E197B"/>
    <w:rsid w:val="008E1BBA"/>
    <w:rsid w:val="008E1E43"/>
    <w:rsid w:val="008E218C"/>
    <w:rsid w:val="008E21E8"/>
    <w:rsid w:val="008E2F30"/>
    <w:rsid w:val="008E333B"/>
    <w:rsid w:val="008E4483"/>
    <w:rsid w:val="008E49FE"/>
    <w:rsid w:val="008E4AF7"/>
    <w:rsid w:val="008E5AF4"/>
    <w:rsid w:val="008E5AFE"/>
    <w:rsid w:val="008E6407"/>
    <w:rsid w:val="008E6510"/>
    <w:rsid w:val="008E6B05"/>
    <w:rsid w:val="008E7590"/>
    <w:rsid w:val="008E7AF6"/>
    <w:rsid w:val="008F060D"/>
    <w:rsid w:val="008F0B15"/>
    <w:rsid w:val="008F1139"/>
    <w:rsid w:val="008F23AD"/>
    <w:rsid w:val="008F26FB"/>
    <w:rsid w:val="008F2C66"/>
    <w:rsid w:val="008F2FFC"/>
    <w:rsid w:val="008F3B50"/>
    <w:rsid w:val="008F46AB"/>
    <w:rsid w:val="008F48E4"/>
    <w:rsid w:val="008F51D0"/>
    <w:rsid w:val="008F53B4"/>
    <w:rsid w:val="008F5D7D"/>
    <w:rsid w:val="008F62A2"/>
    <w:rsid w:val="008F63FF"/>
    <w:rsid w:val="008F681A"/>
    <w:rsid w:val="008F7461"/>
    <w:rsid w:val="008F7C7D"/>
    <w:rsid w:val="009005FC"/>
    <w:rsid w:val="00900BE6"/>
    <w:rsid w:val="00900D61"/>
    <w:rsid w:val="0090114A"/>
    <w:rsid w:val="0090146F"/>
    <w:rsid w:val="00901758"/>
    <w:rsid w:val="0090187C"/>
    <w:rsid w:val="009020FF"/>
    <w:rsid w:val="00902F12"/>
    <w:rsid w:val="00903187"/>
    <w:rsid w:val="009036BA"/>
    <w:rsid w:val="00904024"/>
    <w:rsid w:val="00904313"/>
    <w:rsid w:val="0090450F"/>
    <w:rsid w:val="009045B5"/>
    <w:rsid w:val="009047C4"/>
    <w:rsid w:val="009047E8"/>
    <w:rsid w:val="00905058"/>
    <w:rsid w:val="009058D6"/>
    <w:rsid w:val="00905F4A"/>
    <w:rsid w:val="00906315"/>
    <w:rsid w:val="009063DA"/>
    <w:rsid w:val="00906779"/>
    <w:rsid w:val="00906934"/>
    <w:rsid w:val="009075B2"/>
    <w:rsid w:val="00907A6D"/>
    <w:rsid w:val="00907EE6"/>
    <w:rsid w:val="0091045F"/>
    <w:rsid w:val="009125E4"/>
    <w:rsid w:val="00912891"/>
    <w:rsid w:val="00913F3B"/>
    <w:rsid w:val="00914088"/>
    <w:rsid w:val="0091632D"/>
    <w:rsid w:val="00921AF7"/>
    <w:rsid w:val="00922BD2"/>
    <w:rsid w:val="009238DB"/>
    <w:rsid w:val="0092391B"/>
    <w:rsid w:val="00923C94"/>
    <w:rsid w:val="00925517"/>
    <w:rsid w:val="009255D4"/>
    <w:rsid w:val="00925BA9"/>
    <w:rsid w:val="00926B28"/>
    <w:rsid w:val="00927DA6"/>
    <w:rsid w:val="0093142B"/>
    <w:rsid w:val="00932D5A"/>
    <w:rsid w:val="00933A15"/>
    <w:rsid w:val="00933A46"/>
    <w:rsid w:val="00933AC4"/>
    <w:rsid w:val="00933ACE"/>
    <w:rsid w:val="00934189"/>
    <w:rsid w:val="009353F0"/>
    <w:rsid w:val="00936004"/>
    <w:rsid w:val="00936265"/>
    <w:rsid w:val="0094023C"/>
    <w:rsid w:val="009402DE"/>
    <w:rsid w:val="0094110F"/>
    <w:rsid w:val="009412E4"/>
    <w:rsid w:val="009419C8"/>
    <w:rsid w:val="00942056"/>
    <w:rsid w:val="0094211C"/>
    <w:rsid w:val="00943555"/>
    <w:rsid w:val="00943580"/>
    <w:rsid w:val="0094388B"/>
    <w:rsid w:val="00946255"/>
    <w:rsid w:val="009463B0"/>
    <w:rsid w:val="00946E58"/>
    <w:rsid w:val="00947C1F"/>
    <w:rsid w:val="0095118D"/>
    <w:rsid w:val="00952153"/>
    <w:rsid w:val="00952A84"/>
    <w:rsid w:val="00953A94"/>
    <w:rsid w:val="00954027"/>
    <w:rsid w:val="00955641"/>
    <w:rsid w:val="00956320"/>
    <w:rsid w:val="00956DC2"/>
    <w:rsid w:val="00956DDD"/>
    <w:rsid w:val="00957F86"/>
    <w:rsid w:val="00957FB9"/>
    <w:rsid w:val="00960333"/>
    <w:rsid w:val="00960D04"/>
    <w:rsid w:val="009617C0"/>
    <w:rsid w:val="009619D7"/>
    <w:rsid w:val="00961F73"/>
    <w:rsid w:val="00962A7D"/>
    <w:rsid w:val="00962AED"/>
    <w:rsid w:val="009633C4"/>
    <w:rsid w:val="00963435"/>
    <w:rsid w:val="0096370D"/>
    <w:rsid w:val="009638CF"/>
    <w:rsid w:val="009644EA"/>
    <w:rsid w:val="0096683C"/>
    <w:rsid w:val="00966E30"/>
    <w:rsid w:val="00967353"/>
    <w:rsid w:val="00967483"/>
    <w:rsid w:val="00967B0E"/>
    <w:rsid w:val="00970A8C"/>
    <w:rsid w:val="00970BF4"/>
    <w:rsid w:val="00970FC0"/>
    <w:rsid w:val="00971ABD"/>
    <w:rsid w:val="00972924"/>
    <w:rsid w:val="00973259"/>
    <w:rsid w:val="009736F2"/>
    <w:rsid w:val="00974455"/>
    <w:rsid w:val="0097474B"/>
    <w:rsid w:val="00974DF1"/>
    <w:rsid w:val="00975E5D"/>
    <w:rsid w:val="00976EE4"/>
    <w:rsid w:val="0097792D"/>
    <w:rsid w:val="00981516"/>
    <w:rsid w:val="00981AEF"/>
    <w:rsid w:val="00981BCF"/>
    <w:rsid w:val="009824D6"/>
    <w:rsid w:val="0098273C"/>
    <w:rsid w:val="00982C6B"/>
    <w:rsid w:val="00983EE0"/>
    <w:rsid w:val="009847DA"/>
    <w:rsid w:val="00984D6A"/>
    <w:rsid w:val="009851F1"/>
    <w:rsid w:val="009854B8"/>
    <w:rsid w:val="009857D3"/>
    <w:rsid w:val="00986481"/>
    <w:rsid w:val="0098686D"/>
    <w:rsid w:val="009872B2"/>
    <w:rsid w:val="00987553"/>
    <w:rsid w:val="009876D1"/>
    <w:rsid w:val="00990817"/>
    <w:rsid w:val="00990838"/>
    <w:rsid w:val="009910E8"/>
    <w:rsid w:val="00991103"/>
    <w:rsid w:val="00991428"/>
    <w:rsid w:val="00991499"/>
    <w:rsid w:val="00992AB6"/>
    <w:rsid w:val="00993AF5"/>
    <w:rsid w:val="00993FCF"/>
    <w:rsid w:val="009946BF"/>
    <w:rsid w:val="0099470D"/>
    <w:rsid w:val="00994B3B"/>
    <w:rsid w:val="00994F85"/>
    <w:rsid w:val="00995D36"/>
    <w:rsid w:val="00996CB4"/>
    <w:rsid w:val="00997669"/>
    <w:rsid w:val="00997971"/>
    <w:rsid w:val="009A0451"/>
    <w:rsid w:val="009A0AE5"/>
    <w:rsid w:val="009A1FCF"/>
    <w:rsid w:val="009A24F2"/>
    <w:rsid w:val="009A3935"/>
    <w:rsid w:val="009A4150"/>
    <w:rsid w:val="009A43E3"/>
    <w:rsid w:val="009A58CD"/>
    <w:rsid w:val="009A6513"/>
    <w:rsid w:val="009A6D07"/>
    <w:rsid w:val="009A744B"/>
    <w:rsid w:val="009A76D7"/>
    <w:rsid w:val="009A7A85"/>
    <w:rsid w:val="009A7F4D"/>
    <w:rsid w:val="009B1AF6"/>
    <w:rsid w:val="009B2125"/>
    <w:rsid w:val="009B23BA"/>
    <w:rsid w:val="009B365D"/>
    <w:rsid w:val="009B3D75"/>
    <w:rsid w:val="009B4CD4"/>
    <w:rsid w:val="009B4CFF"/>
    <w:rsid w:val="009B5AAE"/>
    <w:rsid w:val="009B6AFA"/>
    <w:rsid w:val="009B7308"/>
    <w:rsid w:val="009B7597"/>
    <w:rsid w:val="009B7942"/>
    <w:rsid w:val="009C310E"/>
    <w:rsid w:val="009C34C8"/>
    <w:rsid w:val="009C350E"/>
    <w:rsid w:val="009C3FDE"/>
    <w:rsid w:val="009C4B0A"/>
    <w:rsid w:val="009C4E03"/>
    <w:rsid w:val="009C5721"/>
    <w:rsid w:val="009C5A31"/>
    <w:rsid w:val="009C630B"/>
    <w:rsid w:val="009C636F"/>
    <w:rsid w:val="009C63AE"/>
    <w:rsid w:val="009C656B"/>
    <w:rsid w:val="009C6B67"/>
    <w:rsid w:val="009C6E9F"/>
    <w:rsid w:val="009D0E54"/>
    <w:rsid w:val="009D0EAA"/>
    <w:rsid w:val="009D1076"/>
    <w:rsid w:val="009D1C3E"/>
    <w:rsid w:val="009D27C0"/>
    <w:rsid w:val="009D29BF"/>
    <w:rsid w:val="009D2AC8"/>
    <w:rsid w:val="009D32F8"/>
    <w:rsid w:val="009D5716"/>
    <w:rsid w:val="009D6790"/>
    <w:rsid w:val="009D74FB"/>
    <w:rsid w:val="009D764B"/>
    <w:rsid w:val="009D7B87"/>
    <w:rsid w:val="009E019B"/>
    <w:rsid w:val="009E1969"/>
    <w:rsid w:val="009E22AA"/>
    <w:rsid w:val="009E22C3"/>
    <w:rsid w:val="009E2EA5"/>
    <w:rsid w:val="009E2EAD"/>
    <w:rsid w:val="009E2F6E"/>
    <w:rsid w:val="009E3011"/>
    <w:rsid w:val="009E3EF5"/>
    <w:rsid w:val="009E48D1"/>
    <w:rsid w:val="009E4D74"/>
    <w:rsid w:val="009E5296"/>
    <w:rsid w:val="009E6F6A"/>
    <w:rsid w:val="009E6FB8"/>
    <w:rsid w:val="009F1663"/>
    <w:rsid w:val="009F2F87"/>
    <w:rsid w:val="009F34F3"/>
    <w:rsid w:val="009F392F"/>
    <w:rsid w:val="009F47A4"/>
    <w:rsid w:val="009F4A9D"/>
    <w:rsid w:val="009F5D81"/>
    <w:rsid w:val="009F6CE5"/>
    <w:rsid w:val="009F729A"/>
    <w:rsid w:val="00A000A2"/>
    <w:rsid w:val="00A00166"/>
    <w:rsid w:val="00A003BD"/>
    <w:rsid w:val="00A00D10"/>
    <w:rsid w:val="00A00F71"/>
    <w:rsid w:val="00A01A56"/>
    <w:rsid w:val="00A02FB4"/>
    <w:rsid w:val="00A03564"/>
    <w:rsid w:val="00A03775"/>
    <w:rsid w:val="00A03E6A"/>
    <w:rsid w:val="00A0447D"/>
    <w:rsid w:val="00A049E4"/>
    <w:rsid w:val="00A04C6A"/>
    <w:rsid w:val="00A05D15"/>
    <w:rsid w:val="00A0786E"/>
    <w:rsid w:val="00A07FE2"/>
    <w:rsid w:val="00A11157"/>
    <w:rsid w:val="00A12A74"/>
    <w:rsid w:val="00A12BCA"/>
    <w:rsid w:val="00A12C6E"/>
    <w:rsid w:val="00A12F02"/>
    <w:rsid w:val="00A13576"/>
    <w:rsid w:val="00A13B48"/>
    <w:rsid w:val="00A13DC1"/>
    <w:rsid w:val="00A13FD5"/>
    <w:rsid w:val="00A1403B"/>
    <w:rsid w:val="00A147D7"/>
    <w:rsid w:val="00A149B1"/>
    <w:rsid w:val="00A1525D"/>
    <w:rsid w:val="00A1586A"/>
    <w:rsid w:val="00A15D82"/>
    <w:rsid w:val="00A15FA8"/>
    <w:rsid w:val="00A16200"/>
    <w:rsid w:val="00A175F3"/>
    <w:rsid w:val="00A1765D"/>
    <w:rsid w:val="00A201AF"/>
    <w:rsid w:val="00A202FE"/>
    <w:rsid w:val="00A21107"/>
    <w:rsid w:val="00A21144"/>
    <w:rsid w:val="00A213C7"/>
    <w:rsid w:val="00A2144E"/>
    <w:rsid w:val="00A2155A"/>
    <w:rsid w:val="00A225C1"/>
    <w:rsid w:val="00A2273C"/>
    <w:rsid w:val="00A2369D"/>
    <w:rsid w:val="00A23EF3"/>
    <w:rsid w:val="00A2435D"/>
    <w:rsid w:val="00A24CD4"/>
    <w:rsid w:val="00A24ED7"/>
    <w:rsid w:val="00A24EF1"/>
    <w:rsid w:val="00A25A8B"/>
    <w:rsid w:val="00A25EB6"/>
    <w:rsid w:val="00A2750B"/>
    <w:rsid w:val="00A2767C"/>
    <w:rsid w:val="00A276CD"/>
    <w:rsid w:val="00A27C20"/>
    <w:rsid w:val="00A30BAF"/>
    <w:rsid w:val="00A32355"/>
    <w:rsid w:val="00A32E33"/>
    <w:rsid w:val="00A3303E"/>
    <w:rsid w:val="00A33A64"/>
    <w:rsid w:val="00A33C7E"/>
    <w:rsid w:val="00A33DD6"/>
    <w:rsid w:val="00A34425"/>
    <w:rsid w:val="00A35564"/>
    <w:rsid w:val="00A3557F"/>
    <w:rsid w:val="00A36578"/>
    <w:rsid w:val="00A37217"/>
    <w:rsid w:val="00A374F1"/>
    <w:rsid w:val="00A37789"/>
    <w:rsid w:val="00A40899"/>
    <w:rsid w:val="00A40FCF"/>
    <w:rsid w:val="00A413E2"/>
    <w:rsid w:val="00A41EA8"/>
    <w:rsid w:val="00A41F54"/>
    <w:rsid w:val="00A42AA4"/>
    <w:rsid w:val="00A43004"/>
    <w:rsid w:val="00A43574"/>
    <w:rsid w:val="00A443F6"/>
    <w:rsid w:val="00A450C1"/>
    <w:rsid w:val="00A45F86"/>
    <w:rsid w:val="00A47B84"/>
    <w:rsid w:val="00A47EA8"/>
    <w:rsid w:val="00A5108B"/>
    <w:rsid w:val="00A53138"/>
    <w:rsid w:val="00A53CBA"/>
    <w:rsid w:val="00A53D37"/>
    <w:rsid w:val="00A55010"/>
    <w:rsid w:val="00A55611"/>
    <w:rsid w:val="00A57D54"/>
    <w:rsid w:val="00A60B6B"/>
    <w:rsid w:val="00A60C1D"/>
    <w:rsid w:val="00A611D6"/>
    <w:rsid w:val="00A61B20"/>
    <w:rsid w:val="00A61F1C"/>
    <w:rsid w:val="00A62507"/>
    <w:rsid w:val="00A632EB"/>
    <w:rsid w:val="00A637AC"/>
    <w:rsid w:val="00A639E6"/>
    <w:rsid w:val="00A6426F"/>
    <w:rsid w:val="00A64A3A"/>
    <w:rsid w:val="00A65D19"/>
    <w:rsid w:val="00A65F42"/>
    <w:rsid w:val="00A66339"/>
    <w:rsid w:val="00A665AC"/>
    <w:rsid w:val="00A67157"/>
    <w:rsid w:val="00A671A1"/>
    <w:rsid w:val="00A67453"/>
    <w:rsid w:val="00A67FC2"/>
    <w:rsid w:val="00A70FF7"/>
    <w:rsid w:val="00A71864"/>
    <w:rsid w:val="00A71DD6"/>
    <w:rsid w:val="00A720E7"/>
    <w:rsid w:val="00A7287B"/>
    <w:rsid w:val="00A75346"/>
    <w:rsid w:val="00A75704"/>
    <w:rsid w:val="00A75D2F"/>
    <w:rsid w:val="00A76124"/>
    <w:rsid w:val="00A766F5"/>
    <w:rsid w:val="00A77BD0"/>
    <w:rsid w:val="00A80012"/>
    <w:rsid w:val="00A80CB9"/>
    <w:rsid w:val="00A81BA7"/>
    <w:rsid w:val="00A8298E"/>
    <w:rsid w:val="00A84594"/>
    <w:rsid w:val="00A851EA"/>
    <w:rsid w:val="00A85308"/>
    <w:rsid w:val="00A85668"/>
    <w:rsid w:val="00A8578E"/>
    <w:rsid w:val="00A86033"/>
    <w:rsid w:val="00A867F2"/>
    <w:rsid w:val="00A90626"/>
    <w:rsid w:val="00A90A45"/>
    <w:rsid w:val="00A90D8B"/>
    <w:rsid w:val="00A91540"/>
    <w:rsid w:val="00A9214B"/>
    <w:rsid w:val="00A921DA"/>
    <w:rsid w:val="00A9240B"/>
    <w:rsid w:val="00A928A0"/>
    <w:rsid w:val="00A92B89"/>
    <w:rsid w:val="00A92BDE"/>
    <w:rsid w:val="00A93EED"/>
    <w:rsid w:val="00A940E5"/>
    <w:rsid w:val="00A95A3C"/>
    <w:rsid w:val="00A95F1A"/>
    <w:rsid w:val="00A96BD4"/>
    <w:rsid w:val="00A96CB2"/>
    <w:rsid w:val="00A96D9A"/>
    <w:rsid w:val="00A97850"/>
    <w:rsid w:val="00A97C2D"/>
    <w:rsid w:val="00AA0C33"/>
    <w:rsid w:val="00AA0DC5"/>
    <w:rsid w:val="00AA1792"/>
    <w:rsid w:val="00AA2DC4"/>
    <w:rsid w:val="00AA3135"/>
    <w:rsid w:val="00AA393E"/>
    <w:rsid w:val="00AA3950"/>
    <w:rsid w:val="00AA3A53"/>
    <w:rsid w:val="00AA4B9A"/>
    <w:rsid w:val="00AA5CC6"/>
    <w:rsid w:val="00AA720A"/>
    <w:rsid w:val="00AA7F75"/>
    <w:rsid w:val="00AB09F1"/>
    <w:rsid w:val="00AB0A60"/>
    <w:rsid w:val="00AB0EC7"/>
    <w:rsid w:val="00AB0EFB"/>
    <w:rsid w:val="00AB102D"/>
    <w:rsid w:val="00AB21B9"/>
    <w:rsid w:val="00AB289B"/>
    <w:rsid w:val="00AB2AE7"/>
    <w:rsid w:val="00AB4B50"/>
    <w:rsid w:val="00AB4C24"/>
    <w:rsid w:val="00AB5273"/>
    <w:rsid w:val="00AB68CD"/>
    <w:rsid w:val="00AB6EAB"/>
    <w:rsid w:val="00AB72C4"/>
    <w:rsid w:val="00AB745E"/>
    <w:rsid w:val="00AB762C"/>
    <w:rsid w:val="00AB7D66"/>
    <w:rsid w:val="00AC0A9D"/>
    <w:rsid w:val="00AC0AF9"/>
    <w:rsid w:val="00AC0CD2"/>
    <w:rsid w:val="00AC1FF9"/>
    <w:rsid w:val="00AC2D8C"/>
    <w:rsid w:val="00AC3803"/>
    <w:rsid w:val="00AC3C4E"/>
    <w:rsid w:val="00AC450E"/>
    <w:rsid w:val="00AC466F"/>
    <w:rsid w:val="00AC4DF0"/>
    <w:rsid w:val="00AC5F14"/>
    <w:rsid w:val="00AC6284"/>
    <w:rsid w:val="00AC64D5"/>
    <w:rsid w:val="00AC67A9"/>
    <w:rsid w:val="00AC6A6C"/>
    <w:rsid w:val="00AC73A9"/>
    <w:rsid w:val="00AC7ADB"/>
    <w:rsid w:val="00AD04E1"/>
    <w:rsid w:val="00AD3274"/>
    <w:rsid w:val="00AD3CCD"/>
    <w:rsid w:val="00AD3CF3"/>
    <w:rsid w:val="00AD3FF3"/>
    <w:rsid w:val="00AD48C2"/>
    <w:rsid w:val="00AD5662"/>
    <w:rsid w:val="00AD5936"/>
    <w:rsid w:val="00AD5B45"/>
    <w:rsid w:val="00AD600F"/>
    <w:rsid w:val="00AD6724"/>
    <w:rsid w:val="00AD68FF"/>
    <w:rsid w:val="00AD6B37"/>
    <w:rsid w:val="00AD7192"/>
    <w:rsid w:val="00AD71A7"/>
    <w:rsid w:val="00AE1520"/>
    <w:rsid w:val="00AE1D62"/>
    <w:rsid w:val="00AE22B9"/>
    <w:rsid w:val="00AE2944"/>
    <w:rsid w:val="00AE2EA7"/>
    <w:rsid w:val="00AE3C77"/>
    <w:rsid w:val="00AE4597"/>
    <w:rsid w:val="00AE5981"/>
    <w:rsid w:val="00AE63E1"/>
    <w:rsid w:val="00AE65EC"/>
    <w:rsid w:val="00AE6B30"/>
    <w:rsid w:val="00AE6C43"/>
    <w:rsid w:val="00AE7B06"/>
    <w:rsid w:val="00AF0471"/>
    <w:rsid w:val="00AF15D5"/>
    <w:rsid w:val="00AF21C4"/>
    <w:rsid w:val="00AF2CD0"/>
    <w:rsid w:val="00AF333A"/>
    <w:rsid w:val="00AF3F77"/>
    <w:rsid w:val="00AF4498"/>
    <w:rsid w:val="00AF5525"/>
    <w:rsid w:val="00AF5E5E"/>
    <w:rsid w:val="00AF6F40"/>
    <w:rsid w:val="00B004C6"/>
    <w:rsid w:val="00B00EBE"/>
    <w:rsid w:val="00B01168"/>
    <w:rsid w:val="00B0184B"/>
    <w:rsid w:val="00B02835"/>
    <w:rsid w:val="00B045A2"/>
    <w:rsid w:val="00B04B78"/>
    <w:rsid w:val="00B04FBA"/>
    <w:rsid w:val="00B05F4F"/>
    <w:rsid w:val="00B064D4"/>
    <w:rsid w:val="00B0665D"/>
    <w:rsid w:val="00B0667F"/>
    <w:rsid w:val="00B109E0"/>
    <w:rsid w:val="00B11EF9"/>
    <w:rsid w:val="00B121DA"/>
    <w:rsid w:val="00B143EA"/>
    <w:rsid w:val="00B14DAD"/>
    <w:rsid w:val="00B15425"/>
    <w:rsid w:val="00B15648"/>
    <w:rsid w:val="00B15972"/>
    <w:rsid w:val="00B15A29"/>
    <w:rsid w:val="00B15CC3"/>
    <w:rsid w:val="00B16281"/>
    <w:rsid w:val="00B1730D"/>
    <w:rsid w:val="00B175A2"/>
    <w:rsid w:val="00B178C7"/>
    <w:rsid w:val="00B17D44"/>
    <w:rsid w:val="00B20837"/>
    <w:rsid w:val="00B20B8D"/>
    <w:rsid w:val="00B213EC"/>
    <w:rsid w:val="00B218C9"/>
    <w:rsid w:val="00B21C95"/>
    <w:rsid w:val="00B2355D"/>
    <w:rsid w:val="00B24715"/>
    <w:rsid w:val="00B24FB9"/>
    <w:rsid w:val="00B256AF"/>
    <w:rsid w:val="00B25A59"/>
    <w:rsid w:val="00B25E83"/>
    <w:rsid w:val="00B25FA8"/>
    <w:rsid w:val="00B265DD"/>
    <w:rsid w:val="00B27247"/>
    <w:rsid w:val="00B275A6"/>
    <w:rsid w:val="00B301BA"/>
    <w:rsid w:val="00B326B6"/>
    <w:rsid w:val="00B32929"/>
    <w:rsid w:val="00B32CCC"/>
    <w:rsid w:val="00B32E7B"/>
    <w:rsid w:val="00B33860"/>
    <w:rsid w:val="00B34668"/>
    <w:rsid w:val="00B34DD3"/>
    <w:rsid w:val="00B34DFA"/>
    <w:rsid w:val="00B359D7"/>
    <w:rsid w:val="00B362E2"/>
    <w:rsid w:val="00B37BB4"/>
    <w:rsid w:val="00B4045F"/>
    <w:rsid w:val="00B40C97"/>
    <w:rsid w:val="00B41A63"/>
    <w:rsid w:val="00B43775"/>
    <w:rsid w:val="00B4379E"/>
    <w:rsid w:val="00B43FA9"/>
    <w:rsid w:val="00B446D6"/>
    <w:rsid w:val="00B447E9"/>
    <w:rsid w:val="00B44CA8"/>
    <w:rsid w:val="00B474E4"/>
    <w:rsid w:val="00B50206"/>
    <w:rsid w:val="00B50536"/>
    <w:rsid w:val="00B50DB6"/>
    <w:rsid w:val="00B51D15"/>
    <w:rsid w:val="00B526FB"/>
    <w:rsid w:val="00B52E3C"/>
    <w:rsid w:val="00B53295"/>
    <w:rsid w:val="00B53F8E"/>
    <w:rsid w:val="00B545F5"/>
    <w:rsid w:val="00B54893"/>
    <w:rsid w:val="00B55248"/>
    <w:rsid w:val="00B55C18"/>
    <w:rsid w:val="00B56A67"/>
    <w:rsid w:val="00B5755C"/>
    <w:rsid w:val="00B57646"/>
    <w:rsid w:val="00B6091C"/>
    <w:rsid w:val="00B61A12"/>
    <w:rsid w:val="00B61F09"/>
    <w:rsid w:val="00B6247C"/>
    <w:rsid w:val="00B62615"/>
    <w:rsid w:val="00B6359A"/>
    <w:rsid w:val="00B63B56"/>
    <w:rsid w:val="00B63D39"/>
    <w:rsid w:val="00B64445"/>
    <w:rsid w:val="00B646F8"/>
    <w:rsid w:val="00B647BE"/>
    <w:rsid w:val="00B648C1"/>
    <w:rsid w:val="00B65B1D"/>
    <w:rsid w:val="00B665AC"/>
    <w:rsid w:val="00B66A99"/>
    <w:rsid w:val="00B66D17"/>
    <w:rsid w:val="00B66FDF"/>
    <w:rsid w:val="00B679BB"/>
    <w:rsid w:val="00B67D95"/>
    <w:rsid w:val="00B67E01"/>
    <w:rsid w:val="00B703B7"/>
    <w:rsid w:val="00B70757"/>
    <w:rsid w:val="00B71546"/>
    <w:rsid w:val="00B72214"/>
    <w:rsid w:val="00B73723"/>
    <w:rsid w:val="00B73C2D"/>
    <w:rsid w:val="00B747FF"/>
    <w:rsid w:val="00B749BB"/>
    <w:rsid w:val="00B749D2"/>
    <w:rsid w:val="00B7500B"/>
    <w:rsid w:val="00B751B5"/>
    <w:rsid w:val="00B7527B"/>
    <w:rsid w:val="00B75B94"/>
    <w:rsid w:val="00B75D1C"/>
    <w:rsid w:val="00B77998"/>
    <w:rsid w:val="00B815E9"/>
    <w:rsid w:val="00B8232E"/>
    <w:rsid w:val="00B82540"/>
    <w:rsid w:val="00B83540"/>
    <w:rsid w:val="00B83B43"/>
    <w:rsid w:val="00B83BAA"/>
    <w:rsid w:val="00B840DC"/>
    <w:rsid w:val="00B8746A"/>
    <w:rsid w:val="00B87650"/>
    <w:rsid w:val="00B87B02"/>
    <w:rsid w:val="00B87ED1"/>
    <w:rsid w:val="00B9051F"/>
    <w:rsid w:val="00B910B4"/>
    <w:rsid w:val="00B91E5B"/>
    <w:rsid w:val="00B92136"/>
    <w:rsid w:val="00B9214A"/>
    <w:rsid w:val="00B9373F"/>
    <w:rsid w:val="00B93A4C"/>
    <w:rsid w:val="00B94EFF"/>
    <w:rsid w:val="00B95662"/>
    <w:rsid w:val="00B97F81"/>
    <w:rsid w:val="00BA0285"/>
    <w:rsid w:val="00BA13B7"/>
    <w:rsid w:val="00BA17AC"/>
    <w:rsid w:val="00BA1B47"/>
    <w:rsid w:val="00BA2382"/>
    <w:rsid w:val="00BA2834"/>
    <w:rsid w:val="00BA32B3"/>
    <w:rsid w:val="00BA392C"/>
    <w:rsid w:val="00BA3FC1"/>
    <w:rsid w:val="00BA545A"/>
    <w:rsid w:val="00BA574F"/>
    <w:rsid w:val="00BA5913"/>
    <w:rsid w:val="00BA5F42"/>
    <w:rsid w:val="00BA5FE5"/>
    <w:rsid w:val="00BA7B2F"/>
    <w:rsid w:val="00BA7D80"/>
    <w:rsid w:val="00BB0758"/>
    <w:rsid w:val="00BB15B4"/>
    <w:rsid w:val="00BB1683"/>
    <w:rsid w:val="00BB1739"/>
    <w:rsid w:val="00BB2C07"/>
    <w:rsid w:val="00BB302F"/>
    <w:rsid w:val="00BB3DB7"/>
    <w:rsid w:val="00BB50A0"/>
    <w:rsid w:val="00BB51C5"/>
    <w:rsid w:val="00BB5309"/>
    <w:rsid w:val="00BB5D45"/>
    <w:rsid w:val="00BB6579"/>
    <w:rsid w:val="00BB690E"/>
    <w:rsid w:val="00BC0B32"/>
    <w:rsid w:val="00BC29D6"/>
    <w:rsid w:val="00BC2AFA"/>
    <w:rsid w:val="00BC2F0C"/>
    <w:rsid w:val="00BC302F"/>
    <w:rsid w:val="00BC3749"/>
    <w:rsid w:val="00BC3AEF"/>
    <w:rsid w:val="00BC3EF8"/>
    <w:rsid w:val="00BC3F72"/>
    <w:rsid w:val="00BC4AB8"/>
    <w:rsid w:val="00BC4B82"/>
    <w:rsid w:val="00BC4DEA"/>
    <w:rsid w:val="00BC4EA5"/>
    <w:rsid w:val="00BC5381"/>
    <w:rsid w:val="00BC60BC"/>
    <w:rsid w:val="00BC6240"/>
    <w:rsid w:val="00BC650C"/>
    <w:rsid w:val="00BC7808"/>
    <w:rsid w:val="00BD10E5"/>
    <w:rsid w:val="00BD14B9"/>
    <w:rsid w:val="00BD2B37"/>
    <w:rsid w:val="00BD3A35"/>
    <w:rsid w:val="00BD3E7D"/>
    <w:rsid w:val="00BD4247"/>
    <w:rsid w:val="00BD572B"/>
    <w:rsid w:val="00BD5E5C"/>
    <w:rsid w:val="00BD61EF"/>
    <w:rsid w:val="00BD640C"/>
    <w:rsid w:val="00BD6B4A"/>
    <w:rsid w:val="00BD6F95"/>
    <w:rsid w:val="00BD72A9"/>
    <w:rsid w:val="00BE00BB"/>
    <w:rsid w:val="00BE025A"/>
    <w:rsid w:val="00BE04D8"/>
    <w:rsid w:val="00BE2FB1"/>
    <w:rsid w:val="00BE523B"/>
    <w:rsid w:val="00BE56AE"/>
    <w:rsid w:val="00BE5EBB"/>
    <w:rsid w:val="00BE6013"/>
    <w:rsid w:val="00BE7375"/>
    <w:rsid w:val="00BE75B7"/>
    <w:rsid w:val="00BF009B"/>
    <w:rsid w:val="00BF08C2"/>
    <w:rsid w:val="00BF0BBE"/>
    <w:rsid w:val="00BF16F4"/>
    <w:rsid w:val="00BF2FDB"/>
    <w:rsid w:val="00BF37AC"/>
    <w:rsid w:val="00BF4447"/>
    <w:rsid w:val="00BF59BF"/>
    <w:rsid w:val="00BF5B61"/>
    <w:rsid w:val="00BF6724"/>
    <w:rsid w:val="00BF690A"/>
    <w:rsid w:val="00BF69A3"/>
    <w:rsid w:val="00BF79C3"/>
    <w:rsid w:val="00C00140"/>
    <w:rsid w:val="00C0040B"/>
    <w:rsid w:val="00C008B2"/>
    <w:rsid w:val="00C00F59"/>
    <w:rsid w:val="00C00FA4"/>
    <w:rsid w:val="00C01E51"/>
    <w:rsid w:val="00C025BB"/>
    <w:rsid w:val="00C02962"/>
    <w:rsid w:val="00C02C1C"/>
    <w:rsid w:val="00C02EE9"/>
    <w:rsid w:val="00C0344F"/>
    <w:rsid w:val="00C04C24"/>
    <w:rsid w:val="00C04F9F"/>
    <w:rsid w:val="00C05AB2"/>
    <w:rsid w:val="00C05AC4"/>
    <w:rsid w:val="00C06319"/>
    <w:rsid w:val="00C06810"/>
    <w:rsid w:val="00C069DF"/>
    <w:rsid w:val="00C07137"/>
    <w:rsid w:val="00C07A45"/>
    <w:rsid w:val="00C07D05"/>
    <w:rsid w:val="00C1099B"/>
    <w:rsid w:val="00C11209"/>
    <w:rsid w:val="00C12281"/>
    <w:rsid w:val="00C122F9"/>
    <w:rsid w:val="00C12579"/>
    <w:rsid w:val="00C12595"/>
    <w:rsid w:val="00C126A1"/>
    <w:rsid w:val="00C13166"/>
    <w:rsid w:val="00C142BF"/>
    <w:rsid w:val="00C142D5"/>
    <w:rsid w:val="00C15FF3"/>
    <w:rsid w:val="00C16103"/>
    <w:rsid w:val="00C164C3"/>
    <w:rsid w:val="00C17921"/>
    <w:rsid w:val="00C20CF8"/>
    <w:rsid w:val="00C230DA"/>
    <w:rsid w:val="00C24661"/>
    <w:rsid w:val="00C24717"/>
    <w:rsid w:val="00C247FA"/>
    <w:rsid w:val="00C25D06"/>
    <w:rsid w:val="00C25E90"/>
    <w:rsid w:val="00C26841"/>
    <w:rsid w:val="00C270DE"/>
    <w:rsid w:val="00C27BB1"/>
    <w:rsid w:val="00C27C12"/>
    <w:rsid w:val="00C300A4"/>
    <w:rsid w:val="00C318D7"/>
    <w:rsid w:val="00C3239B"/>
    <w:rsid w:val="00C32733"/>
    <w:rsid w:val="00C327E4"/>
    <w:rsid w:val="00C32AF2"/>
    <w:rsid w:val="00C32E53"/>
    <w:rsid w:val="00C3347D"/>
    <w:rsid w:val="00C33594"/>
    <w:rsid w:val="00C34008"/>
    <w:rsid w:val="00C3514F"/>
    <w:rsid w:val="00C37364"/>
    <w:rsid w:val="00C40323"/>
    <w:rsid w:val="00C40892"/>
    <w:rsid w:val="00C432A2"/>
    <w:rsid w:val="00C43ABF"/>
    <w:rsid w:val="00C4666F"/>
    <w:rsid w:val="00C46779"/>
    <w:rsid w:val="00C46CEC"/>
    <w:rsid w:val="00C471C3"/>
    <w:rsid w:val="00C47600"/>
    <w:rsid w:val="00C4782C"/>
    <w:rsid w:val="00C47B42"/>
    <w:rsid w:val="00C47C62"/>
    <w:rsid w:val="00C47CFC"/>
    <w:rsid w:val="00C47E23"/>
    <w:rsid w:val="00C5184B"/>
    <w:rsid w:val="00C518CF"/>
    <w:rsid w:val="00C519DC"/>
    <w:rsid w:val="00C520FC"/>
    <w:rsid w:val="00C52629"/>
    <w:rsid w:val="00C5266B"/>
    <w:rsid w:val="00C52850"/>
    <w:rsid w:val="00C535A1"/>
    <w:rsid w:val="00C538F6"/>
    <w:rsid w:val="00C53DDD"/>
    <w:rsid w:val="00C548BF"/>
    <w:rsid w:val="00C54F05"/>
    <w:rsid w:val="00C56171"/>
    <w:rsid w:val="00C56198"/>
    <w:rsid w:val="00C565C5"/>
    <w:rsid w:val="00C56976"/>
    <w:rsid w:val="00C5729D"/>
    <w:rsid w:val="00C5748D"/>
    <w:rsid w:val="00C57FB4"/>
    <w:rsid w:val="00C60153"/>
    <w:rsid w:val="00C609A9"/>
    <w:rsid w:val="00C60E95"/>
    <w:rsid w:val="00C61057"/>
    <w:rsid w:val="00C61427"/>
    <w:rsid w:val="00C62CEC"/>
    <w:rsid w:val="00C63696"/>
    <w:rsid w:val="00C63F87"/>
    <w:rsid w:val="00C64E5B"/>
    <w:rsid w:val="00C653CD"/>
    <w:rsid w:val="00C65C8A"/>
    <w:rsid w:val="00C663A0"/>
    <w:rsid w:val="00C67291"/>
    <w:rsid w:val="00C70B42"/>
    <w:rsid w:val="00C71A9C"/>
    <w:rsid w:val="00C71CCA"/>
    <w:rsid w:val="00C7243E"/>
    <w:rsid w:val="00C73085"/>
    <w:rsid w:val="00C73284"/>
    <w:rsid w:val="00C74A82"/>
    <w:rsid w:val="00C756DF"/>
    <w:rsid w:val="00C76501"/>
    <w:rsid w:val="00C76FE1"/>
    <w:rsid w:val="00C7728B"/>
    <w:rsid w:val="00C80796"/>
    <w:rsid w:val="00C80AA6"/>
    <w:rsid w:val="00C810A7"/>
    <w:rsid w:val="00C811F9"/>
    <w:rsid w:val="00C816EF"/>
    <w:rsid w:val="00C81769"/>
    <w:rsid w:val="00C8281F"/>
    <w:rsid w:val="00C834EA"/>
    <w:rsid w:val="00C838F7"/>
    <w:rsid w:val="00C840FC"/>
    <w:rsid w:val="00C845AB"/>
    <w:rsid w:val="00C84961"/>
    <w:rsid w:val="00C84BB6"/>
    <w:rsid w:val="00C874E1"/>
    <w:rsid w:val="00C87CE6"/>
    <w:rsid w:val="00C90136"/>
    <w:rsid w:val="00C90BF2"/>
    <w:rsid w:val="00C91F45"/>
    <w:rsid w:val="00C92531"/>
    <w:rsid w:val="00C9317D"/>
    <w:rsid w:val="00C9324A"/>
    <w:rsid w:val="00C93B1B"/>
    <w:rsid w:val="00C93E9B"/>
    <w:rsid w:val="00C94CEB"/>
    <w:rsid w:val="00C96BDE"/>
    <w:rsid w:val="00C9711A"/>
    <w:rsid w:val="00C9777B"/>
    <w:rsid w:val="00CA15BB"/>
    <w:rsid w:val="00CA1E9F"/>
    <w:rsid w:val="00CA28CF"/>
    <w:rsid w:val="00CA37A6"/>
    <w:rsid w:val="00CA3CE8"/>
    <w:rsid w:val="00CA43BC"/>
    <w:rsid w:val="00CA4970"/>
    <w:rsid w:val="00CA4B8A"/>
    <w:rsid w:val="00CA5117"/>
    <w:rsid w:val="00CA53E1"/>
    <w:rsid w:val="00CA57C0"/>
    <w:rsid w:val="00CA57E5"/>
    <w:rsid w:val="00CA6E0B"/>
    <w:rsid w:val="00CA6F9C"/>
    <w:rsid w:val="00CA6FAA"/>
    <w:rsid w:val="00CA707A"/>
    <w:rsid w:val="00CA71DD"/>
    <w:rsid w:val="00CA739C"/>
    <w:rsid w:val="00CB0319"/>
    <w:rsid w:val="00CB1C14"/>
    <w:rsid w:val="00CB1C66"/>
    <w:rsid w:val="00CB3048"/>
    <w:rsid w:val="00CB3D77"/>
    <w:rsid w:val="00CB4F16"/>
    <w:rsid w:val="00CB55F9"/>
    <w:rsid w:val="00CB68B1"/>
    <w:rsid w:val="00CB7B5D"/>
    <w:rsid w:val="00CB7CF2"/>
    <w:rsid w:val="00CC0B8A"/>
    <w:rsid w:val="00CC104B"/>
    <w:rsid w:val="00CC2303"/>
    <w:rsid w:val="00CC29B0"/>
    <w:rsid w:val="00CC3C0D"/>
    <w:rsid w:val="00CC5A7F"/>
    <w:rsid w:val="00CC6954"/>
    <w:rsid w:val="00CC7151"/>
    <w:rsid w:val="00CC7732"/>
    <w:rsid w:val="00CD0EB7"/>
    <w:rsid w:val="00CD0F80"/>
    <w:rsid w:val="00CD19C3"/>
    <w:rsid w:val="00CD1CEB"/>
    <w:rsid w:val="00CD22DB"/>
    <w:rsid w:val="00CD3C0B"/>
    <w:rsid w:val="00CD56BB"/>
    <w:rsid w:val="00CD57C7"/>
    <w:rsid w:val="00CD6BBA"/>
    <w:rsid w:val="00CD6FC9"/>
    <w:rsid w:val="00CD7C53"/>
    <w:rsid w:val="00CE1F6E"/>
    <w:rsid w:val="00CE22BC"/>
    <w:rsid w:val="00CE2434"/>
    <w:rsid w:val="00CE3606"/>
    <w:rsid w:val="00CE5A40"/>
    <w:rsid w:val="00CE659B"/>
    <w:rsid w:val="00CE659C"/>
    <w:rsid w:val="00CE6B4C"/>
    <w:rsid w:val="00CE77A8"/>
    <w:rsid w:val="00CE7C7F"/>
    <w:rsid w:val="00CE7EB6"/>
    <w:rsid w:val="00CF12CC"/>
    <w:rsid w:val="00CF154D"/>
    <w:rsid w:val="00CF2090"/>
    <w:rsid w:val="00CF2489"/>
    <w:rsid w:val="00CF26A7"/>
    <w:rsid w:val="00CF2952"/>
    <w:rsid w:val="00CF2C66"/>
    <w:rsid w:val="00CF3219"/>
    <w:rsid w:val="00CF373C"/>
    <w:rsid w:val="00CF3EC1"/>
    <w:rsid w:val="00CF4265"/>
    <w:rsid w:val="00CF6978"/>
    <w:rsid w:val="00CF706A"/>
    <w:rsid w:val="00D00479"/>
    <w:rsid w:val="00D00AB2"/>
    <w:rsid w:val="00D01160"/>
    <w:rsid w:val="00D01A8F"/>
    <w:rsid w:val="00D02285"/>
    <w:rsid w:val="00D02577"/>
    <w:rsid w:val="00D03308"/>
    <w:rsid w:val="00D03C79"/>
    <w:rsid w:val="00D0505E"/>
    <w:rsid w:val="00D05906"/>
    <w:rsid w:val="00D06A1E"/>
    <w:rsid w:val="00D06EA1"/>
    <w:rsid w:val="00D075F4"/>
    <w:rsid w:val="00D1139A"/>
    <w:rsid w:val="00D117CF"/>
    <w:rsid w:val="00D12490"/>
    <w:rsid w:val="00D12669"/>
    <w:rsid w:val="00D128E6"/>
    <w:rsid w:val="00D13576"/>
    <w:rsid w:val="00D13721"/>
    <w:rsid w:val="00D13D64"/>
    <w:rsid w:val="00D14114"/>
    <w:rsid w:val="00D14827"/>
    <w:rsid w:val="00D149BA"/>
    <w:rsid w:val="00D14E14"/>
    <w:rsid w:val="00D15EA5"/>
    <w:rsid w:val="00D15EC9"/>
    <w:rsid w:val="00D162E0"/>
    <w:rsid w:val="00D16413"/>
    <w:rsid w:val="00D16EBE"/>
    <w:rsid w:val="00D17871"/>
    <w:rsid w:val="00D17E1D"/>
    <w:rsid w:val="00D21C30"/>
    <w:rsid w:val="00D224FE"/>
    <w:rsid w:val="00D2255B"/>
    <w:rsid w:val="00D22E4C"/>
    <w:rsid w:val="00D23600"/>
    <w:rsid w:val="00D23668"/>
    <w:rsid w:val="00D2396F"/>
    <w:rsid w:val="00D24862"/>
    <w:rsid w:val="00D24E2F"/>
    <w:rsid w:val="00D24F68"/>
    <w:rsid w:val="00D26788"/>
    <w:rsid w:val="00D26AAB"/>
    <w:rsid w:val="00D27794"/>
    <w:rsid w:val="00D278D1"/>
    <w:rsid w:val="00D309CC"/>
    <w:rsid w:val="00D30DD5"/>
    <w:rsid w:val="00D312AF"/>
    <w:rsid w:val="00D314CE"/>
    <w:rsid w:val="00D31808"/>
    <w:rsid w:val="00D318E6"/>
    <w:rsid w:val="00D31FA3"/>
    <w:rsid w:val="00D329B8"/>
    <w:rsid w:val="00D32D48"/>
    <w:rsid w:val="00D330F5"/>
    <w:rsid w:val="00D3373C"/>
    <w:rsid w:val="00D34378"/>
    <w:rsid w:val="00D3465B"/>
    <w:rsid w:val="00D3465E"/>
    <w:rsid w:val="00D35251"/>
    <w:rsid w:val="00D35311"/>
    <w:rsid w:val="00D357B7"/>
    <w:rsid w:val="00D35813"/>
    <w:rsid w:val="00D40D83"/>
    <w:rsid w:val="00D40E0E"/>
    <w:rsid w:val="00D41833"/>
    <w:rsid w:val="00D41850"/>
    <w:rsid w:val="00D41F30"/>
    <w:rsid w:val="00D42CA1"/>
    <w:rsid w:val="00D43691"/>
    <w:rsid w:val="00D43E91"/>
    <w:rsid w:val="00D44627"/>
    <w:rsid w:val="00D4513D"/>
    <w:rsid w:val="00D45429"/>
    <w:rsid w:val="00D45471"/>
    <w:rsid w:val="00D45B38"/>
    <w:rsid w:val="00D45E7B"/>
    <w:rsid w:val="00D4637F"/>
    <w:rsid w:val="00D466CF"/>
    <w:rsid w:val="00D469DB"/>
    <w:rsid w:val="00D474F1"/>
    <w:rsid w:val="00D47608"/>
    <w:rsid w:val="00D47A2E"/>
    <w:rsid w:val="00D47AB0"/>
    <w:rsid w:val="00D47E84"/>
    <w:rsid w:val="00D47FCD"/>
    <w:rsid w:val="00D50376"/>
    <w:rsid w:val="00D505FC"/>
    <w:rsid w:val="00D51BC9"/>
    <w:rsid w:val="00D51FD9"/>
    <w:rsid w:val="00D528D4"/>
    <w:rsid w:val="00D528F3"/>
    <w:rsid w:val="00D52DA7"/>
    <w:rsid w:val="00D5317E"/>
    <w:rsid w:val="00D5412A"/>
    <w:rsid w:val="00D54976"/>
    <w:rsid w:val="00D54BF2"/>
    <w:rsid w:val="00D55B05"/>
    <w:rsid w:val="00D56D36"/>
    <w:rsid w:val="00D56F36"/>
    <w:rsid w:val="00D57DD2"/>
    <w:rsid w:val="00D60A8C"/>
    <w:rsid w:val="00D60B11"/>
    <w:rsid w:val="00D61527"/>
    <w:rsid w:val="00D62382"/>
    <w:rsid w:val="00D62423"/>
    <w:rsid w:val="00D62B24"/>
    <w:rsid w:val="00D637DA"/>
    <w:rsid w:val="00D64451"/>
    <w:rsid w:val="00D64DCB"/>
    <w:rsid w:val="00D66332"/>
    <w:rsid w:val="00D67FA1"/>
    <w:rsid w:val="00D70DAE"/>
    <w:rsid w:val="00D7158D"/>
    <w:rsid w:val="00D71DDB"/>
    <w:rsid w:val="00D71E6A"/>
    <w:rsid w:val="00D728D7"/>
    <w:rsid w:val="00D73396"/>
    <w:rsid w:val="00D7381A"/>
    <w:rsid w:val="00D73CFF"/>
    <w:rsid w:val="00D741D6"/>
    <w:rsid w:val="00D74E8F"/>
    <w:rsid w:val="00D76BE1"/>
    <w:rsid w:val="00D77D08"/>
    <w:rsid w:val="00D8141D"/>
    <w:rsid w:val="00D814C4"/>
    <w:rsid w:val="00D8221E"/>
    <w:rsid w:val="00D838D7"/>
    <w:rsid w:val="00D84E86"/>
    <w:rsid w:val="00D85573"/>
    <w:rsid w:val="00D86C1A"/>
    <w:rsid w:val="00D87141"/>
    <w:rsid w:val="00D87F0E"/>
    <w:rsid w:val="00D90352"/>
    <w:rsid w:val="00D925C1"/>
    <w:rsid w:val="00D92E22"/>
    <w:rsid w:val="00D93B24"/>
    <w:rsid w:val="00D94D23"/>
    <w:rsid w:val="00D950DB"/>
    <w:rsid w:val="00D95426"/>
    <w:rsid w:val="00D95FB6"/>
    <w:rsid w:val="00D96128"/>
    <w:rsid w:val="00D96BCA"/>
    <w:rsid w:val="00D970E6"/>
    <w:rsid w:val="00D971B0"/>
    <w:rsid w:val="00D97689"/>
    <w:rsid w:val="00DA074D"/>
    <w:rsid w:val="00DA0C72"/>
    <w:rsid w:val="00DA0E4A"/>
    <w:rsid w:val="00DA0EEB"/>
    <w:rsid w:val="00DA1289"/>
    <w:rsid w:val="00DA1876"/>
    <w:rsid w:val="00DA1909"/>
    <w:rsid w:val="00DA1C47"/>
    <w:rsid w:val="00DA1F5A"/>
    <w:rsid w:val="00DA2130"/>
    <w:rsid w:val="00DA2436"/>
    <w:rsid w:val="00DA2530"/>
    <w:rsid w:val="00DA379A"/>
    <w:rsid w:val="00DA3A8B"/>
    <w:rsid w:val="00DA3C78"/>
    <w:rsid w:val="00DA4988"/>
    <w:rsid w:val="00DA561E"/>
    <w:rsid w:val="00DA7EB0"/>
    <w:rsid w:val="00DB0831"/>
    <w:rsid w:val="00DB0A0B"/>
    <w:rsid w:val="00DB1472"/>
    <w:rsid w:val="00DB17F7"/>
    <w:rsid w:val="00DB180F"/>
    <w:rsid w:val="00DB18CD"/>
    <w:rsid w:val="00DB22F0"/>
    <w:rsid w:val="00DB28E6"/>
    <w:rsid w:val="00DB2A2F"/>
    <w:rsid w:val="00DB34C9"/>
    <w:rsid w:val="00DB3666"/>
    <w:rsid w:val="00DB3781"/>
    <w:rsid w:val="00DB3F70"/>
    <w:rsid w:val="00DB3F91"/>
    <w:rsid w:val="00DB42C6"/>
    <w:rsid w:val="00DB4402"/>
    <w:rsid w:val="00DB4584"/>
    <w:rsid w:val="00DB4B26"/>
    <w:rsid w:val="00DB5E44"/>
    <w:rsid w:val="00DB5FE1"/>
    <w:rsid w:val="00DB6551"/>
    <w:rsid w:val="00DB7574"/>
    <w:rsid w:val="00DB7816"/>
    <w:rsid w:val="00DB7FA3"/>
    <w:rsid w:val="00DC0515"/>
    <w:rsid w:val="00DC10AD"/>
    <w:rsid w:val="00DC1C4C"/>
    <w:rsid w:val="00DC29FD"/>
    <w:rsid w:val="00DC2B34"/>
    <w:rsid w:val="00DC34B0"/>
    <w:rsid w:val="00DC3531"/>
    <w:rsid w:val="00DC4D42"/>
    <w:rsid w:val="00DC52A5"/>
    <w:rsid w:val="00DC66A2"/>
    <w:rsid w:val="00DC7087"/>
    <w:rsid w:val="00DD0A5A"/>
    <w:rsid w:val="00DD0E42"/>
    <w:rsid w:val="00DD2A82"/>
    <w:rsid w:val="00DD48F9"/>
    <w:rsid w:val="00DD4ABC"/>
    <w:rsid w:val="00DD4DE1"/>
    <w:rsid w:val="00DD58D6"/>
    <w:rsid w:val="00DD594A"/>
    <w:rsid w:val="00DD5BD2"/>
    <w:rsid w:val="00DD5F62"/>
    <w:rsid w:val="00DD6DA5"/>
    <w:rsid w:val="00DD7080"/>
    <w:rsid w:val="00DD74A8"/>
    <w:rsid w:val="00DD7F34"/>
    <w:rsid w:val="00DE0230"/>
    <w:rsid w:val="00DE0394"/>
    <w:rsid w:val="00DE23C9"/>
    <w:rsid w:val="00DE3018"/>
    <w:rsid w:val="00DE3089"/>
    <w:rsid w:val="00DE31F8"/>
    <w:rsid w:val="00DE333A"/>
    <w:rsid w:val="00DE38D1"/>
    <w:rsid w:val="00DE3EC7"/>
    <w:rsid w:val="00DE4A4F"/>
    <w:rsid w:val="00DE4CB3"/>
    <w:rsid w:val="00DE564A"/>
    <w:rsid w:val="00DE57E0"/>
    <w:rsid w:val="00DE593C"/>
    <w:rsid w:val="00DE75FB"/>
    <w:rsid w:val="00DF0C0E"/>
    <w:rsid w:val="00DF0D32"/>
    <w:rsid w:val="00DF1299"/>
    <w:rsid w:val="00DF1B34"/>
    <w:rsid w:val="00DF2076"/>
    <w:rsid w:val="00DF55C4"/>
    <w:rsid w:val="00DF5CF7"/>
    <w:rsid w:val="00DF6035"/>
    <w:rsid w:val="00DF7C56"/>
    <w:rsid w:val="00E02D2C"/>
    <w:rsid w:val="00E02DB8"/>
    <w:rsid w:val="00E052B8"/>
    <w:rsid w:val="00E060B4"/>
    <w:rsid w:val="00E06BD3"/>
    <w:rsid w:val="00E07100"/>
    <w:rsid w:val="00E07331"/>
    <w:rsid w:val="00E0760E"/>
    <w:rsid w:val="00E10B2D"/>
    <w:rsid w:val="00E10DAB"/>
    <w:rsid w:val="00E11B7E"/>
    <w:rsid w:val="00E11E3D"/>
    <w:rsid w:val="00E12049"/>
    <w:rsid w:val="00E12D51"/>
    <w:rsid w:val="00E145C1"/>
    <w:rsid w:val="00E149E6"/>
    <w:rsid w:val="00E14B68"/>
    <w:rsid w:val="00E16339"/>
    <w:rsid w:val="00E1663C"/>
    <w:rsid w:val="00E17793"/>
    <w:rsid w:val="00E17B15"/>
    <w:rsid w:val="00E20441"/>
    <w:rsid w:val="00E20588"/>
    <w:rsid w:val="00E2058C"/>
    <w:rsid w:val="00E20DC9"/>
    <w:rsid w:val="00E20FFB"/>
    <w:rsid w:val="00E22CFD"/>
    <w:rsid w:val="00E2384B"/>
    <w:rsid w:val="00E23A67"/>
    <w:rsid w:val="00E2440C"/>
    <w:rsid w:val="00E24E79"/>
    <w:rsid w:val="00E25591"/>
    <w:rsid w:val="00E256C2"/>
    <w:rsid w:val="00E25B08"/>
    <w:rsid w:val="00E26591"/>
    <w:rsid w:val="00E266DB"/>
    <w:rsid w:val="00E27C80"/>
    <w:rsid w:val="00E30757"/>
    <w:rsid w:val="00E31358"/>
    <w:rsid w:val="00E32931"/>
    <w:rsid w:val="00E32EAD"/>
    <w:rsid w:val="00E335F0"/>
    <w:rsid w:val="00E3366C"/>
    <w:rsid w:val="00E349EE"/>
    <w:rsid w:val="00E35307"/>
    <w:rsid w:val="00E36FF7"/>
    <w:rsid w:val="00E37261"/>
    <w:rsid w:val="00E3737F"/>
    <w:rsid w:val="00E40A7D"/>
    <w:rsid w:val="00E40E1E"/>
    <w:rsid w:val="00E420A7"/>
    <w:rsid w:val="00E4244B"/>
    <w:rsid w:val="00E42804"/>
    <w:rsid w:val="00E42C99"/>
    <w:rsid w:val="00E43CB6"/>
    <w:rsid w:val="00E448A7"/>
    <w:rsid w:val="00E4599F"/>
    <w:rsid w:val="00E459E3"/>
    <w:rsid w:val="00E47A48"/>
    <w:rsid w:val="00E50E81"/>
    <w:rsid w:val="00E5138D"/>
    <w:rsid w:val="00E513A1"/>
    <w:rsid w:val="00E517DD"/>
    <w:rsid w:val="00E52FCC"/>
    <w:rsid w:val="00E53BB6"/>
    <w:rsid w:val="00E53F55"/>
    <w:rsid w:val="00E54372"/>
    <w:rsid w:val="00E54949"/>
    <w:rsid w:val="00E5593F"/>
    <w:rsid w:val="00E55970"/>
    <w:rsid w:val="00E559D6"/>
    <w:rsid w:val="00E57477"/>
    <w:rsid w:val="00E60BD5"/>
    <w:rsid w:val="00E61A9D"/>
    <w:rsid w:val="00E62A5F"/>
    <w:rsid w:val="00E63230"/>
    <w:rsid w:val="00E638E1"/>
    <w:rsid w:val="00E63B8C"/>
    <w:rsid w:val="00E64360"/>
    <w:rsid w:val="00E64A8E"/>
    <w:rsid w:val="00E64B02"/>
    <w:rsid w:val="00E65114"/>
    <w:rsid w:val="00E658A6"/>
    <w:rsid w:val="00E6591A"/>
    <w:rsid w:val="00E65F55"/>
    <w:rsid w:val="00E661EF"/>
    <w:rsid w:val="00E661F0"/>
    <w:rsid w:val="00E664DB"/>
    <w:rsid w:val="00E66DD9"/>
    <w:rsid w:val="00E66FCA"/>
    <w:rsid w:val="00E676A2"/>
    <w:rsid w:val="00E70359"/>
    <w:rsid w:val="00E71979"/>
    <w:rsid w:val="00E7335D"/>
    <w:rsid w:val="00E73922"/>
    <w:rsid w:val="00E76491"/>
    <w:rsid w:val="00E768B6"/>
    <w:rsid w:val="00E77074"/>
    <w:rsid w:val="00E7736E"/>
    <w:rsid w:val="00E80476"/>
    <w:rsid w:val="00E8077D"/>
    <w:rsid w:val="00E81274"/>
    <w:rsid w:val="00E82168"/>
    <w:rsid w:val="00E82687"/>
    <w:rsid w:val="00E82AA1"/>
    <w:rsid w:val="00E82DD5"/>
    <w:rsid w:val="00E84795"/>
    <w:rsid w:val="00E8482A"/>
    <w:rsid w:val="00E84AFD"/>
    <w:rsid w:val="00E84B5E"/>
    <w:rsid w:val="00E85688"/>
    <w:rsid w:val="00E869AE"/>
    <w:rsid w:val="00E86C6A"/>
    <w:rsid w:val="00E87678"/>
    <w:rsid w:val="00E87787"/>
    <w:rsid w:val="00E87B8A"/>
    <w:rsid w:val="00E9003F"/>
    <w:rsid w:val="00E90344"/>
    <w:rsid w:val="00E91A84"/>
    <w:rsid w:val="00E9216D"/>
    <w:rsid w:val="00E925B2"/>
    <w:rsid w:val="00E92942"/>
    <w:rsid w:val="00E92FA5"/>
    <w:rsid w:val="00E932D0"/>
    <w:rsid w:val="00E934F6"/>
    <w:rsid w:val="00E94021"/>
    <w:rsid w:val="00E961D3"/>
    <w:rsid w:val="00E96631"/>
    <w:rsid w:val="00E96821"/>
    <w:rsid w:val="00E9694C"/>
    <w:rsid w:val="00E96A3B"/>
    <w:rsid w:val="00E97021"/>
    <w:rsid w:val="00E97326"/>
    <w:rsid w:val="00E9766F"/>
    <w:rsid w:val="00E97A8B"/>
    <w:rsid w:val="00EA020B"/>
    <w:rsid w:val="00EA0239"/>
    <w:rsid w:val="00EA0728"/>
    <w:rsid w:val="00EA0D13"/>
    <w:rsid w:val="00EA1182"/>
    <w:rsid w:val="00EA1CF1"/>
    <w:rsid w:val="00EA2365"/>
    <w:rsid w:val="00EA40CA"/>
    <w:rsid w:val="00EA53FA"/>
    <w:rsid w:val="00EA6740"/>
    <w:rsid w:val="00EA6FF9"/>
    <w:rsid w:val="00EA758D"/>
    <w:rsid w:val="00EB0092"/>
    <w:rsid w:val="00EB06A1"/>
    <w:rsid w:val="00EB08BE"/>
    <w:rsid w:val="00EB1089"/>
    <w:rsid w:val="00EB2B2E"/>
    <w:rsid w:val="00EB32C0"/>
    <w:rsid w:val="00EB34D8"/>
    <w:rsid w:val="00EB4C92"/>
    <w:rsid w:val="00EB51FA"/>
    <w:rsid w:val="00EB57DC"/>
    <w:rsid w:val="00EB5AFC"/>
    <w:rsid w:val="00EB5BA8"/>
    <w:rsid w:val="00EB6389"/>
    <w:rsid w:val="00EB6AAC"/>
    <w:rsid w:val="00EB6F58"/>
    <w:rsid w:val="00EB737D"/>
    <w:rsid w:val="00EB7723"/>
    <w:rsid w:val="00EC0418"/>
    <w:rsid w:val="00EC0571"/>
    <w:rsid w:val="00EC0576"/>
    <w:rsid w:val="00EC1800"/>
    <w:rsid w:val="00EC2980"/>
    <w:rsid w:val="00EC35A9"/>
    <w:rsid w:val="00EC4AE7"/>
    <w:rsid w:val="00EC675A"/>
    <w:rsid w:val="00EC6CA3"/>
    <w:rsid w:val="00EC71B9"/>
    <w:rsid w:val="00EC7BD4"/>
    <w:rsid w:val="00EC7F5C"/>
    <w:rsid w:val="00ED0A8B"/>
    <w:rsid w:val="00ED111C"/>
    <w:rsid w:val="00ED19AC"/>
    <w:rsid w:val="00ED1F20"/>
    <w:rsid w:val="00ED1FF8"/>
    <w:rsid w:val="00ED2821"/>
    <w:rsid w:val="00ED28ED"/>
    <w:rsid w:val="00ED2A13"/>
    <w:rsid w:val="00ED3756"/>
    <w:rsid w:val="00ED3D29"/>
    <w:rsid w:val="00ED3FDE"/>
    <w:rsid w:val="00ED4081"/>
    <w:rsid w:val="00ED47E2"/>
    <w:rsid w:val="00ED52A8"/>
    <w:rsid w:val="00ED6A34"/>
    <w:rsid w:val="00ED76A0"/>
    <w:rsid w:val="00ED7B86"/>
    <w:rsid w:val="00ED7F18"/>
    <w:rsid w:val="00EE04F4"/>
    <w:rsid w:val="00EE0A8C"/>
    <w:rsid w:val="00EE0DAE"/>
    <w:rsid w:val="00EE0FEE"/>
    <w:rsid w:val="00EE1AB3"/>
    <w:rsid w:val="00EE1FEF"/>
    <w:rsid w:val="00EE20E7"/>
    <w:rsid w:val="00EE2537"/>
    <w:rsid w:val="00EE2FBA"/>
    <w:rsid w:val="00EE3AEB"/>
    <w:rsid w:val="00EE4B37"/>
    <w:rsid w:val="00EE7A62"/>
    <w:rsid w:val="00EF3584"/>
    <w:rsid w:val="00EF3CC1"/>
    <w:rsid w:val="00EF6798"/>
    <w:rsid w:val="00EF6A84"/>
    <w:rsid w:val="00EF6F33"/>
    <w:rsid w:val="00EF771C"/>
    <w:rsid w:val="00EF7947"/>
    <w:rsid w:val="00F011F7"/>
    <w:rsid w:val="00F01806"/>
    <w:rsid w:val="00F02237"/>
    <w:rsid w:val="00F0228B"/>
    <w:rsid w:val="00F0330E"/>
    <w:rsid w:val="00F033FC"/>
    <w:rsid w:val="00F03D5F"/>
    <w:rsid w:val="00F03D72"/>
    <w:rsid w:val="00F05981"/>
    <w:rsid w:val="00F06977"/>
    <w:rsid w:val="00F109C3"/>
    <w:rsid w:val="00F11779"/>
    <w:rsid w:val="00F12FFB"/>
    <w:rsid w:val="00F13165"/>
    <w:rsid w:val="00F1336F"/>
    <w:rsid w:val="00F13685"/>
    <w:rsid w:val="00F13E00"/>
    <w:rsid w:val="00F156DE"/>
    <w:rsid w:val="00F15C87"/>
    <w:rsid w:val="00F16553"/>
    <w:rsid w:val="00F16760"/>
    <w:rsid w:val="00F17407"/>
    <w:rsid w:val="00F17663"/>
    <w:rsid w:val="00F17C20"/>
    <w:rsid w:val="00F227A6"/>
    <w:rsid w:val="00F24268"/>
    <w:rsid w:val="00F24656"/>
    <w:rsid w:val="00F24738"/>
    <w:rsid w:val="00F24AEA"/>
    <w:rsid w:val="00F2538D"/>
    <w:rsid w:val="00F26174"/>
    <w:rsid w:val="00F26431"/>
    <w:rsid w:val="00F26F27"/>
    <w:rsid w:val="00F2704E"/>
    <w:rsid w:val="00F27CAC"/>
    <w:rsid w:val="00F3209A"/>
    <w:rsid w:val="00F320A2"/>
    <w:rsid w:val="00F32E9C"/>
    <w:rsid w:val="00F3332F"/>
    <w:rsid w:val="00F33429"/>
    <w:rsid w:val="00F3356B"/>
    <w:rsid w:val="00F338E8"/>
    <w:rsid w:val="00F33CCD"/>
    <w:rsid w:val="00F34550"/>
    <w:rsid w:val="00F35187"/>
    <w:rsid w:val="00F3571D"/>
    <w:rsid w:val="00F3585D"/>
    <w:rsid w:val="00F3731A"/>
    <w:rsid w:val="00F4151D"/>
    <w:rsid w:val="00F4378D"/>
    <w:rsid w:val="00F43ECD"/>
    <w:rsid w:val="00F4460E"/>
    <w:rsid w:val="00F44E4B"/>
    <w:rsid w:val="00F45048"/>
    <w:rsid w:val="00F45505"/>
    <w:rsid w:val="00F45CBC"/>
    <w:rsid w:val="00F46197"/>
    <w:rsid w:val="00F46652"/>
    <w:rsid w:val="00F46B53"/>
    <w:rsid w:val="00F471EB"/>
    <w:rsid w:val="00F4736E"/>
    <w:rsid w:val="00F47723"/>
    <w:rsid w:val="00F50426"/>
    <w:rsid w:val="00F5044B"/>
    <w:rsid w:val="00F50974"/>
    <w:rsid w:val="00F51082"/>
    <w:rsid w:val="00F511AB"/>
    <w:rsid w:val="00F51395"/>
    <w:rsid w:val="00F51604"/>
    <w:rsid w:val="00F51FDD"/>
    <w:rsid w:val="00F53074"/>
    <w:rsid w:val="00F53E4A"/>
    <w:rsid w:val="00F549EC"/>
    <w:rsid w:val="00F55012"/>
    <w:rsid w:val="00F57C13"/>
    <w:rsid w:val="00F57F56"/>
    <w:rsid w:val="00F60F6D"/>
    <w:rsid w:val="00F62B52"/>
    <w:rsid w:val="00F63ABB"/>
    <w:rsid w:val="00F66765"/>
    <w:rsid w:val="00F676C9"/>
    <w:rsid w:val="00F70707"/>
    <w:rsid w:val="00F70E77"/>
    <w:rsid w:val="00F70EB3"/>
    <w:rsid w:val="00F7153F"/>
    <w:rsid w:val="00F72926"/>
    <w:rsid w:val="00F73328"/>
    <w:rsid w:val="00F74841"/>
    <w:rsid w:val="00F74A6A"/>
    <w:rsid w:val="00F7601F"/>
    <w:rsid w:val="00F7714D"/>
    <w:rsid w:val="00F779F7"/>
    <w:rsid w:val="00F77DF0"/>
    <w:rsid w:val="00F802E0"/>
    <w:rsid w:val="00F80AB1"/>
    <w:rsid w:val="00F8246E"/>
    <w:rsid w:val="00F83888"/>
    <w:rsid w:val="00F83917"/>
    <w:rsid w:val="00F84189"/>
    <w:rsid w:val="00F84DE4"/>
    <w:rsid w:val="00F85720"/>
    <w:rsid w:val="00F90520"/>
    <w:rsid w:val="00F91489"/>
    <w:rsid w:val="00F91862"/>
    <w:rsid w:val="00F91AFB"/>
    <w:rsid w:val="00F92476"/>
    <w:rsid w:val="00F9282A"/>
    <w:rsid w:val="00F93895"/>
    <w:rsid w:val="00F93F42"/>
    <w:rsid w:val="00F93FD8"/>
    <w:rsid w:val="00F93FDC"/>
    <w:rsid w:val="00F9483A"/>
    <w:rsid w:val="00F95206"/>
    <w:rsid w:val="00F96913"/>
    <w:rsid w:val="00F96A54"/>
    <w:rsid w:val="00FA05ED"/>
    <w:rsid w:val="00FA08CB"/>
    <w:rsid w:val="00FA0C3E"/>
    <w:rsid w:val="00FA3348"/>
    <w:rsid w:val="00FA3E15"/>
    <w:rsid w:val="00FA5465"/>
    <w:rsid w:val="00FA546E"/>
    <w:rsid w:val="00FA6AA0"/>
    <w:rsid w:val="00FA70DC"/>
    <w:rsid w:val="00FA733A"/>
    <w:rsid w:val="00FB04D4"/>
    <w:rsid w:val="00FB062D"/>
    <w:rsid w:val="00FB17A0"/>
    <w:rsid w:val="00FB2B30"/>
    <w:rsid w:val="00FB368F"/>
    <w:rsid w:val="00FB3C95"/>
    <w:rsid w:val="00FB569E"/>
    <w:rsid w:val="00FB5B17"/>
    <w:rsid w:val="00FB5E69"/>
    <w:rsid w:val="00FB62D2"/>
    <w:rsid w:val="00FB712B"/>
    <w:rsid w:val="00FB7E42"/>
    <w:rsid w:val="00FC02E8"/>
    <w:rsid w:val="00FC1595"/>
    <w:rsid w:val="00FC2478"/>
    <w:rsid w:val="00FC289E"/>
    <w:rsid w:val="00FC3F3D"/>
    <w:rsid w:val="00FC449B"/>
    <w:rsid w:val="00FC44DC"/>
    <w:rsid w:val="00FC5562"/>
    <w:rsid w:val="00FC5C47"/>
    <w:rsid w:val="00FC61A4"/>
    <w:rsid w:val="00FC61EF"/>
    <w:rsid w:val="00FC63B5"/>
    <w:rsid w:val="00FD000A"/>
    <w:rsid w:val="00FD077B"/>
    <w:rsid w:val="00FD0E74"/>
    <w:rsid w:val="00FD19D9"/>
    <w:rsid w:val="00FD5F64"/>
    <w:rsid w:val="00FD6A90"/>
    <w:rsid w:val="00FD6C4E"/>
    <w:rsid w:val="00FE0628"/>
    <w:rsid w:val="00FE0A2D"/>
    <w:rsid w:val="00FE2562"/>
    <w:rsid w:val="00FE301A"/>
    <w:rsid w:val="00FE3AB6"/>
    <w:rsid w:val="00FE3E7C"/>
    <w:rsid w:val="00FE3F1D"/>
    <w:rsid w:val="00FE43AD"/>
    <w:rsid w:val="00FE4A63"/>
    <w:rsid w:val="00FE4E84"/>
    <w:rsid w:val="00FE5756"/>
    <w:rsid w:val="00FE67A8"/>
    <w:rsid w:val="00FE72E9"/>
    <w:rsid w:val="00FE7C75"/>
    <w:rsid w:val="00FF00B6"/>
    <w:rsid w:val="00FF10FA"/>
    <w:rsid w:val="00FF23CB"/>
    <w:rsid w:val="00FF2497"/>
    <w:rsid w:val="00FF3EB4"/>
    <w:rsid w:val="00FF485C"/>
    <w:rsid w:val="00FF4B0F"/>
    <w:rsid w:val="00FF686F"/>
    <w:rsid w:val="00FF6AC9"/>
    <w:rsid w:val="00FF6B4E"/>
    <w:rsid w:val="00FF750A"/>
    <w:rsid w:val="00FF78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BBCC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C6A"/>
    <w:pPr>
      <w:contextualSpacing/>
      <w:jc w:val="both"/>
    </w:pPr>
    <w:rPr>
      <w:rFonts w:ascii="Andes" w:eastAsia="Times New Roman" w:hAnsi="Andes" w:cs="Microsoft Sans Serif"/>
    </w:rPr>
  </w:style>
  <w:style w:type="paragraph" w:styleId="Heading1">
    <w:name w:val="heading 1"/>
    <w:basedOn w:val="Normal"/>
    <w:next w:val="Normal"/>
    <w:link w:val="Heading1Char"/>
    <w:uiPriority w:val="9"/>
    <w:qFormat/>
    <w:rsid w:val="0033079D"/>
    <w:pPr>
      <w:spacing w:before="240" w:after="120"/>
      <w:outlineLvl w:val="0"/>
    </w:pPr>
    <w:rPr>
      <w:b/>
      <w:color w:val="C45911" w:themeColor="accent2" w:themeShade="BF"/>
      <w:sz w:val="36"/>
      <w:szCs w:val="36"/>
    </w:rPr>
  </w:style>
  <w:style w:type="paragraph" w:styleId="Heading2">
    <w:name w:val="heading 2"/>
    <w:basedOn w:val="Normal"/>
    <w:next w:val="Normal"/>
    <w:link w:val="Heading2Char"/>
    <w:uiPriority w:val="9"/>
    <w:unhideWhenUsed/>
    <w:qFormat/>
    <w:rsid w:val="009402DE"/>
    <w:pPr>
      <w:spacing w:before="240" w:after="120"/>
      <w:outlineLvl w:val="1"/>
    </w:pPr>
    <w:rPr>
      <w:b/>
      <w:color w:val="333333"/>
      <w:sz w:val="28"/>
      <w:szCs w:val="28"/>
    </w:rPr>
  </w:style>
  <w:style w:type="paragraph" w:styleId="Heading3">
    <w:name w:val="heading 3"/>
    <w:basedOn w:val="Normal"/>
    <w:next w:val="Normal"/>
    <w:link w:val="Heading3Char"/>
    <w:uiPriority w:val="9"/>
    <w:unhideWhenUsed/>
    <w:qFormat/>
    <w:rsid w:val="00272CAE"/>
    <w:pPr>
      <w:spacing w:after="120" w:line="240" w:lineRule="auto"/>
      <w:contextualSpacing w:val="0"/>
      <w:outlineLvl w:val="2"/>
    </w:pPr>
    <w:rPr>
      <w:b/>
      <w:sz w:val="28"/>
      <w:szCs w:val="28"/>
      <w:u w:val="single"/>
    </w:rPr>
  </w:style>
  <w:style w:type="paragraph" w:styleId="Heading4">
    <w:name w:val="heading 4"/>
    <w:basedOn w:val="Heading3"/>
    <w:next w:val="Normal"/>
    <w:link w:val="Heading4Char"/>
    <w:uiPriority w:val="9"/>
    <w:unhideWhenUsed/>
    <w:qFormat/>
    <w:rsid w:val="00E54949"/>
    <w:pPr>
      <w:outlineLvl w:val="3"/>
    </w:pPr>
    <w:rPr>
      <w:sz w:val="24"/>
    </w:rPr>
  </w:style>
  <w:style w:type="paragraph" w:styleId="Heading5">
    <w:name w:val="heading 5"/>
    <w:basedOn w:val="Normal"/>
    <w:next w:val="Normal"/>
    <w:link w:val="Heading5Char"/>
    <w:uiPriority w:val="9"/>
    <w:unhideWhenUsed/>
    <w:qFormat/>
    <w:rsid w:val="00D47A2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53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itation List,본문(내용),List Paragraph (numbered (a)),Colorful List - Accent 11"/>
    <w:basedOn w:val="Normal"/>
    <w:link w:val="ListParagraphChar"/>
    <w:uiPriority w:val="34"/>
    <w:qFormat/>
    <w:rsid w:val="00E54949"/>
  </w:style>
  <w:style w:type="paragraph" w:styleId="FootnoteText">
    <w:name w:val="footnote text"/>
    <w:basedOn w:val="Normal"/>
    <w:link w:val="FootnoteTextChar"/>
    <w:unhideWhenUsed/>
    <w:rsid w:val="00900BE6"/>
    <w:pPr>
      <w:spacing w:after="0" w:line="240" w:lineRule="auto"/>
    </w:pPr>
    <w:rPr>
      <w:sz w:val="20"/>
    </w:rPr>
  </w:style>
  <w:style w:type="character" w:customStyle="1" w:styleId="FootnoteTextChar">
    <w:name w:val="Footnote Text Char"/>
    <w:basedOn w:val="DefaultParagraphFont"/>
    <w:link w:val="FootnoteText"/>
    <w:rsid w:val="00900BE6"/>
    <w:rPr>
      <w:sz w:val="20"/>
      <w:szCs w:val="20"/>
    </w:rPr>
  </w:style>
  <w:style w:type="character" w:styleId="FootnoteReference">
    <w:name w:val="footnote reference"/>
    <w:rsid w:val="00900BE6"/>
    <w:rPr>
      <w:vertAlign w:val="superscript"/>
    </w:rPr>
  </w:style>
  <w:style w:type="character" w:customStyle="1" w:styleId="ListParagraphChar">
    <w:name w:val="List Paragraph Char"/>
    <w:aliases w:val="Citation List Char,본문(내용) Char,List Paragraph (numbered (a)) Char,Colorful List - Accent 11 Char"/>
    <w:basedOn w:val="DefaultParagraphFont"/>
    <w:link w:val="ListParagraph"/>
    <w:uiPriority w:val="34"/>
    <w:rsid w:val="00E54949"/>
    <w:rPr>
      <w:rFonts w:ascii="Andes" w:eastAsia="Times New Roman" w:hAnsi="Andes" w:cs="Microsoft Sans Serif"/>
    </w:rPr>
  </w:style>
  <w:style w:type="paragraph" w:customStyle="1" w:styleId="S1-Header2">
    <w:name w:val="S1-Header2"/>
    <w:basedOn w:val="Normal"/>
    <w:autoRedefine/>
    <w:rsid w:val="00F84189"/>
    <w:pPr>
      <w:numPr>
        <w:numId w:val="1"/>
      </w:numPr>
      <w:tabs>
        <w:tab w:val="clear" w:pos="432"/>
        <w:tab w:val="num" w:pos="331"/>
      </w:tabs>
      <w:spacing w:after="120" w:line="240" w:lineRule="auto"/>
      <w:ind w:left="331" w:right="161"/>
    </w:pPr>
    <w:rPr>
      <w:rFonts w:ascii="Times New Roman" w:hAnsi="Times New Roman" w:cs="Times New Roman"/>
      <w:b/>
      <w:iCs/>
    </w:rPr>
  </w:style>
  <w:style w:type="paragraph" w:customStyle="1" w:styleId="S1-subpara">
    <w:name w:val="S1-sub para"/>
    <w:basedOn w:val="Normal"/>
    <w:link w:val="S1-subparaChar"/>
    <w:rsid w:val="00F84189"/>
    <w:pPr>
      <w:numPr>
        <w:ilvl w:val="1"/>
        <w:numId w:val="1"/>
      </w:numPr>
      <w:spacing w:after="200" w:line="240" w:lineRule="auto"/>
      <w:ind w:right="-14"/>
    </w:pPr>
    <w:rPr>
      <w:rFonts w:ascii="Times New Roman" w:hAnsi="Times New Roman" w:cs="Times New Roman"/>
    </w:rPr>
  </w:style>
  <w:style w:type="character" w:customStyle="1" w:styleId="S1-subparaChar">
    <w:name w:val="S1-sub para Char"/>
    <w:link w:val="S1-subpara"/>
    <w:rsid w:val="00F84189"/>
    <w:rPr>
      <w:rFonts w:ascii="Times New Roman" w:eastAsia="Times New Roman" w:hAnsi="Times New Roman" w:cs="Times New Roman"/>
    </w:rPr>
  </w:style>
  <w:style w:type="paragraph" w:styleId="Header">
    <w:name w:val="header"/>
    <w:basedOn w:val="Normal"/>
    <w:link w:val="HeaderChar"/>
    <w:unhideWhenUsed/>
    <w:rsid w:val="00B11EF9"/>
    <w:pPr>
      <w:tabs>
        <w:tab w:val="center" w:pos="4680"/>
        <w:tab w:val="right" w:pos="9360"/>
      </w:tabs>
      <w:spacing w:after="0" w:line="240" w:lineRule="auto"/>
    </w:pPr>
  </w:style>
  <w:style w:type="character" w:customStyle="1" w:styleId="HeaderChar">
    <w:name w:val="Header Char"/>
    <w:basedOn w:val="DefaultParagraphFont"/>
    <w:link w:val="Header"/>
    <w:rsid w:val="00B11EF9"/>
  </w:style>
  <w:style w:type="character" w:styleId="PageNumber">
    <w:name w:val="page number"/>
    <w:basedOn w:val="DefaultParagraphFont"/>
    <w:rsid w:val="00B11EF9"/>
  </w:style>
  <w:style w:type="paragraph" w:customStyle="1" w:styleId="Default">
    <w:name w:val="Default"/>
    <w:rsid w:val="00FC5C47"/>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CF24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2489"/>
  </w:style>
  <w:style w:type="paragraph" w:styleId="BalloonText">
    <w:name w:val="Balloon Text"/>
    <w:basedOn w:val="Normal"/>
    <w:link w:val="BalloonTextChar"/>
    <w:uiPriority w:val="99"/>
    <w:semiHidden/>
    <w:unhideWhenUsed/>
    <w:rsid w:val="005D31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31B2"/>
    <w:rPr>
      <w:rFonts w:ascii="Segoe UI" w:hAnsi="Segoe UI" w:cs="Segoe UI"/>
      <w:sz w:val="18"/>
      <w:szCs w:val="18"/>
    </w:rPr>
  </w:style>
  <w:style w:type="character" w:styleId="CommentReference">
    <w:name w:val="annotation reference"/>
    <w:basedOn w:val="DefaultParagraphFont"/>
    <w:uiPriority w:val="99"/>
    <w:semiHidden/>
    <w:unhideWhenUsed/>
    <w:rsid w:val="00273FD8"/>
    <w:rPr>
      <w:sz w:val="16"/>
      <w:szCs w:val="16"/>
    </w:rPr>
  </w:style>
  <w:style w:type="paragraph" w:styleId="CommentText">
    <w:name w:val="annotation text"/>
    <w:basedOn w:val="Normal"/>
    <w:link w:val="CommentTextChar"/>
    <w:uiPriority w:val="99"/>
    <w:semiHidden/>
    <w:unhideWhenUsed/>
    <w:rsid w:val="00273FD8"/>
    <w:pPr>
      <w:spacing w:line="240" w:lineRule="auto"/>
    </w:pPr>
    <w:rPr>
      <w:sz w:val="20"/>
    </w:rPr>
  </w:style>
  <w:style w:type="character" w:customStyle="1" w:styleId="CommentTextChar">
    <w:name w:val="Comment Text Char"/>
    <w:basedOn w:val="DefaultParagraphFont"/>
    <w:link w:val="CommentText"/>
    <w:uiPriority w:val="99"/>
    <w:semiHidden/>
    <w:rsid w:val="00273FD8"/>
    <w:rPr>
      <w:sz w:val="20"/>
      <w:szCs w:val="20"/>
    </w:rPr>
  </w:style>
  <w:style w:type="paragraph" w:styleId="CommentSubject">
    <w:name w:val="annotation subject"/>
    <w:basedOn w:val="CommentText"/>
    <w:next w:val="CommentText"/>
    <w:link w:val="CommentSubjectChar"/>
    <w:uiPriority w:val="99"/>
    <w:semiHidden/>
    <w:unhideWhenUsed/>
    <w:rsid w:val="00273FD8"/>
    <w:rPr>
      <w:b/>
      <w:bCs/>
    </w:rPr>
  </w:style>
  <w:style w:type="character" w:customStyle="1" w:styleId="CommentSubjectChar">
    <w:name w:val="Comment Subject Char"/>
    <w:basedOn w:val="CommentTextChar"/>
    <w:link w:val="CommentSubject"/>
    <w:uiPriority w:val="99"/>
    <w:semiHidden/>
    <w:rsid w:val="00273FD8"/>
    <w:rPr>
      <w:b/>
      <w:bCs/>
      <w:sz w:val="20"/>
      <w:szCs w:val="20"/>
    </w:rPr>
  </w:style>
  <w:style w:type="character" w:customStyle="1" w:styleId="Heading1Char">
    <w:name w:val="Heading 1 Char"/>
    <w:basedOn w:val="DefaultParagraphFont"/>
    <w:link w:val="Heading1"/>
    <w:uiPriority w:val="9"/>
    <w:rsid w:val="0033079D"/>
    <w:rPr>
      <w:rFonts w:ascii="Andes" w:hAnsi="Andes" w:cs="Microsoft Sans Serif"/>
      <w:b/>
      <w:color w:val="C45911" w:themeColor="accent2" w:themeShade="BF"/>
      <w:sz w:val="36"/>
      <w:szCs w:val="36"/>
    </w:rPr>
  </w:style>
  <w:style w:type="paragraph" w:styleId="TOCHeading">
    <w:name w:val="TOC Heading"/>
    <w:basedOn w:val="Heading1"/>
    <w:next w:val="Normal"/>
    <w:uiPriority w:val="39"/>
    <w:unhideWhenUsed/>
    <w:qFormat/>
    <w:rsid w:val="00F156DE"/>
    <w:pPr>
      <w:outlineLvl w:val="9"/>
    </w:pPr>
  </w:style>
  <w:style w:type="character" w:styleId="Hyperlink">
    <w:name w:val="Hyperlink"/>
    <w:basedOn w:val="DefaultParagraphFont"/>
    <w:uiPriority w:val="99"/>
    <w:unhideWhenUsed/>
    <w:rsid w:val="00BC29D6"/>
    <w:rPr>
      <w:color w:val="0563C1" w:themeColor="hyperlink"/>
      <w:u w:val="single"/>
    </w:rPr>
  </w:style>
  <w:style w:type="character" w:customStyle="1" w:styleId="Heading2Char">
    <w:name w:val="Heading 2 Char"/>
    <w:basedOn w:val="DefaultParagraphFont"/>
    <w:link w:val="Heading2"/>
    <w:uiPriority w:val="9"/>
    <w:rsid w:val="009402DE"/>
    <w:rPr>
      <w:rFonts w:ascii="Andes" w:hAnsi="Andes" w:cs="Microsoft Sans Serif"/>
      <w:b/>
      <w:color w:val="333333"/>
      <w:sz w:val="28"/>
      <w:szCs w:val="28"/>
    </w:rPr>
  </w:style>
  <w:style w:type="character" w:customStyle="1" w:styleId="Heading3Char">
    <w:name w:val="Heading 3 Char"/>
    <w:basedOn w:val="DefaultParagraphFont"/>
    <w:link w:val="Heading3"/>
    <w:uiPriority w:val="9"/>
    <w:rsid w:val="00272CAE"/>
    <w:rPr>
      <w:rFonts w:ascii="Andes" w:eastAsia="Times New Roman" w:hAnsi="Andes" w:cs="Microsoft Sans Serif"/>
      <w:b/>
      <w:sz w:val="28"/>
      <w:szCs w:val="28"/>
      <w:u w:val="single"/>
    </w:rPr>
  </w:style>
  <w:style w:type="paragraph" w:styleId="NormalWeb">
    <w:name w:val="Normal (Web)"/>
    <w:basedOn w:val="Normal"/>
    <w:uiPriority w:val="99"/>
    <w:unhideWhenUsed/>
    <w:rsid w:val="009402DE"/>
    <w:pPr>
      <w:spacing w:before="100" w:beforeAutospacing="1" w:after="100" w:afterAutospacing="1" w:line="240" w:lineRule="auto"/>
    </w:pPr>
    <w:rPr>
      <w:rFonts w:ascii="Times New Roman" w:eastAsiaTheme="minorEastAsia" w:hAnsi="Times New Roman" w:cs="Times New Roman"/>
      <w:szCs w:val="24"/>
    </w:rPr>
  </w:style>
  <w:style w:type="paragraph" w:customStyle="1" w:styleId="MEDbody">
    <w:name w:val="MED body"/>
    <w:basedOn w:val="Normal"/>
    <w:link w:val="MEDbodyChar"/>
    <w:qFormat/>
    <w:rsid w:val="007057CD"/>
    <w:pPr>
      <w:spacing w:after="200" w:line="240" w:lineRule="auto"/>
    </w:pPr>
    <w:rPr>
      <w:rFonts w:ascii="Arial" w:eastAsia="Cambria" w:hAnsi="Arial" w:cs="Times New Roman"/>
      <w:sz w:val="21"/>
      <w:szCs w:val="24"/>
      <w:lang w:val="en-AU"/>
    </w:rPr>
  </w:style>
  <w:style w:type="character" w:customStyle="1" w:styleId="MEDbodyChar">
    <w:name w:val="MED body Char"/>
    <w:link w:val="MEDbody"/>
    <w:rsid w:val="007057CD"/>
    <w:rPr>
      <w:rFonts w:ascii="Arial" w:eastAsia="Cambria" w:hAnsi="Arial" w:cs="Times New Roman"/>
      <w:sz w:val="21"/>
      <w:szCs w:val="24"/>
      <w:lang w:val="en-AU"/>
    </w:rPr>
  </w:style>
  <w:style w:type="paragraph" w:customStyle="1" w:styleId="Heading2-A">
    <w:name w:val="Heading 2 - A"/>
    <w:basedOn w:val="Heading2"/>
    <w:next w:val="Normal"/>
    <w:rsid w:val="0033079D"/>
    <w:pPr>
      <w:keepNext/>
      <w:keepLines/>
      <w:numPr>
        <w:ilvl w:val="1"/>
        <w:numId w:val="2"/>
      </w:numPr>
      <w:tabs>
        <w:tab w:val="clear" w:pos="851"/>
        <w:tab w:val="num" w:pos="360"/>
      </w:tabs>
      <w:spacing w:before="480" w:after="240" w:line="276" w:lineRule="auto"/>
      <w:ind w:left="0" w:firstLine="0"/>
    </w:pPr>
    <w:rPr>
      <w:rFonts w:ascii="Times New Roman" w:hAnsi="Times New Roman" w:cs="Arial"/>
      <w:bCs/>
      <w:iCs/>
      <w:smallCaps/>
      <w:color w:val="000000" w:themeColor="text1"/>
      <w:sz w:val="24"/>
      <w:lang w:val="en-GB"/>
    </w:rPr>
  </w:style>
  <w:style w:type="paragraph" w:customStyle="1" w:styleId="Heading3-A">
    <w:name w:val="Heading 3 - A"/>
    <w:basedOn w:val="Heading3"/>
    <w:next w:val="Normal"/>
    <w:rsid w:val="0033079D"/>
    <w:pPr>
      <w:keepNext/>
      <w:keepLines/>
      <w:numPr>
        <w:ilvl w:val="2"/>
        <w:numId w:val="2"/>
      </w:numPr>
      <w:tabs>
        <w:tab w:val="clear" w:pos="1741"/>
        <w:tab w:val="num" w:pos="360"/>
        <w:tab w:val="left" w:pos="1080"/>
      </w:tabs>
      <w:spacing w:before="120" w:after="240" w:line="288" w:lineRule="auto"/>
      <w:ind w:left="0" w:firstLine="0"/>
    </w:pPr>
    <w:rPr>
      <w:rFonts w:ascii="Times New Roman" w:hAnsi="Times New Roman" w:cs="Arial"/>
      <w:b w:val="0"/>
      <w:bCs/>
      <w:color w:val="000000" w:themeColor="text1"/>
      <w:szCs w:val="26"/>
      <w:u w:val="none"/>
      <w:lang w:val="en-GB"/>
    </w:rPr>
  </w:style>
  <w:style w:type="paragraph" w:styleId="BodyText3">
    <w:name w:val="Body Text 3"/>
    <w:basedOn w:val="Normal"/>
    <w:link w:val="BodyText3Char"/>
    <w:rsid w:val="0033079D"/>
    <w:pPr>
      <w:tabs>
        <w:tab w:val="left" w:pos="360"/>
        <w:tab w:val="left" w:pos="9090"/>
        <w:tab w:val="right" w:pos="9142"/>
      </w:tabs>
      <w:overflowPunct w:val="0"/>
      <w:autoSpaceDE w:val="0"/>
      <w:autoSpaceDN w:val="0"/>
      <w:adjustRightInd w:val="0"/>
      <w:spacing w:after="0" w:line="240" w:lineRule="auto"/>
      <w:ind w:right="-4"/>
      <w:textAlignment w:val="baseline"/>
    </w:pPr>
    <w:rPr>
      <w:rFonts w:ascii="Times New Roman" w:hAnsi="Times New Roman" w:cs="Times New Roman"/>
      <w:sz w:val="20"/>
      <w:lang w:val="en-GB"/>
    </w:rPr>
  </w:style>
  <w:style w:type="character" w:customStyle="1" w:styleId="BodyText3Char">
    <w:name w:val="Body Text 3 Char"/>
    <w:basedOn w:val="DefaultParagraphFont"/>
    <w:link w:val="BodyText3"/>
    <w:rsid w:val="0033079D"/>
    <w:rPr>
      <w:rFonts w:ascii="Times New Roman" w:eastAsia="Times New Roman" w:hAnsi="Times New Roman" w:cs="Times New Roman"/>
      <w:sz w:val="20"/>
      <w:szCs w:val="20"/>
      <w:lang w:val="en-GB"/>
    </w:rPr>
  </w:style>
  <w:style w:type="paragraph" w:styleId="Revision">
    <w:name w:val="Revision"/>
    <w:hidden/>
    <w:uiPriority w:val="99"/>
    <w:semiHidden/>
    <w:rsid w:val="0033079D"/>
    <w:pPr>
      <w:spacing w:after="0" w:line="240" w:lineRule="auto"/>
    </w:pPr>
  </w:style>
  <w:style w:type="paragraph" w:styleId="Caption">
    <w:name w:val="caption"/>
    <w:basedOn w:val="Normal"/>
    <w:next w:val="Normal"/>
    <w:uiPriority w:val="35"/>
    <w:unhideWhenUsed/>
    <w:qFormat/>
    <w:rsid w:val="00F3332F"/>
    <w:pPr>
      <w:spacing w:after="200" w:line="240" w:lineRule="auto"/>
    </w:pPr>
    <w:rPr>
      <w:i/>
      <w:iCs/>
      <w:color w:val="44546A" w:themeColor="text2"/>
      <w:sz w:val="18"/>
      <w:szCs w:val="18"/>
    </w:rPr>
  </w:style>
  <w:style w:type="table" w:customStyle="1" w:styleId="GridTable5Dark-Accent51">
    <w:name w:val="Grid Table 5 Dark - Accent 51"/>
    <w:basedOn w:val="TableNormal"/>
    <w:uiPriority w:val="50"/>
    <w:rsid w:val="003E2C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4-Accent51">
    <w:name w:val="Grid Table 4 - Accent 51"/>
    <w:basedOn w:val="TableNormal"/>
    <w:uiPriority w:val="49"/>
    <w:rsid w:val="00825E2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tyle2">
    <w:name w:val="Style2"/>
    <w:basedOn w:val="Heading2"/>
    <w:link w:val="Style2Char"/>
    <w:autoRedefine/>
    <w:qFormat/>
    <w:rsid w:val="00E4244B"/>
    <w:pPr>
      <w:spacing w:after="160" w:line="240" w:lineRule="auto"/>
      <w:contextualSpacing w:val="0"/>
    </w:pPr>
    <w:rPr>
      <w:b w:val="0"/>
      <w:bCs/>
      <w:color w:val="FF0000"/>
      <w:sz w:val="22"/>
      <w:szCs w:val="44"/>
      <w:lang w:val="en-AU"/>
    </w:rPr>
  </w:style>
  <w:style w:type="character" w:customStyle="1" w:styleId="Style2Char">
    <w:name w:val="Style2 Char"/>
    <w:basedOn w:val="DefaultParagraphFont"/>
    <w:link w:val="Style2"/>
    <w:rsid w:val="00E4244B"/>
    <w:rPr>
      <w:rFonts w:ascii="Andes" w:eastAsia="Times New Roman" w:hAnsi="Andes" w:cs="Microsoft Sans Serif"/>
      <w:bCs/>
      <w:color w:val="FF0000"/>
      <w:szCs w:val="44"/>
      <w:lang w:val="en-AU"/>
    </w:rPr>
  </w:style>
  <w:style w:type="character" w:customStyle="1" w:styleId="a">
    <w:name w:val="•"/>
    <w:basedOn w:val="DefaultParagraphFont"/>
    <w:rsid w:val="00AE3C77"/>
  </w:style>
  <w:style w:type="table" w:customStyle="1" w:styleId="ListTable3-Accent11">
    <w:name w:val="List Table 3 - Accent 11"/>
    <w:basedOn w:val="TableNormal"/>
    <w:uiPriority w:val="48"/>
    <w:rsid w:val="006C7016"/>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TOC1">
    <w:name w:val="toc 1"/>
    <w:basedOn w:val="Normal"/>
    <w:next w:val="Normal"/>
    <w:autoRedefine/>
    <w:uiPriority w:val="39"/>
    <w:unhideWhenUsed/>
    <w:rsid w:val="00DB6551"/>
    <w:pPr>
      <w:tabs>
        <w:tab w:val="right" w:leader="dot" w:pos="8659"/>
      </w:tabs>
      <w:spacing w:before="80" w:after="80" w:line="252" w:lineRule="auto"/>
      <w:contextualSpacing w:val="0"/>
    </w:pPr>
    <w:rPr>
      <w:rFonts w:ascii="Trebuchet MS" w:hAnsi="Trebuchet MS"/>
      <w:b/>
      <w:noProof/>
      <w:color w:val="C45911" w:themeColor="accent2" w:themeShade="BF"/>
      <w:szCs w:val="24"/>
    </w:rPr>
  </w:style>
  <w:style w:type="paragraph" w:styleId="TOC2">
    <w:name w:val="toc 2"/>
    <w:basedOn w:val="Normal"/>
    <w:next w:val="Normal"/>
    <w:autoRedefine/>
    <w:uiPriority w:val="39"/>
    <w:unhideWhenUsed/>
    <w:rsid w:val="00DB6551"/>
    <w:pPr>
      <w:tabs>
        <w:tab w:val="right" w:leader="dot" w:pos="8659"/>
      </w:tabs>
      <w:spacing w:after="60" w:line="252" w:lineRule="auto"/>
      <w:ind w:left="220"/>
      <w:contextualSpacing w:val="0"/>
    </w:pPr>
    <w:rPr>
      <w:rFonts w:ascii="Trebuchet MS" w:eastAsiaTheme="minorHAnsi" w:hAnsi="Trebuchet MS"/>
      <w:noProof/>
    </w:rPr>
  </w:style>
  <w:style w:type="paragraph" w:styleId="TOC3">
    <w:name w:val="toc 3"/>
    <w:basedOn w:val="Normal"/>
    <w:next w:val="Normal"/>
    <w:autoRedefine/>
    <w:uiPriority w:val="39"/>
    <w:unhideWhenUsed/>
    <w:rsid w:val="006871BF"/>
    <w:pPr>
      <w:tabs>
        <w:tab w:val="right" w:leader="dot" w:pos="8659"/>
      </w:tabs>
      <w:spacing w:after="60"/>
      <w:ind w:left="446"/>
      <w:contextualSpacing w:val="0"/>
    </w:pPr>
  </w:style>
  <w:style w:type="table" w:customStyle="1" w:styleId="TableGrid1">
    <w:name w:val="Table Grid1"/>
    <w:basedOn w:val="TableNormal"/>
    <w:next w:val="TableGrid"/>
    <w:uiPriority w:val="59"/>
    <w:rsid w:val="00E97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167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E54949"/>
    <w:rPr>
      <w:rFonts w:ascii="Andes" w:eastAsia="Times New Roman" w:hAnsi="Andes" w:cs="Microsoft Sans Serif"/>
      <w:b/>
      <w:sz w:val="24"/>
      <w:szCs w:val="28"/>
      <w:u w:val="single"/>
    </w:rPr>
  </w:style>
  <w:style w:type="numbering" w:customStyle="1" w:styleId="SPDParagraphheader1">
    <w:name w:val="SPD Paragraph header 1"/>
    <w:uiPriority w:val="99"/>
    <w:rsid w:val="00C318D7"/>
    <w:pPr>
      <w:numPr>
        <w:numId w:val="3"/>
      </w:numPr>
    </w:pPr>
  </w:style>
  <w:style w:type="paragraph" w:customStyle="1" w:styleId="Style11">
    <w:name w:val="Style 11"/>
    <w:basedOn w:val="Normal"/>
    <w:rsid w:val="00610B0F"/>
    <w:pPr>
      <w:widowControl w:val="0"/>
      <w:autoSpaceDE w:val="0"/>
      <w:autoSpaceDN w:val="0"/>
      <w:spacing w:after="0" w:line="384" w:lineRule="atLeast"/>
      <w:contextualSpacing w:val="0"/>
      <w:jc w:val="left"/>
    </w:pPr>
    <w:rPr>
      <w:rFonts w:ascii="Times New Roman" w:hAnsi="Times New Roman" w:cs="Times New Roman"/>
      <w:sz w:val="24"/>
      <w:szCs w:val="24"/>
    </w:rPr>
  </w:style>
  <w:style w:type="table" w:customStyle="1" w:styleId="TableGrid3">
    <w:name w:val="Table Grid3"/>
    <w:basedOn w:val="TableNormal"/>
    <w:next w:val="TableGrid"/>
    <w:rsid w:val="00610B0F"/>
    <w:pPr>
      <w:widowControl w:val="0"/>
      <w:autoSpaceDE w:val="0"/>
      <w:autoSpaceDN w:val="0"/>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D47A2E"/>
    <w:rPr>
      <w:rFonts w:asciiTheme="majorHAnsi" w:eastAsiaTheme="majorEastAsia" w:hAnsiTheme="majorHAnsi" w:cstheme="majorBidi"/>
      <w:color w:val="2E74B5" w:themeColor="accent1" w:themeShade="BF"/>
    </w:rPr>
  </w:style>
  <w:style w:type="paragraph" w:styleId="BodyTextIndent">
    <w:name w:val="Body Text Indent"/>
    <w:basedOn w:val="Normal"/>
    <w:link w:val="BodyTextIndentChar"/>
    <w:uiPriority w:val="99"/>
    <w:semiHidden/>
    <w:unhideWhenUsed/>
    <w:rsid w:val="00D47A2E"/>
    <w:pPr>
      <w:spacing w:after="120"/>
      <w:ind w:left="360"/>
    </w:pPr>
  </w:style>
  <w:style w:type="character" w:customStyle="1" w:styleId="BodyTextIndentChar">
    <w:name w:val="Body Text Indent Char"/>
    <w:basedOn w:val="DefaultParagraphFont"/>
    <w:link w:val="BodyTextIndent"/>
    <w:uiPriority w:val="99"/>
    <w:semiHidden/>
    <w:rsid w:val="00D47A2E"/>
    <w:rPr>
      <w:rFonts w:ascii="Andes" w:eastAsia="Times New Roman" w:hAnsi="Andes" w:cs="Microsoft Sans Serif"/>
    </w:rPr>
  </w:style>
  <w:style w:type="paragraph" w:styleId="BodyText">
    <w:name w:val="Body Text"/>
    <w:basedOn w:val="Normal"/>
    <w:link w:val="BodyTextChar"/>
    <w:uiPriority w:val="99"/>
    <w:semiHidden/>
    <w:unhideWhenUsed/>
    <w:rsid w:val="00D47A2E"/>
    <w:pPr>
      <w:spacing w:after="120"/>
    </w:pPr>
  </w:style>
  <w:style w:type="character" w:customStyle="1" w:styleId="BodyTextChar">
    <w:name w:val="Body Text Char"/>
    <w:basedOn w:val="DefaultParagraphFont"/>
    <w:link w:val="BodyText"/>
    <w:uiPriority w:val="99"/>
    <w:semiHidden/>
    <w:rsid w:val="00D47A2E"/>
    <w:rPr>
      <w:rFonts w:ascii="Andes" w:eastAsia="Times New Roman" w:hAnsi="Andes" w:cs="Microsoft Sans Serif"/>
    </w:rPr>
  </w:style>
  <w:style w:type="paragraph" w:styleId="BodyTextIndent2">
    <w:name w:val="Body Text Indent 2"/>
    <w:basedOn w:val="Normal"/>
    <w:link w:val="BodyTextIndent2Char"/>
    <w:uiPriority w:val="99"/>
    <w:semiHidden/>
    <w:unhideWhenUsed/>
    <w:rsid w:val="00D47A2E"/>
    <w:pPr>
      <w:spacing w:after="120" w:line="480" w:lineRule="auto"/>
      <w:ind w:left="360"/>
    </w:pPr>
  </w:style>
  <w:style w:type="character" w:customStyle="1" w:styleId="BodyTextIndent2Char">
    <w:name w:val="Body Text Indent 2 Char"/>
    <w:basedOn w:val="DefaultParagraphFont"/>
    <w:link w:val="BodyTextIndent2"/>
    <w:uiPriority w:val="99"/>
    <w:semiHidden/>
    <w:rsid w:val="00D47A2E"/>
    <w:rPr>
      <w:rFonts w:ascii="Andes" w:eastAsia="Times New Roman" w:hAnsi="Andes" w:cs="Microsoft Sans Serif"/>
    </w:rPr>
  </w:style>
  <w:style w:type="paragraph" w:styleId="BodyTextIndent3">
    <w:name w:val="Body Text Indent 3"/>
    <w:basedOn w:val="Normal"/>
    <w:link w:val="BodyTextIndent3Char"/>
    <w:uiPriority w:val="99"/>
    <w:semiHidden/>
    <w:unhideWhenUsed/>
    <w:rsid w:val="00D47A2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47A2E"/>
    <w:rPr>
      <w:rFonts w:ascii="Andes" w:eastAsia="Times New Roman" w:hAnsi="Andes" w:cs="Microsoft Sans Serif"/>
      <w:sz w:val="16"/>
      <w:szCs w:val="16"/>
    </w:rPr>
  </w:style>
  <w:style w:type="character" w:styleId="Strong">
    <w:name w:val="Strong"/>
    <w:basedOn w:val="DefaultParagraphFont"/>
    <w:uiPriority w:val="22"/>
    <w:qFormat/>
    <w:rsid w:val="008F2C66"/>
    <w:rPr>
      <w:b/>
      <w:bCs/>
    </w:rPr>
  </w:style>
  <w:style w:type="character" w:styleId="Emphasis">
    <w:name w:val="Emphasis"/>
    <w:basedOn w:val="DefaultParagraphFont"/>
    <w:uiPriority w:val="20"/>
    <w:qFormat/>
    <w:rsid w:val="00B77998"/>
    <w:rPr>
      <w:i/>
      <w:iCs/>
    </w:rPr>
  </w:style>
  <w:style w:type="character" w:customStyle="1" w:styleId="A3">
    <w:name w:val="A3"/>
    <w:uiPriority w:val="99"/>
    <w:rsid w:val="00076DB1"/>
    <w:rPr>
      <w:rFonts w:cs="Book Antiqua"/>
      <w:color w:val="000000"/>
      <w:sz w:val="20"/>
      <w:szCs w:val="20"/>
    </w:rPr>
  </w:style>
  <w:style w:type="character" w:customStyle="1" w:styleId="termtext">
    <w:name w:val="termtext"/>
    <w:basedOn w:val="DefaultParagraphFont"/>
    <w:rsid w:val="00E82DD5"/>
  </w:style>
  <w:style w:type="character" w:customStyle="1" w:styleId="tgc">
    <w:name w:val="_tgc"/>
    <w:basedOn w:val="DefaultParagraphFont"/>
    <w:rsid w:val="00C535A1"/>
  </w:style>
  <w:style w:type="paragraph" w:customStyle="1" w:styleId="first-para">
    <w:name w:val="first-para"/>
    <w:basedOn w:val="Normal"/>
    <w:rsid w:val="00C33594"/>
    <w:pPr>
      <w:spacing w:after="225" w:line="315" w:lineRule="atLeast"/>
      <w:contextualSpacing w:val="0"/>
      <w:jc w:val="left"/>
    </w:pPr>
    <w:rPr>
      <w:rFonts w:ascii="Times New Roman" w:hAnsi="Times New Roman" w:cs="Times New Roman"/>
      <w:b/>
      <w:bCs/>
      <w:sz w:val="24"/>
      <w:szCs w:val="24"/>
    </w:rPr>
  </w:style>
  <w:style w:type="character" w:styleId="Mention">
    <w:name w:val="Mention"/>
    <w:basedOn w:val="DefaultParagraphFont"/>
    <w:uiPriority w:val="99"/>
    <w:semiHidden/>
    <w:unhideWhenUsed/>
    <w:rsid w:val="0069031F"/>
    <w:rPr>
      <w:color w:val="2B579A"/>
      <w:shd w:val="clear" w:color="auto" w:fill="E6E6E6"/>
    </w:rPr>
  </w:style>
  <w:style w:type="paragraph" w:styleId="TOC4">
    <w:name w:val="toc 4"/>
    <w:basedOn w:val="Normal"/>
    <w:next w:val="Normal"/>
    <w:autoRedefine/>
    <w:uiPriority w:val="39"/>
    <w:unhideWhenUsed/>
    <w:rsid w:val="00A84594"/>
    <w:pPr>
      <w:spacing w:after="100"/>
      <w:ind w:left="660"/>
      <w:contextualSpacing w:val="0"/>
      <w:jc w:val="left"/>
    </w:pPr>
    <w:rPr>
      <w:rFonts w:asciiTheme="minorHAnsi" w:eastAsiaTheme="minorEastAsia" w:hAnsiTheme="minorHAnsi" w:cstheme="minorBidi"/>
    </w:rPr>
  </w:style>
  <w:style w:type="paragraph" w:styleId="TOC5">
    <w:name w:val="toc 5"/>
    <w:basedOn w:val="Normal"/>
    <w:next w:val="Normal"/>
    <w:autoRedefine/>
    <w:uiPriority w:val="39"/>
    <w:unhideWhenUsed/>
    <w:rsid w:val="00A84594"/>
    <w:pPr>
      <w:spacing w:after="100"/>
      <w:ind w:left="880"/>
      <w:contextualSpacing w:val="0"/>
      <w:jc w:val="left"/>
    </w:pPr>
    <w:rPr>
      <w:rFonts w:asciiTheme="minorHAnsi" w:eastAsiaTheme="minorEastAsia" w:hAnsiTheme="minorHAnsi" w:cstheme="minorBidi"/>
    </w:rPr>
  </w:style>
  <w:style w:type="paragraph" w:styleId="TOC6">
    <w:name w:val="toc 6"/>
    <w:basedOn w:val="Normal"/>
    <w:next w:val="Normal"/>
    <w:autoRedefine/>
    <w:uiPriority w:val="39"/>
    <w:unhideWhenUsed/>
    <w:rsid w:val="00A84594"/>
    <w:pPr>
      <w:spacing w:after="100"/>
      <w:ind w:left="1100"/>
      <w:contextualSpacing w:val="0"/>
      <w:jc w:val="left"/>
    </w:pPr>
    <w:rPr>
      <w:rFonts w:asciiTheme="minorHAnsi" w:eastAsiaTheme="minorEastAsia" w:hAnsiTheme="minorHAnsi" w:cstheme="minorBidi"/>
    </w:rPr>
  </w:style>
  <w:style w:type="paragraph" w:styleId="TOC7">
    <w:name w:val="toc 7"/>
    <w:basedOn w:val="Normal"/>
    <w:next w:val="Normal"/>
    <w:autoRedefine/>
    <w:uiPriority w:val="39"/>
    <w:unhideWhenUsed/>
    <w:rsid w:val="00A84594"/>
    <w:pPr>
      <w:spacing w:after="100"/>
      <w:ind w:left="1320"/>
      <w:contextualSpacing w:val="0"/>
      <w:jc w:val="left"/>
    </w:pPr>
    <w:rPr>
      <w:rFonts w:asciiTheme="minorHAnsi" w:eastAsiaTheme="minorEastAsia" w:hAnsiTheme="minorHAnsi" w:cstheme="minorBidi"/>
    </w:rPr>
  </w:style>
  <w:style w:type="paragraph" w:styleId="TOC8">
    <w:name w:val="toc 8"/>
    <w:basedOn w:val="Normal"/>
    <w:next w:val="Normal"/>
    <w:autoRedefine/>
    <w:uiPriority w:val="39"/>
    <w:unhideWhenUsed/>
    <w:rsid w:val="00A84594"/>
    <w:pPr>
      <w:spacing w:after="100"/>
      <w:ind w:left="1540"/>
      <w:contextualSpacing w:val="0"/>
      <w:jc w:val="left"/>
    </w:pPr>
    <w:rPr>
      <w:rFonts w:asciiTheme="minorHAnsi" w:eastAsiaTheme="minorEastAsia" w:hAnsiTheme="minorHAnsi" w:cstheme="minorBidi"/>
    </w:rPr>
  </w:style>
  <w:style w:type="paragraph" w:styleId="TOC9">
    <w:name w:val="toc 9"/>
    <w:basedOn w:val="Normal"/>
    <w:next w:val="Normal"/>
    <w:autoRedefine/>
    <w:uiPriority w:val="39"/>
    <w:unhideWhenUsed/>
    <w:rsid w:val="00A84594"/>
    <w:pPr>
      <w:spacing w:after="100"/>
      <w:ind w:left="1760"/>
      <w:contextualSpacing w:val="0"/>
      <w:jc w:val="left"/>
    </w:pPr>
    <w:rPr>
      <w:rFonts w:asciiTheme="minorHAnsi" w:eastAsiaTheme="minorEastAsia" w:hAnsiTheme="minorHAnsi" w:cstheme="minorBidi"/>
    </w:rPr>
  </w:style>
  <w:style w:type="paragraph" w:customStyle="1" w:styleId="Pa3">
    <w:name w:val="Pa3"/>
    <w:basedOn w:val="Default"/>
    <w:next w:val="Default"/>
    <w:uiPriority w:val="99"/>
    <w:rsid w:val="00DC3531"/>
    <w:pPr>
      <w:spacing w:line="221" w:lineRule="atLeast"/>
    </w:pPr>
    <w:rPr>
      <w:rFonts w:ascii="Gill Sans MT" w:hAnsi="Gill Sans MT" w:cstheme="minorBidi"/>
      <w:color w:val="auto"/>
    </w:rPr>
  </w:style>
  <w:style w:type="character" w:customStyle="1" w:styleId="UnresolvedMention1">
    <w:name w:val="Unresolved Mention1"/>
    <w:basedOn w:val="DefaultParagraphFont"/>
    <w:uiPriority w:val="99"/>
    <w:semiHidden/>
    <w:unhideWhenUsed/>
    <w:rsid w:val="0035589F"/>
    <w:rPr>
      <w:color w:val="808080"/>
      <w:shd w:val="clear" w:color="auto" w:fill="E6E6E6"/>
    </w:rPr>
  </w:style>
  <w:style w:type="character" w:customStyle="1" w:styleId="UnresolvedMention2">
    <w:name w:val="Unresolved Mention2"/>
    <w:basedOn w:val="DefaultParagraphFont"/>
    <w:uiPriority w:val="99"/>
    <w:semiHidden/>
    <w:unhideWhenUsed/>
    <w:rsid w:val="00DF55C4"/>
    <w:rPr>
      <w:color w:val="808080"/>
      <w:shd w:val="clear" w:color="auto" w:fill="E6E6E6"/>
    </w:rPr>
  </w:style>
  <w:style w:type="table" w:styleId="GridTable5Dark-Accent5">
    <w:name w:val="Grid Table 5 Dark Accent 5"/>
    <w:basedOn w:val="TableNormal"/>
    <w:uiPriority w:val="50"/>
    <w:rsid w:val="00EB737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text-muted">
    <w:name w:val="text-muted"/>
    <w:basedOn w:val="Normal"/>
    <w:rsid w:val="000C2BB8"/>
    <w:pPr>
      <w:spacing w:after="0" w:line="240" w:lineRule="auto"/>
      <w:contextualSpacing w:val="0"/>
      <w:jc w:val="left"/>
    </w:pPr>
    <w:rPr>
      <w:rFonts w:ascii="Times New Roman" w:hAnsi="Times New Roman" w:cs="Times New Roman"/>
      <w:color w:val="999999"/>
      <w:sz w:val="24"/>
      <w:szCs w:val="24"/>
      <w:lang w:eastAsia="zh-CN"/>
    </w:rPr>
  </w:style>
  <w:style w:type="character" w:customStyle="1" w:styleId="last-item1">
    <w:name w:val="last-item1"/>
    <w:basedOn w:val="DefaultParagraphFont"/>
    <w:rsid w:val="000C2BB8"/>
    <w:rPr>
      <w:vanish w:val="0"/>
      <w:webHidden w:val="0"/>
      <w:specVanish w:val="0"/>
    </w:rPr>
  </w:style>
  <w:style w:type="character" w:customStyle="1" w:styleId="mandatory-field1">
    <w:name w:val="mandatory-field1"/>
    <w:basedOn w:val="DefaultParagraphFont"/>
    <w:rsid w:val="000C2BB8"/>
    <w:rPr>
      <w:vanish w:val="0"/>
      <w:webHidden w:val="0"/>
      <w:color w:val="FF0000"/>
      <w:sz w:val="31"/>
      <w:szCs w:val="31"/>
      <w:specVanish w:val="0"/>
    </w:rPr>
  </w:style>
  <w:style w:type="character" w:styleId="FollowedHyperlink">
    <w:name w:val="FollowedHyperlink"/>
    <w:basedOn w:val="DefaultParagraphFont"/>
    <w:uiPriority w:val="99"/>
    <w:semiHidden/>
    <w:unhideWhenUsed/>
    <w:rsid w:val="00EC71B9"/>
    <w:rPr>
      <w:color w:val="0563C1" w:themeColor="followedHyperlink"/>
      <w:u w:val="single"/>
    </w:rPr>
  </w:style>
  <w:style w:type="table" w:customStyle="1" w:styleId="TableGrid4">
    <w:name w:val="Table Grid4"/>
    <w:basedOn w:val="TableNormal"/>
    <w:next w:val="TableGrid"/>
    <w:uiPriority w:val="39"/>
    <w:rsid w:val="00D4637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planatorynotes">
    <w:name w:val="explanatory_notes"/>
    <w:basedOn w:val="Normal"/>
    <w:link w:val="explanatorynotesChar"/>
    <w:rsid w:val="00240ABA"/>
    <w:pPr>
      <w:suppressAutoHyphens/>
      <w:spacing w:after="120" w:line="240" w:lineRule="auto"/>
      <w:contextualSpacing w:val="0"/>
    </w:pPr>
    <w:rPr>
      <w:rFonts w:ascii="Arial" w:hAnsi="Arial" w:cs="Times New Roman"/>
      <w:szCs w:val="20"/>
    </w:rPr>
  </w:style>
  <w:style w:type="character" w:customStyle="1" w:styleId="explanatorynotesChar">
    <w:name w:val="explanatory_notes Char"/>
    <w:basedOn w:val="DefaultParagraphFont"/>
    <w:link w:val="explanatorynotes"/>
    <w:rsid w:val="00240ABA"/>
    <w:rPr>
      <w:rFonts w:ascii="Arial" w:eastAsia="Times New Roman" w:hAnsi="Arial" w:cs="Times New Roman"/>
      <w:szCs w:val="20"/>
    </w:rPr>
  </w:style>
  <w:style w:type="character" w:customStyle="1" w:styleId="shorttext">
    <w:name w:val="short_text"/>
    <w:basedOn w:val="DefaultParagraphFont"/>
    <w:rsid w:val="00236737"/>
  </w:style>
  <w:style w:type="character" w:styleId="UnresolvedMention">
    <w:name w:val="Unresolved Mention"/>
    <w:basedOn w:val="DefaultParagraphFont"/>
    <w:uiPriority w:val="99"/>
    <w:semiHidden/>
    <w:unhideWhenUsed/>
    <w:rsid w:val="00DB757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09538">
      <w:bodyDiv w:val="1"/>
      <w:marLeft w:val="0"/>
      <w:marRight w:val="0"/>
      <w:marTop w:val="0"/>
      <w:marBottom w:val="0"/>
      <w:divBdr>
        <w:top w:val="none" w:sz="0" w:space="0" w:color="auto"/>
        <w:left w:val="none" w:sz="0" w:space="0" w:color="auto"/>
        <w:bottom w:val="none" w:sz="0" w:space="0" w:color="auto"/>
        <w:right w:val="none" w:sz="0" w:space="0" w:color="auto"/>
      </w:divBdr>
      <w:divsChild>
        <w:div w:id="363211256">
          <w:marLeft w:val="1166"/>
          <w:marRight w:val="0"/>
          <w:marTop w:val="134"/>
          <w:marBottom w:val="0"/>
          <w:divBdr>
            <w:top w:val="none" w:sz="0" w:space="0" w:color="auto"/>
            <w:left w:val="none" w:sz="0" w:space="0" w:color="auto"/>
            <w:bottom w:val="none" w:sz="0" w:space="0" w:color="auto"/>
            <w:right w:val="none" w:sz="0" w:space="0" w:color="auto"/>
          </w:divBdr>
        </w:div>
        <w:div w:id="837623830">
          <w:marLeft w:val="1166"/>
          <w:marRight w:val="0"/>
          <w:marTop w:val="134"/>
          <w:marBottom w:val="0"/>
          <w:divBdr>
            <w:top w:val="none" w:sz="0" w:space="0" w:color="auto"/>
            <w:left w:val="none" w:sz="0" w:space="0" w:color="auto"/>
            <w:bottom w:val="none" w:sz="0" w:space="0" w:color="auto"/>
            <w:right w:val="none" w:sz="0" w:space="0" w:color="auto"/>
          </w:divBdr>
        </w:div>
        <w:div w:id="1152482266">
          <w:marLeft w:val="547"/>
          <w:marRight w:val="0"/>
          <w:marTop w:val="154"/>
          <w:marBottom w:val="0"/>
          <w:divBdr>
            <w:top w:val="none" w:sz="0" w:space="0" w:color="auto"/>
            <w:left w:val="none" w:sz="0" w:space="0" w:color="auto"/>
            <w:bottom w:val="none" w:sz="0" w:space="0" w:color="auto"/>
            <w:right w:val="none" w:sz="0" w:space="0" w:color="auto"/>
          </w:divBdr>
        </w:div>
        <w:div w:id="1377269491">
          <w:marLeft w:val="1166"/>
          <w:marRight w:val="0"/>
          <w:marTop w:val="134"/>
          <w:marBottom w:val="0"/>
          <w:divBdr>
            <w:top w:val="none" w:sz="0" w:space="0" w:color="auto"/>
            <w:left w:val="none" w:sz="0" w:space="0" w:color="auto"/>
            <w:bottom w:val="none" w:sz="0" w:space="0" w:color="auto"/>
            <w:right w:val="none" w:sz="0" w:space="0" w:color="auto"/>
          </w:divBdr>
        </w:div>
        <w:div w:id="1891376498">
          <w:marLeft w:val="1166"/>
          <w:marRight w:val="0"/>
          <w:marTop w:val="134"/>
          <w:marBottom w:val="0"/>
          <w:divBdr>
            <w:top w:val="none" w:sz="0" w:space="0" w:color="auto"/>
            <w:left w:val="none" w:sz="0" w:space="0" w:color="auto"/>
            <w:bottom w:val="none" w:sz="0" w:space="0" w:color="auto"/>
            <w:right w:val="none" w:sz="0" w:space="0" w:color="auto"/>
          </w:divBdr>
        </w:div>
        <w:div w:id="1941449107">
          <w:marLeft w:val="1166"/>
          <w:marRight w:val="0"/>
          <w:marTop w:val="134"/>
          <w:marBottom w:val="0"/>
          <w:divBdr>
            <w:top w:val="none" w:sz="0" w:space="0" w:color="auto"/>
            <w:left w:val="none" w:sz="0" w:space="0" w:color="auto"/>
            <w:bottom w:val="none" w:sz="0" w:space="0" w:color="auto"/>
            <w:right w:val="none" w:sz="0" w:space="0" w:color="auto"/>
          </w:divBdr>
        </w:div>
      </w:divsChild>
    </w:div>
    <w:div w:id="32002220">
      <w:bodyDiv w:val="1"/>
      <w:marLeft w:val="0"/>
      <w:marRight w:val="0"/>
      <w:marTop w:val="0"/>
      <w:marBottom w:val="0"/>
      <w:divBdr>
        <w:top w:val="none" w:sz="0" w:space="0" w:color="auto"/>
        <w:left w:val="none" w:sz="0" w:space="0" w:color="auto"/>
        <w:bottom w:val="none" w:sz="0" w:space="0" w:color="auto"/>
        <w:right w:val="none" w:sz="0" w:space="0" w:color="auto"/>
      </w:divBdr>
      <w:divsChild>
        <w:div w:id="1738817871">
          <w:marLeft w:val="0"/>
          <w:marRight w:val="0"/>
          <w:marTop w:val="0"/>
          <w:marBottom w:val="0"/>
          <w:divBdr>
            <w:top w:val="none" w:sz="0" w:space="0" w:color="auto"/>
            <w:left w:val="none" w:sz="0" w:space="0" w:color="auto"/>
            <w:bottom w:val="none" w:sz="0" w:space="0" w:color="auto"/>
            <w:right w:val="none" w:sz="0" w:space="0" w:color="auto"/>
          </w:divBdr>
          <w:divsChild>
            <w:div w:id="1000038516">
              <w:marLeft w:val="0"/>
              <w:marRight w:val="0"/>
              <w:marTop w:val="0"/>
              <w:marBottom w:val="0"/>
              <w:divBdr>
                <w:top w:val="none" w:sz="0" w:space="0" w:color="auto"/>
                <w:left w:val="none" w:sz="0" w:space="0" w:color="auto"/>
                <w:bottom w:val="none" w:sz="0" w:space="0" w:color="auto"/>
                <w:right w:val="none" w:sz="0" w:space="0" w:color="auto"/>
              </w:divBdr>
              <w:divsChild>
                <w:div w:id="949972351">
                  <w:marLeft w:val="-225"/>
                  <w:marRight w:val="-225"/>
                  <w:marTop w:val="0"/>
                  <w:marBottom w:val="0"/>
                  <w:divBdr>
                    <w:top w:val="none" w:sz="0" w:space="0" w:color="auto"/>
                    <w:left w:val="none" w:sz="0" w:space="0" w:color="auto"/>
                    <w:bottom w:val="none" w:sz="0" w:space="0" w:color="auto"/>
                    <w:right w:val="none" w:sz="0" w:space="0" w:color="auto"/>
                  </w:divBdr>
                  <w:divsChild>
                    <w:div w:id="1680546612">
                      <w:marLeft w:val="0"/>
                      <w:marRight w:val="0"/>
                      <w:marTop w:val="0"/>
                      <w:marBottom w:val="0"/>
                      <w:divBdr>
                        <w:top w:val="none" w:sz="0" w:space="0" w:color="auto"/>
                        <w:left w:val="none" w:sz="0" w:space="0" w:color="auto"/>
                        <w:bottom w:val="none" w:sz="0" w:space="0" w:color="auto"/>
                        <w:right w:val="none" w:sz="0" w:space="0" w:color="auto"/>
                      </w:divBdr>
                      <w:divsChild>
                        <w:div w:id="1208637652">
                          <w:marLeft w:val="-225"/>
                          <w:marRight w:val="-225"/>
                          <w:marTop w:val="0"/>
                          <w:marBottom w:val="0"/>
                          <w:divBdr>
                            <w:top w:val="none" w:sz="0" w:space="0" w:color="auto"/>
                            <w:left w:val="none" w:sz="0" w:space="0" w:color="auto"/>
                            <w:bottom w:val="none" w:sz="0" w:space="0" w:color="auto"/>
                            <w:right w:val="none" w:sz="0" w:space="0" w:color="auto"/>
                          </w:divBdr>
                          <w:divsChild>
                            <w:div w:id="1952012536">
                              <w:marLeft w:val="0"/>
                              <w:marRight w:val="0"/>
                              <w:marTop w:val="0"/>
                              <w:marBottom w:val="0"/>
                              <w:divBdr>
                                <w:top w:val="none" w:sz="0" w:space="0" w:color="auto"/>
                                <w:left w:val="none" w:sz="0" w:space="0" w:color="auto"/>
                                <w:bottom w:val="none" w:sz="0" w:space="0" w:color="auto"/>
                                <w:right w:val="none" w:sz="0" w:space="0" w:color="auto"/>
                              </w:divBdr>
                              <w:divsChild>
                                <w:div w:id="1729910740">
                                  <w:marLeft w:val="-225"/>
                                  <w:marRight w:val="-225"/>
                                  <w:marTop w:val="0"/>
                                  <w:marBottom w:val="0"/>
                                  <w:divBdr>
                                    <w:top w:val="none" w:sz="0" w:space="0" w:color="auto"/>
                                    <w:left w:val="none" w:sz="0" w:space="0" w:color="auto"/>
                                    <w:bottom w:val="none" w:sz="0" w:space="0" w:color="auto"/>
                                    <w:right w:val="none" w:sz="0" w:space="0" w:color="auto"/>
                                  </w:divBdr>
                                  <w:divsChild>
                                    <w:div w:id="1347364452">
                                      <w:marLeft w:val="0"/>
                                      <w:marRight w:val="0"/>
                                      <w:marTop w:val="0"/>
                                      <w:marBottom w:val="0"/>
                                      <w:divBdr>
                                        <w:top w:val="single" w:sz="6" w:space="0" w:color="ECECEC"/>
                                        <w:left w:val="single" w:sz="6" w:space="0" w:color="ECECEC"/>
                                        <w:bottom w:val="single" w:sz="6" w:space="0" w:color="ECECEC"/>
                                        <w:right w:val="single" w:sz="6" w:space="0" w:color="ECECEC"/>
                                      </w:divBdr>
                                      <w:divsChild>
                                        <w:div w:id="886456433">
                                          <w:marLeft w:val="0"/>
                                          <w:marRight w:val="0"/>
                                          <w:marTop w:val="0"/>
                                          <w:marBottom w:val="0"/>
                                          <w:divBdr>
                                            <w:top w:val="single" w:sz="18" w:space="15" w:color="002F54"/>
                                            <w:left w:val="none" w:sz="0" w:space="0" w:color="auto"/>
                                            <w:bottom w:val="none" w:sz="0" w:space="0" w:color="auto"/>
                                            <w:right w:val="none" w:sz="0" w:space="0" w:color="auto"/>
                                          </w:divBdr>
                                          <w:divsChild>
                                            <w:div w:id="506015969">
                                              <w:marLeft w:val="0"/>
                                              <w:marRight w:val="0"/>
                                              <w:marTop w:val="225"/>
                                              <w:marBottom w:val="0"/>
                                              <w:divBdr>
                                                <w:top w:val="none" w:sz="0" w:space="0" w:color="auto"/>
                                                <w:left w:val="none" w:sz="0" w:space="0" w:color="auto"/>
                                                <w:bottom w:val="none" w:sz="0" w:space="0" w:color="auto"/>
                                                <w:right w:val="none" w:sz="0" w:space="0" w:color="auto"/>
                                              </w:divBdr>
                                              <w:divsChild>
                                                <w:div w:id="2360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862374">
      <w:bodyDiv w:val="1"/>
      <w:marLeft w:val="0"/>
      <w:marRight w:val="0"/>
      <w:marTop w:val="0"/>
      <w:marBottom w:val="0"/>
      <w:divBdr>
        <w:top w:val="none" w:sz="0" w:space="0" w:color="auto"/>
        <w:left w:val="none" w:sz="0" w:space="0" w:color="auto"/>
        <w:bottom w:val="none" w:sz="0" w:space="0" w:color="auto"/>
        <w:right w:val="none" w:sz="0" w:space="0" w:color="auto"/>
      </w:divBdr>
      <w:divsChild>
        <w:div w:id="1275869555">
          <w:marLeft w:val="0"/>
          <w:marRight w:val="0"/>
          <w:marTop w:val="0"/>
          <w:marBottom w:val="0"/>
          <w:divBdr>
            <w:top w:val="none" w:sz="0" w:space="0" w:color="auto"/>
            <w:left w:val="none" w:sz="0" w:space="0" w:color="auto"/>
            <w:bottom w:val="none" w:sz="0" w:space="0" w:color="auto"/>
            <w:right w:val="none" w:sz="0" w:space="0" w:color="auto"/>
          </w:divBdr>
          <w:divsChild>
            <w:div w:id="575819984">
              <w:marLeft w:val="0"/>
              <w:marRight w:val="0"/>
              <w:marTop w:val="0"/>
              <w:marBottom w:val="0"/>
              <w:divBdr>
                <w:top w:val="none" w:sz="0" w:space="0" w:color="auto"/>
                <w:left w:val="none" w:sz="0" w:space="0" w:color="auto"/>
                <w:bottom w:val="none" w:sz="0" w:space="0" w:color="auto"/>
                <w:right w:val="none" w:sz="0" w:space="0" w:color="auto"/>
              </w:divBdr>
              <w:divsChild>
                <w:div w:id="181124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49212">
      <w:bodyDiv w:val="1"/>
      <w:marLeft w:val="0"/>
      <w:marRight w:val="0"/>
      <w:marTop w:val="0"/>
      <w:marBottom w:val="0"/>
      <w:divBdr>
        <w:top w:val="none" w:sz="0" w:space="0" w:color="auto"/>
        <w:left w:val="none" w:sz="0" w:space="0" w:color="auto"/>
        <w:bottom w:val="none" w:sz="0" w:space="0" w:color="auto"/>
        <w:right w:val="none" w:sz="0" w:space="0" w:color="auto"/>
      </w:divBdr>
      <w:divsChild>
        <w:div w:id="564531364">
          <w:marLeft w:val="0"/>
          <w:marRight w:val="0"/>
          <w:marTop w:val="0"/>
          <w:marBottom w:val="0"/>
          <w:divBdr>
            <w:top w:val="none" w:sz="0" w:space="0" w:color="auto"/>
            <w:left w:val="none" w:sz="0" w:space="0" w:color="auto"/>
            <w:bottom w:val="none" w:sz="0" w:space="0" w:color="auto"/>
            <w:right w:val="none" w:sz="0" w:space="0" w:color="auto"/>
          </w:divBdr>
          <w:divsChild>
            <w:div w:id="1025860459">
              <w:marLeft w:val="0"/>
              <w:marRight w:val="0"/>
              <w:marTop w:val="0"/>
              <w:marBottom w:val="0"/>
              <w:divBdr>
                <w:top w:val="none" w:sz="0" w:space="0" w:color="auto"/>
                <w:left w:val="none" w:sz="0" w:space="0" w:color="auto"/>
                <w:bottom w:val="none" w:sz="0" w:space="0" w:color="auto"/>
                <w:right w:val="none" w:sz="0" w:space="0" w:color="auto"/>
              </w:divBdr>
              <w:divsChild>
                <w:div w:id="1939873289">
                  <w:marLeft w:val="0"/>
                  <w:marRight w:val="0"/>
                  <w:marTop w:val="0"/>
                  <w:marBottom w:val="0"/>
                  <w:divBdr>
                    <w:top w:val="none" w:sz="0" w:space="0" w:color="auto"/>
                    <w:left w:val="none" w:sz="0" w:space="0" w:color="auto"/>
                    <w:bottom w:val="none" w:sz="0" w:space="0" w:color="auto"/>
                    <w:right w:val="none" w:sz="0" w:space="0" w:color="auto"/>
                  </w:divBdr>
                  <w:divsChild>
                    <w:div w:id="768162146">
                      <w:marLeft w:val="-150"/>
                      <w:marRight w:val="-150"/>
                      <w:marTop w:val="0"/>
                      <w:marBottom w:val="0"/>
                      <w:divBdr>
                        <w:top w:val="single" w:sz="2" w:space="0" w:color="auto"/>
                        <w:left w:val="single" w:sz="2" w:space="0" w:color="auto"/>
                        <w:bottom w:val="single" w:sz="2" w:space="0" w:color="auto"/>
                        <w:right w:val="single" w:sz="2" w:space="0" w:color="auto"/>
                      </w:divBdr>
                      <w:divsChild>
                        <w:div w:id="1143081769">
                          <w:marLeft w:val="0"/>
                          <w:marRight w:val="0"/>
                          <w:marTop w:val="0"/>
                          <w:marBottom w:val="0"/>
                          <w:divBdr>
                            <w:top w:val="single" w:sz="2" w:space="0" w:color="auto"/>
                            <w:left w:val="single" w:sz="2" w:space="0" w:color="auto"/>
                            <w:bottom w:val="single" w:sz="2" w:space="0" w:color="auto"/>
                            <w:right w:val="single" w:sz="2" w:space="0" w:color="auto"/>
                          </w:divBdr>
                          <w:divsChild>
                            <w:div w:id="1021859214">
                              <w:marLeft w:val="0"/>
                              <w:marRight w:val="0"/>
                              <w:marTop w:val="0"/>
                              <w:marBottom w:val="0"/>
                              <w:divBdr>
                                <w:top w:val="none" w:sz="0" w:space="0" w:color="auto"/>
                                <w:left w:val="none" w:sz="0" w:space="0" w:color="auto"/>
                                <w:bottom w:val="none" w:sz="0" w:space="0" w:color="auto"/>
                                <w:right w:val="none" w:sz="0" w:space="0" w:color="auto"/>
                              </w:divBdr>
                              <w:divsChild>
                                <w:div w:id="2119178186">
                                  <w:marLeft w:val="0"/>
                                  <w:marRight w:val="0"/>
                                  <w:marTop w:val="0"/>
                                  <w:marBottom w:val="0"/>
                                  <w:divBdr>
                                    <w:top w:val="none" w:sz="0" w:space="0" w:color="auto"/>
                                    <w:left w:val="none" w:sz="0" w:space="0" w:color="auto"/>
                                    <w:bottom w:val="none" w:sz="0" w:space="0" w:color="auto"/>
                                    <w:right w:val="none" w:sz="0" w:space="0" w:color="auto"/>
                                  </w:divBdr>
                                  <w:divsChild>
                                    <w:div w:id="1465001389">
                                      <w:marLeft w:val="0"/>
                                      <w:marRight w:val="0"/>
                                      <w:marTop w:val="0"/>
                                      <w:marBottom w:val="0"/>
                                      <w:divBdr>
                                        <w:top w:val="none" w:sz="0" w:space="0" w:color="auto"/>
                                        <w:left w:val="none" w:sz="0" w:space="0" w:color="auto"/>
                                        <w:bottom w:val="none" w:sz="0" w:space="0" w:color="auto"/>
                                        <w:right w:val="none" w:sz="0" w:space="0" w:color="auto"/>
                                      </w:divBdr>
                                      <w:divsChild>
                                        <w:div w:id="2095011118">
                                          <w:marLeft w:val="0"/>
                                          <w:marRight w:val="0"/>
                                          <w:marTop w:val="0"/>
                                          <w:marBottom w:val="0"/>
                                          <w:divBdr>
                                            <w:top w:val="none" w:sz="0" w:space="0" w:color="auto"/>
                                            <w:left w:val="none" w:sz="0" w:space="0" w:color="auto"/>
                                            <w:bottom w:val="none" w:sz="0" w:space="0" w:color="auto"/>
                                            <w:right w:val="none" w:sz="0" w:space="0" w:color="auto"/>
                                          </w:divBdr>
                                          <w:divsChild>
                                            <w:div w:id="1569419855">
                                              <w:marLeft w:val="-150"/>
                                              <w:marRight w:val="-150"/>
                                              <w:marTop w:val="0"/>
                                              <w:marBottom w:val="0"/>
                                              <w:divBdr>
                                                <w:top w:val="single" w:sz="2" w:space="0" w:color="auto"/>
                                                <w:left w:val="single" w:sz="2" w:space="0" w:color="auto"/>
                                                <w:bottom w:val="single" w:sz="2" w:space="0" w:color="auto"/>
                                                <w:right w:val="single" w:sz="2" w:space="0" w:color="auto"/>
                                              </w:divBdr>
                                              <w:divsChild>
                                                <w:div w:id="879362167">
                                                  <w:marLeft w:val="0"/>
                                                  <w:marRight w:val="0"/>
                                                  <w:marTop w:val="0"/>
                                                  <w:marBottom w:val="0"/>
                                                  <w:divBdr>
                                                    <w:top w:val="single" w:sz="2" w:space="0" w:color="auto"/>
                                                    <w:left w:val="single" w:sz="2" w:space="0" w:color="auto"/>
                                                    <w:bottom w:val="single" w:sz="2" w:space="0" w:color="auto"/>
                                                    <w:right w:val="single" w:sz="2" w:space="0" w:color="auto"/>
                                                  </w:divBdr>
                                                  <w:divsChild>
                                                    <w:div w:id="1872641870">
                                                      <w:marLeft w:val="0"/>
                                                      <w:marRight w:val="0"/>
                                                      <w:marTop w:val="0"/>
                                                      <w:marBottom w:val="0"/>
                                                      <w:divBdr>
                                                        <w:top w:val="none" w:sz="0" w:space="0" w:color="auto"/>
                                                        <w:left w:val="none" w:sz="0" w:space="0" w:color="auto"/>
                                                        <w:bottom w:val="none" w:sz="0" w:space="0" w:color="auto"/>
                                                        <w:right w:val="none" w:sz="0" w:space="0" w:color="auto"/>
                                                      </w:divBdr>
                                                      <w:divsChild>
                                                        <w:div w:id="1031807822">
                                                          <w:marLeft w:val="0"/>
                                                          <w:marRight w:val="0"/>
                                                          <w:marTop w:val="0"/>
                                                          <w:marBottom w:val="0"/>
                                                          <w:divBdr>
                                                            <w:top w:val="none" w:sz="0" w:space="0" w:color="auto"/>
                                                            <w:left w:val="none" w:sz="0" w:space="0" w:color="auto"/>
                                                            <w:bottom w:val="none" w:sz="0" w:space="0" w:color="auto"/>
                                                            <w:right w:val="none" w:sz="0" w:space="0" w:color="auto"/>
                                                          </w:divBdr>
                                                          <w:divsChild>
                                                            <w:div w:id="908005132">
                                                              <w:marLeft w:val="0"/>
                                                              <w:marRight w:val="0"/>
                                                              <w:marTop w:val="0"/>
                                                              <w:marBottom w:val="0"/>
                                                              <w:divBdr>
                                                                <w:top w:val="none" w:sz="0" w:space="0" w:color="auto"/>
                                                                <w:left w:val="none" w:sz="0" w:space="0" w:color="auto"/>
                                                                <w:bottom w:val="none" w:sz="0" w:space="0" w:color="auto"/>
                                                                <w:right w:val="none" w:sz="0" w:space="0" w:color="auto"/>
                                                              </w:divBdr>
                                                              <w:divsChild>
                                                                <w:div w:id="4479504">
                                                                  <w:marLeft w:val="0"/>
                                                                  <w:marRight w:val="0"/>
                                                                  <w:marTop w:val="0"/>
                                                                  <w:marBottom w:val="0"/>
                                                                  <w:divBdr>
                                                                    <w:top w:val="none" w:sz="0" w:space="0" w:color="auto"/>
                                                                    <w:left w:val="none" w:sz="0" w:space="0" w:color="auto"/>
                                                                    <w:bottom w:val="none" w:sz="0" w:space="0" w:color="auto"/>
                                                                    <w:right w:val="none" w:sz="0" w:space="0" w:color="auto"/>
                                                                  </w:divBdr>
                                                                  <w:divsChild>
                                                                    <w:div w:id="182983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2434250">
      <w:bodyDiv w:val="1"/>
      <w:marLeft w:val="0"/>
      <w:marRight w:val="0"/>
      <w:marTop w:val="0"/>
      <w:marBottom w:val="0"/>
      <w:divBdr>
        <w:top w:val="none" w:sz="0" w:space="0" w:color="auto"/>
        <w:left w:val="none" w:sz="0" w:space="0" w:color="auto"/>
        <w:bottom w:val="none" w:sz="0" w:space="0" w:color="auto"/>
        <w:right w:val="none" w:sz="0" w:space="0" w:color="auto"/>
      </w:divBdr>
      <w:divsChild>
        <w:div w:id="646401350">
          <w:marLeft w:val="0"/>
          <w:marRight w:val="0"/>
          <w:marTop w:val="0"/>
          <w:marBottom w:val="0"/>
          <w:divBdr>
            <w:top w:val="none" w:sz="0" w:space="0" w:color="auto"/>
            <w:left w:val="none" w:sz="0" w:space="0" w:color="auto"/>
            <w:bottom w:val="none" w:sz="0" w:space="0" w:color="auto"/>
            <w:right w:val="none" w:sz="0" w:space="0" w:color="auto"/>
          </w:divBdr>
          <w:divsChild>
            <w:div w:id="740249496">
              <w:marLeft w:val="0"/>
              <w:marRight w:val="0"/>
              <w:marTop w:val="0"/>
              <w:marBottom w:val="0"/>
              <w:divBdr>
                <w:top w:val="none" w:sz="0" w:space="0" w:color="auto"/>
                <w:left w:val="none" w:sz="0" w:space="0" w:color="auto"/>
                <w:bottom w:val="none" w:sz="0" w:space="0" w:color="auto"/>
                <w:right w:val="none" w:sz="0" w:space="0" w:color="auto"/>
              </w:divBdr>
              <w:divsChild>
                <w:div w:id="1531184419">
                  <w:marLeft w:val="0"/>
                  <w:marRight w:val="0"/>
                  <w:marTop w:val="0"/>
                  <w:marBottom w:val="0"/>
                  <w:divBdr>
                    <w:top w:val="none" w:sz="0" w:space="0" w:color="auto"/>
                    <w:left w:val="none" w:sz="0" w:space="0" w:color="auto"/>
                    <w:bottom w:val="none" w:sz="0" w:space="0" w:color="auto"/>
                    <w:right w:val="none" w:sz="0" w:space="0" w:color="auto"/>
                  </w:divBdr>
                  <w:divsChild>
                    <w:div w:id="1202477855">
                      <w:marLeft w:val="0"/>
                      <w:marRight w:val="0"/>
                      <w:marTop w:val="0"/>
                      <w:marBottom w:val="0"/>
                      <w:divBdr>
                        <w:top w:val="none" w:sz="0" w:space="0" w:color="auto"/>
                        <w:left w:val="none" w:sz="0" w:space="0" w:color="auto"/>
                        <w:bottom w:val="none" w:sz="0" w:space="0" w:color="auto"/>
                        <w:right w:val="none" w:sz="0" w:space="0" w:color="auto"/>
                      </w:divBdr>
                      <w:divsChild>
                        <w:div w:id="138780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25562">
      <w:bodyDiv w:val="1"/>
      <w:marLeft w:val="0"/>
      <w:marRight w:val="0"/>
      <w:marTop w:val="0"/>
      <w:marBottom w:val="0"/>
      <w:divBdr>
        <w:top w:val="none" w:sz="0" w:space="0" w:color="auto"/>
        <w:left w:val="none" w:sz="0" w:space="0" w:color="auto"/>
        <w:bottom w:val="none" w:sz="0" w:space="0" w:color="auto"/>
        <w:right w:val="none" w:sz="0" w:space="0" w:color="auto"/>
      </w:divBdr>
      <w:divsChild>
        <w:div w:id="124934440">
          <w:marLeft w:val="0"/>
          <w:marRight w:val="0"/>
          <w:marTop w:val="0"/>
          <w:marBottom w:val="0"/>
          <w:divBdr>
            <w:top w:val="none" w:sz="0" w:space="0" w:color="auto"/>
            <w:left w:val="none" w:sz="0" w:space="0" w:color="auto"/>
            <w:bottom w:val="none" w:sz="0" w:space="0" w:color="auto"/>
            <w:right w:val="none" w:sz="0" w:space="0" w:color="auto"/>
          </w:divBdr>
          <w:divsChild>
            <w:div w:id="1518613481">
              <w:marLeft w:val="0"/>
              <w:marRight w:val="0"/>
              <w:marTop w:val="0"/>
              <w:marBottom w:val="0"/>
              <w:divBdr>
                <w:top w:val="none" w:sz="0" w:space="0" w:color="auto"/>
                <w:left w:val="none" w:sz="0" w:space="0" w:color="auto"/>
                <w:bottom w:val="none" w:sz="0" w:space="0" w:color="auto"/>
                <w:right w:val="none" w:sz="0" w:space="0" w:color="auto"/>
              </w:divBdr>
              <w:divsChild>
                <w:div w:id="1016036553">
                  <w:marLeft w:val="0"/>
                  <w:marRight w:val="0"/>
                  <w:marTop w:val="0"/>
                  <w:marBottom w:val="0"/>
                  <w:divBdr>
                    <w:top w:val="none" w:sz="0" w:space="0" w:color="auto"/>
                    <w:left w:val="none" w:sz="0" w:space="0" w:color="auto"/>
                    <w:bottom w:val="none" w:sz="0" w:space="0" w:color="auto"/>
                    <w:right w:val="none" w:sz="0" w:space="0" w:color="auto"/>
                  </w:divBdr>
                  <w:divsChild>
                    <w:div w:id="155781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14891">
      <w:bodyDiv w:val="1"/>
      <w:marLeft w:val="0"/>
      <w:marRight w:val="0"/>
      <w:marTop w:val="0"/>
      <w:marBottom w:val="0"/>
      <w:divBdr>
        <w:top w:val="none" w:sz="0" w:space="0" w:color="auto"/>
        <w:left w:val="none" w:sz="0" w:space="0" w:color="auto"/>
        <w:bottom w:val="none" w:sz="0" w:space="0" w:color="auto"/>
        <w:right w:val="none" w:sz="0" w:space="0" w:color="auto"/>
      </w:divBdr>
      <w:divsChild>
        <w:div w:id="164899854">
          <w:marLeft w:val="547"/>
          <w:marRight w:val="0"/>
          <w:marTop w:val="154"/>
          <w:marBottom w:val="0"/>
          <w:divBdr>
            <w:top w:val="none" w:sz="0" w:space="0" w:color="auto"/>
            <w:left w:val="none" w:sz="0" w:space="0" w:color="auto"/>
            <w:bottom w:val="none" w:sz="0" w:space="0" w:color="auto"/>
            <w:right w:val="none" w:sz="0" w:space="0" w:color="auto"/>
          </w:divBdr>
        </w:div>
        <w:div w:id="314116381">
          <w:marLeft w:val="547"/>
          <w:marRight w:val="0"/>
          <w:marTop w:val="154"/>
          <w:marBottom w:val="0"/>
          <w:divBdr>
            <w:top w:val="none" w:sz="0" w:space="0" w:color="auto"/>
            <w:left w:val="none" w:sz="0" w:space="0" w:color="auto"/>
            <w:bottom w:val="none" w:sz="0" w:space="0" w:color="auto"/>
            <w:right w:val="none" w:sz="0" w:space="0" w:color="auto"/>
          </w:divBdr>
        </w:div>
        <w:div w:id="423114069">
          <w:marLeft w:val="547"/>
          <w:marRight w:val="0"/>
          <w:marTop w:val="154"/>
          <w:marBottom w:val="0"/>
          <w:divBdr>
            <w:top w:val="none" w:sz="0" w:space="0" w:color="auto"/>
            <w:left w:val="none" w:sz="0" w:space="0" w:color="auto"/>
            <w:bottom w:val="none" w:sz="0" w:space="0" w:color="auto"/>
            <w:right w:val="none" w:sz="0" w:space="0" w:color="auto"/>
          </w:divBdr>
        </w:div>
        <w:div w:id="606932845">
          <w:marLeft w:val="547"/>
          <w:marRight w:val="0"/>
          <w:marTop w:val="154"/>
          <w:marBottom w:val="0"/>
          <w:divBdr>
            <w:top w:val="none" w:sz="0" w:space="0" w:color="auto"/>
            <w:left w:val="none" w:sz="0" w:space="0" w:color="auto"/>
            <w:bottom w:val="none" w:sz="0" w:space="0" w:color="auto"/>
            <w:right w:val="none" w:sz="0" w:space="0" w:color="auto"/>
          </w:divBdr>
        </w:div>
        <w:div w:id="972640261">
          <w:marLeft w:val="547"/>
          <w:marRight w:val="0"/>
          <w:marTop w:val="154"/>
          <w:marBottom w:val="0"/>
          <w:divBdr>
            <w:top w:val="none" w:sz="0" w:space="0" w:color="auto"/>
            <w:left w:val="none" w:sz="0" w:space="0" w:color="auto"/>
            <w:bottom w:val="none" w:sz="0" w:space="0" w:color="auto"/>
            <w:right w:val="none" w:sz="0" w:space="0" w:color="auto"/>
          </w:divBdr>
        </w:div>
        <w:div w:id="994070035">
          <w:marLeft w:val="547"/>
          <w:marRight w:val="0"/>
          <w:marTop w:val="154"/>
          <w:marBottom w:val="0"/>
          <w:divBdr>
            <w:top w:val="none" w:sz="0" w:space="0" w:color="auto"/>
            <w:left w:val="none" w:sz="0" w:space="0" w:color="auto"/>
            <w:bottom w:val="none" w:sz="0" w:space="0" w:color="auto"/>
            <w:right w:val="none" w:sz="0" w:space="0" w:color="auto"/>
          </w:divBdr>
        </w:div>
        <w:div w:id="1410498259">
          <w:marLeft w:val="547"/>
          <w:marRight w:val="0"/>
          <w:marTop w:val="154"/>
          <w:marBottom w:val="0"/>
          <w:divBdr>
            <w:top w:val="none" w:sz="0" w:space="0" w:color="auto"/>
            <w:left w:val="none" w:sz="0" w:space="0" w:color="auto"/>
            <w:bottom w:val="none" w:sz="0" w:space="0" w:color="auto"/>
            <w:right w:val="none" w:sz="0" w:space="0" w:color="auto"/>
          </w:divBdr>
        </w:div>
        <w:div w:id="1565947067">
          <w:marLeft w:val="547"/>
          <w:marRight w:val="0"/>
          <w:marTop w:val="154"/>
          <w:marBottom w:val="0"/>
          <w:divBdr>
            <w:top w:val="none" w:sz="0" w:space="0" w:color="auto"/>
            <w:left w:val="none" w:sz="0" w:space="0" w:color="auto"/>
            <w:bottom w:val="none" w:sz="0" w:space="0" w:color="auto"/>
            <w:right w:val="none" w:sz="0" w:space="0" w:color="auto"/>
          </w:divBdr>
        </w:div>
        <w:div w:id="1997604330">
          <w:marLeft w:val="547"/>
          <w:marRight w:val="0"/>
          <w:marTop w:val="154"/>
          <w:marBottom w:val="0"/>
          <w:divBdr>
            <w:top w:val="none" w:sz="0" w:space="0" w:color="auto"/>
            <w:left w:val="none" w:sz="0" w:space="0" w:color="auto"/>
            <w:bottom w:val="none" w:sz="0" w:space="0" w:color="auto"/>
            <w:right w:val="none" w:sz="0" w:space="0" w:color="auto"/>
          </w:divBdr>
        </w:div>
      </w:divsChild>
    </w:div>
    <w:div w:id="134683376">
      <w:bodyDiv w:val="1"/>
      <w:marLeft w:val="0"/>
      <w:marRight w:val="0"/>
      <w:marTop w:val="0"/>
      <w:marBottom w:val="0"/>
      <w:divBdr>
        <w:top w:val="none" w:sz="0" w:space="0" w:color="auto"/>
        <w:left w:val="none" w:sz="0" w:space="0" w:color="auto"/>
        <w:bottom w:val="none" w:sz="0" w:space="0" w:color="auto"/>
        <w:right w:val="none" w:sz="0" w:space="0" w:color="auto"/>
      </w:divBdr>
      <w:divsChild>
        <w:div w:id="1323313835">
          <w:marLeft w:val="547"/>
          <w:marRight w:val="0"/>
          <w:marTop w:val="0"/>
          <w:marBottom w:val="0"/>
          <w:divBdr>
            <w:top w:val="none" w:sz="0" w:space="0" w:color="auto"/>
            <w:left w:val="none" w:sz="0" w:space="0" w:color="auto"/>
            <w:bottom w:val="none" w:sz="0" w:space="0" w:color="auto"/>
            <w:right w:val="none" w:sz="0" w:space="0" w:color="auto"/>
          </w:divBdr>
        </w:div>
      </w:divsChild>
    </w:div>
    <w:div w:id="157354746">
      <w:bodyDiv w:val="1"/>
      <w:marLeft w:val="0"/>
      <w:marRight w:val="0"/>
      <w:marTop w:val="0"/>
      <w:marBottom w:val="0"/>
      <w:divBdr>
        <w:top w:val="none" w:sz="0" w:space="0" w:color="auto"/>
        <w:left w:val="none" w:sz="0" w:space="0" w:color="auto"/>
        <w:bottom w:val="none" w:sz="0" w:space="0" w:color="auto"/>
        <w:right w:val="none" w:sz="0" w:space="0" w:color="auto"/>
      </w:divBdr>
    </w:div>
    <w:div w:id="271396644">
      <w:bodyDiv w:val="1"/>
      <w:marLeft w:val="0"/>
      <w:marRight w:val="0"/>
      <w:marTop w:val="0"/>
      <w:marBottom w:val="0"/>
      <w:divBdr>
        <w:top w:val="none" w:sz="0" w:space="0" w:color="auto"/>
        <w:left w:val="none" w:sz="0" w:space="0" w:color="auto"/>
        <w:bottom w:val="none" w:sz="0" w:space="0" w:color="auto"/>
        <w:right w:val="none" w:sz="0" w:space="0" w:color="auto"/>
      </w:divBdr>
      <w:divsChild>
        <w:div w:id="244074018">
          <w:marLeft w:val="1166"/>
          <w:marRight w:val="0"/>
          <w:marTop w:val="115"/>
          <w:marBottom w:val="0"/>
          <w:divBdr>
            <w:top w:val="none" w:sz="0" w:space="0" w:color="auto"/>
            <w:left w:val="none" w:sz="0" w:space="0" w:color="auto"/>
            <w:bottom w:val="none" w:sz="0" w:space="0" w:color="auto"/>
            <w:right w:val="none" w:sz="0" w:space="0" w:color="auto"/>
          </w:divBdr>
        </w:div>
        <w:div w:id="303702717">
          <w:marLeft w:val="1166"/>
          <w:marRight w:val="0"/>
          <w:marTop w:val="115"/>
          <w:marBottom w:val="0"/>
          <w:divBdr>
            <w:top w:val="none" w:sz="0" w:space="0" w:color="auto"/>
            <w:left w:val="none" w:sz="0" w:space="0" w:color="auto"/>
            <w:bottom w:val="none" w:sz="0" w:space="0" w:color="auto"/>
            <w:right w:val="none" w:sz="0" w:space="0" w:color="auto"/>
          </w:divBdr>
        </w:div>
        <w:div w:id="348944397">
          <w:marLeft w:val="1166"/>
          <w:marRight w:val="0"/>
          <w:marTop w:val="115"/>
          <w:marBottom w:val="0"/>
          <w:divBdr>
            <w:top w:val="none" w:sz="0" w:space="0" w:color="auto"/>
            <w:left w:val="none" w:sz="0" w:space="0" w:color="auto"/>
            <w:bottom w:val="none" w:sz="0" w:space="0" w:color="auto"/>
            <w:right w:val="none" w:sz="0" w:space="0" w:color="auto"/>
          </w:divBdr>
        </w:div>
        <w:div w:id="1766614733">
          <w:marLeft w:val="1166"/>
          <w:marRight w:val="0"/>
          <w:marTop w:val="115"/>
          <w:marBottom w:val="0"/>
          <w:divBdr>
            <w:top w:val="none" w:sz="0" w:space="0" w:color="auto"/>
            <w:left w:val="none" w:sz="0" w:space="0" w:color="auto"/>
            <w:bottom w:val="none" w:sz="0" w:space="0" w:color="auto"/>
            <w:right w:val="none" w:sz="0" w:space="0" w:color="auto"/>
          </w:divBdr>
        </w:div>
        <w:div w:id="1796604716">
          <w:marLeft w:val="547"/>
          <w:marRight w:val="0"/>
          <w:marTop w:val="130"/>
          <w:marBottom w:val="0"/>
          <w:divBdr>
            <w:top w:val="none" w:sz="0" w:space="0" w:color="auto"/>
            <w:left w:val="none" w:sz="0" w:space="0" w:color="auto"/>
            <w:bottom w:val="none" w:sz="0" w:space="0" w:color="auto"/>
            <w:right w:val="none" w:sz="0" w:space="0" w:color="auto"/>
          </w:divBdr>
        </w:div>
        <w:div w:id="1892182970">
          <w:marLeft w:val="547"/>
          <w:marRight w:val="0"/>
          <w:marTop w:val="130"/>
          <w:marBottom w:val="0"/>
          <w:divBdr>
            <w:top w:val="none" w:sz="0" w:space="0" w:color="auto"/>
            <w:left w:val="none" w:sz="0" w:space="0" w:color="auto"/>
            <w:bottom w:val="none" w:sz="0" w:space="0" w:color="auto"/>
            <w:right w:val="none" w:sz="0" w:space="0" w:color="auto"/>
          </w:divBdr>
        </w:div>
        <w:div w:id="1905289771">
          <w:marLeft w:val="1166"/>
          <w:marRight w:val="0"/>
          <w:marTop w:val="115"/>
          <w:marBottom w:val="0"/>
          <w:divBdr>
            <w:top w:val="none" w:sz="0" w:space="0" w:color="auto"/>
            <w:left w:val="none" w:sz="0" w:space="0" w:color="auto"/>
            <w:bottom w:val="none" w:sz="0" w:space="0" w:color="auto"/>
            <w:right w:val="none" w:sz="0" w:space="0" w:color="auto"/>
          </w:divBdr>
        </w:div>
        <w:div w:id="2003316761">
          <w:marLeft w:val="547"/>
          <w:marRight w:val="0"/>
          <w:marTop w:val="130"/>
          <w:marBottom w:val="0"/>
          <w:divBdr>
            <w:top w:val="none" w:sz="0" w:space="0" w:color="auto"/>
            <w:left w:val="none" w:sz="0" w:space="0" w:color="auto"/>
            <w:bottom w:val="none" w:sz="0" w:space="0" w:color="auto"/>
            <w:right w:val="none" w:sz="0" w:space="0" w:color="auto"/>
          </w:divBdr>
        </w:div>
        <w:div w:id="2119838032">
          <w:marLeft w:val="1166"/>
          <w:marRight w:val="0"/>
          <w:marTop w:val="115"/>
          <w:marBottom w:val="0"/>
          <w:divBdr>
            <w:top w:val="none" w:sz="0" w:space="0" w:color="auto"/>
            <w:left w:val="none" w:sz="0" w:space="0" w:color="auto"/>
            <w:bottom w:val="none" w:sz="0" w:space="0" w:color="auto"/>
            <w:right w:val="none" w:sz="0" w:space="0" w:color="auto"/>
          </w:divBdr>
        </w:div>
      </w:divsChild>
    </w:div>
    <w:div w:id="281350699">
      <w:bodyDiv w:val="1"/>
      <w:marLeft w:val="0"/>
      <w:marRight w:val="0"/>
      <w:marTop w:val="0"/>
      <w:marBottom w:val="0"/>
      <w:divBdr>
        <w:top w:val="none" w:sz="0" w:space="0" w:color="auto"/>
        <w:left w:val="none" w:sz="0" w:space="0" w:color="auto"/>
        <w:bottom w:val="none" w:sz="0" w:space="0" w:color="auto"/>
        <w:right w:val="none" w:sz="0" w:space="0" w:color="auto"/>
      </w:divBdr>
      <w:divsChild>
        <w:div w:id="675424509">
          <w:marLeft w:val="547"/>
          <w:marRight w:val="0"/>
          <w:marTop w:val="154"/>
          <w:marBottom w:val="0"/>
          <w:divBdr>
            <w:top w:val="none" w:sz="0" w:space="0" w:color="auto"/>
            <w:left w:val="none" w:sz="0" w:space="0" w:color="auto"/>
            <w:bottom w:val="none" w:sz="0" w:space="0" w:color="auto"/>
            <w:right w:val="none" w:sz="0" w:space="0" w:color="auto"/>
          </w:divBdr>
        </w:div>
        <w:div w:id="859661466">
          <w:marLeft w:val="1166"/>
          <w:marRight w:val="0"/>
          <w:marTop w:val="134"/>
          <w:marBottom w:val="0"/>
          <w:divBdr>
            <w:top w:val="none" w:sz="0" w:space="0" w:color="auto"/>
            <w:left w:val="none" w:sz="0" w:space="0" w:color="auto"/>
            <w:bottom w:val="none" w:sz="0" w:space="0" w:color="auto"/>
            <w:right w:val="none" w:sz="0" w:space="0" w:color="auto"/>
          </w:divBdr>
        </w:div>
        <w:div w:id="923565363">
          <w:marLeft w:val="1166"/>
          <w:marRight w:val="0"/>
          <w:marTop w:val="134"/>
          <w:marBottom w:val="0"/>
          <w:divBdr>
            <w:top w:val="none" w:sz="0" w:space="0" w:color="auto"/>
            <w:left w:val="none" w:sz="0" w:space="0" w:color="auto"/>
            <w:bottom w:val="none" w:sz="0" w:space="0" w:color="auto"/>
            <w:right w:val="none" w:sz="0" w:space="0" w:color="auto"/>
          </w:divBdr>
        </w:div>
        <w:div w:id="1540513951">
          <w:marLeft w:val="1166"/>
          <w:marRight w:val="0"/>
          <w:marTop w:val="134"/>
          <w:marBottom w:val="0"/>
          <w:divBdr>
            <w:top w:val="none" w:sz="0" w:space="0" w:color="auto"/>
            <w:left w:val="none" w:sz="0" w:space="0" w:color="auto"/>
            <w:bottom w:val="none" w:sz="0" w:space="0" w:color="auto"/>
            <w:right w:val="none" w:sz="0" w:space="0" w:color="auto"/>
          </w:divBdr>
        </w:div>
        <w:div w:id="1693066447">
          <w:marLeft w:val="1166"/>
          <w:marRight w:val="0"/>
          <w:marTop w:val="134"/>
          <w:marBottom w:val="0"/>
          <w:divBdr>
            <w:top w:val="none" w:sz="0" w:space="0" w:color="auto"/>
            <w:left w:val="none" w:sz="0" w:space="0" w:color="auto"/>
            <w:bottom w:val="none" w:sz="0" w:space="0" w:color="auto"/>
            <w:right w:val="none" w:sz="0" w:space="0" w:color="auto"/>
          </w:divBdr>
        </w:div>
        <w:div w:id="1897232387">
          <w:marLeft w:val="1166"/>
          <w:marRight w:val="0"/>
          <w:marTop w:val="134"/>
          <w:marBottom w:val="0"/>
          <w:divBdr>
            <w:top w:val="none" w:sz="0" w:space="0" w:color="auto"/>
            <w:left w:val="none" w:sz="0" w:space="0" w:color="auto"/>
            <w:bottom w:val="none" w:sz="0" w:space="0" w:color="auto"/>
            <w:right w:val="none" w:sz="0" w:space="0" w:color="auto"/>
          </w:divBdr>
        </w:div>
      </w:divsChild>
    </w:div>
    <w:div w:id="282611820">
      <w:bodyDiv w:val="1"/>
      <w:marLeft w:val="0"/>
      <w:marRight w:val="0"/>
      <w:marTop w:val="0"/>
      <w:marBottom w:val="0"/>
      <w:divBdr>
        <w:top w:val="none" w:sz="0" w:space="0" w:color="auto"/>
        <w:left w:val="none" w:sz="0" w:space="0" w:color="auto"/>
        <w:bottom w:val="none" w:sz="0" w:space="0" w:color="auto"/>
        <w:right w:val="none" w:sz="0" w:space="0" w:color="auto"/>
      </w:divBdr>
    </w:div>
    <w:div w:id="311952593">
      <w:bodyDiv w:val="1"/>
      <w:marLeft w:val="0"/>
      <w:marRight w:val="0"/>
      <w:marTop w:val="0"/>
      <w:marBottom w:val="0"/>
      <w:divBdr>
        <w:top w:val="none" w:sz="0" w:space="0" w:color="auto"/>
        <w:left w:val="none" w:sz="0" w:space="0" w:color="auto"/>
        <w:bottom w:val="none" w:sz="0" w:space="0" w:color="auto"/>
        <w:right w:val="none" w:sz="0" w:space="0" w:color="auto"/>
      </w:divBdr>
    </w:div>
    <w:div w:id="329916985">
      <w:bodyDiv w:val="1"/>
      <w:marLeft w:val="0"/>
      <w:marRight w:val="0"/>
      <w:marTop w:val="0"/>
      <w:marBottom w:val="0"/>
      <w:divBdr>
        <w:top w:val="none" w:sz="0" w:space="0" w:color="auto"/>
        <w:left w:val="none" w:sz="0" w:space="0" w:color="auto"/>
        <w:bottom w:val="none" w:sz="0" w:space="0" w:color="auto"/>
        <w:right w:val="none" w:sz="0" w:space="0" w:color="auto"/>
      </w:divBdr>
      <w:divsChild>
        <w:div w:id="944002863">
          <w:marLeft w:val="547"/>
          <w:marRight w:val="0"/>
          <w:marTop w:val="144"/>
          <w:marBottom w:val="0"/>
          <w:divBdr>
            <w:top w:val="none" w:sz="0" w:space="0" w:color="auto"/>
            <w:left w:val="none" w:sz="0" w:space="0" w:color="auto"/>
            <w:bottom w:val="none" w:sz="0" w:space="0" w:color="auto"/>
            <w:right w:val="none" w:sz="0" w:space="0" w:color="auto"/>
          </w:divBdr>
        </w:div>
        <w:div w:id="1019743096">
          <w:marLeft w:val="547"/>
          <w:marRight w:val="0"/>
          <w:marTop w:val="144"/>
          <w:marBottom w:val="0"/>
          <w:divBdr>
            <w:top w:val="none" w:sz="0" w:space="0" w:color="auto"/>
            <w:left w:val="none" w:sz="0" w:space="0" w:color="auto"/>
            <w:bottom w:val="none" w:sz="0" w:space="0" w:color="auto"/>
            <w:right w:val="none" w:sz="0" w:space="0" w:color="auto"/>
          </w:divBdr>
        </w:div>
        <w:div w:id="1043553575">
          <w:marLeft w:val="547"/>
          <w:marRight w:val="0"/>
          <w:marTop w:val="144"/>
          <w:marBottom w:val="0"/>
          <w:divBdr>
            <w:top w:val="none" w:sz="0" w:space="0" w:color="auto"/>
            <w:left w:val="none" w:sz="0" w:space="0" w:color="auto"/>
            <w:bottom w:val="none" w:sz="0" w:space="0" w:color="auto"/>
            <w:right w:val="none" w:sz="0" w:space="0" w:color="auto"/>
          </w:divBdr>
        </w:div>
        <w:div w:id="1080711171">
          <w:marLeft w:val="547"/>
          <w:marRight w:val="0"/>
          <w:marTop w:val="144"/>
          <w:marBottom w:val="0"/>
          <w:divBdr>
            <w:top w:val="none" w:sz="0" w:space="0" w:color="auto"/>
            <w:left w:val="none" w:sz="0" w:space="0" w:color="auto"/>
            <w:bottom w:val="none" w:sz="0" w:space="0" w:color="auto"/>
            <w:right w:val="none" w:sz="0" w:space="0" w:color="auto"/>
          </w:divBdr>
        </w:div>
        <w:div w:id="1867406880">
          <w:marLeft w:val="547"/>
          <w:marRight w:val="0"/>
          <w:marTop w:val="144"/>
          <w:marBottom w:val="0"/>
          <w:divBdr>
            <w:top w:val="none" w:sz="0" w:space="0" w:color="auto"/>
            <w:left w:val="none" w:sz="0" w:space="0" w:color="auto"/>
            <w:bottom w:val="none" w:sz="0" w:space="0" w:color="auto"/>
            <w:right w:val="none" w:sz="0" w:space="0" w:color="auto"/>
          </w:divBdr>
        </w:div>
      </w:divsChild>
    </w:div>
    <w:div w:id="331955762">
      <w:bodyDiv w:val="1"/>
      <w:marLeft w:val="0"/>
      <w:marRight w:val="0"/>
      <w:marTop w:val="0"/>
      <w:marBottom w:val="0"/>
      <w:divBdr>
        <w:top w:val="none" w:sz="0" w:space="0" w:color="auto"/>
        <w:left w:val="none" w:sz="0" w:space="0" w:color="auto"/>
        <w:bottom w:val="none" w:sz="0" w:space="0" w:color="auto"/>
        <w:right w:val="none" w:sz="0" w:space="0" w:color="auto"/>
      </w:divBdr>
      <w:divsChild>
        <w:div w:id="1312515513">
          <w:marLeft w:val="0"/>
          <w:marRight w:val="0"/>
          <w:marTop w:val="0"/>
          <w:marBottom w:val="0"/>
          <w:divBdr>
            <w:top w:val="none" w:sz="0" w:space="0" w:color="auto"/>
            <w:left w:val="none" w:sz="0" w:space="0" w:color="auto"/>
            <w:bottom w:val="none" w:sz="0" w:space="0" w:color="auto"/>
            <w:right w:val="none" w:sz="0" w:space="0" w:color="auto"/>
          </w:divBdr>
          <w:divsChild>
            <w:div w:id="517619501">
              <w:marLeft w:val="0"/>
              <w:marRight w:val="0"/>
              <w:marTop w:val="0"/>
              <w:marBottom w:val="0"/>
              <w:divBdr>
                <w:top w:val="none" w:sz="0" w:space="0" w:color="auto"/>
                <w:left w:val="none" w:sz="0" w:space="0" w:color="auto"/>
                <w:bottom w:val="none" w:sz="0" w:space="0" w:color="auto"/>
                <w:right w:val="none" w:sz="0" w:space="0" w:color="auto"/>
              </w:divBdr>
              <w:divsChild>
                <w:div w:id="73913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462466">
      <w:bodyDiv w:val="1"/>
      <w:marLeft w:val="0"/>
      <w:marRight w:val="0"/>
      <w:marTop w:val="0"/>
      <w:marBottom w:val="0"/>
      <w:divBdr>
        <w:top w:val="none" w:sz="0" w:space="0" w:color="auto"/>
        <w:left w:val="none" w:sz="0" w:space="0" w:color="auto"/>
        <w:bottom w:val="none" w:sz="0" w:space="0" w:color="auto"/>
        <w:right w:val="none" w:sz="0" w:space="0" w:color="auto"/>
      </w:divBdr>
      <w:divsChild>
        <w:div w:id="455685696">
          <w:marLeft w:val="1166"/>
          <w:marRight w:val="0"/>
          <w:marTop w:val="125"/>
          <w:marBottom w:val="0"/>
          <w:divBdr>
            <w:top w:val="none" w:sz="0" w:space="0" w:color="auto"/>
            <w:left w:val="none" w:sz="0" w:space="0" w:color="auto"/>
            <w:bottom w:val="none" w:sz="0" w:space="0" w:color="auto"/>
            <w:right w:val="none" w:sz="0" w:space="0" w:color="auto"/>
          </w:divBdr>
        </w:div>
        <w:div w:id="631251450">
          <w:marLeft w:val="1166"/>
          <w:marRight w:val="0"/>
          <w:marTop w:val="125"/>
          <w:marBottom w:val="0"/>
          <w:divBdr>
            <w:top w:val="none" w:sz="0" w:space="0" w:color="auto"/>
            <w:left w:val="none" w:sz="0" w:space="0" w:color="auto"/>
            <w:bottom w:val="none" w:sz="0" w:space="0" w:color="auto"/>
            <w:right w:val="none" w:sz="0" w:space="0" w:color="auto"/>
          </w:divBdr>
        </w:div>
        <w:div w:id="691613484">
          <w:marLeft w:val="1166"/>
          <w:marRight w:val="0"/>
          <w:marTop w:val="125"/>
          <w:marBottom w:val="0"/>
          <w:divBdr>
            <w:top w:val="none" w:sz="0" w:space="0" w:color="auto"/>
            <w:left w:val="none" w:sz="0" w:space="0" w:color="auto"/>
            <w:bottom w:val="none" w:sz="0" w:space="0" w:color="auto"/>
            <w:right w:val="none" w:sz="0" w:space="0" w:color="auto"/>
          </w:divBdr>
        </w:div>
        <w:div w:id="1029992860">
          <w:marLeft w:val="1166"/>
          <w:marRight w:val="0"/>
          <w:marTop w:val="125"/>
          <w:marBottom w:val="0"/>
          <w:divBdr>
            <w:top w:val="none" w:sz="0" w:space="0" w:color="auto"/>
            <w:left w:val="none" w:sz="0" w:space="0" w:color="auto"/>
            <w:bottom w:val="none" w:sz="0" w:space="0" w:color="auto"/>
            <w:right w:val="none" w:sz="0" w:space="0" w:color="auto"/>
          </w:divBdr>
        </w:div>
        <w:div w:id="1413508565">
          <w:marLeft w:val="547"/>
          <w:marRight w:val="0"/>
          <w:marTop w:val="144"/>
          <w:marBottom w:val="0"/>
          <w:divBdr>
            <w:top w:val="none" w:sz="0" w:space="0" w:color="auto"/>
            <w:left w:val="none" w:sz="0" w:space="0" w:color="auto"/>
            <w:bottom w:val="none" w:sz="0" w:space="0" w:color="auto"/>
            <w:right w:val="none" w:sz="0" w:space="0" w:color="auto"/>
          </w:divBdr>
        </w:div>
        <w:div w:id="1705205572">
          <w:marLeft w:val="547"/>
          <w:marRight w:val="0"/>
          <w:marTop w:val="144"/>
          <w:marBottom w:val="0"/>
          <w:divBdr>
            <w:top w:val="none" w:sz="0" w:space="0" w:color="auto"/>
            <w:left w:val="none" w:sz="0" w:space="0" w:color="auto"/>
            <w:bottom w:val="none" w:sz="0" w:space="0" w:color="auto"/>
            <w:right w:val="none" w:sz="0" w:space="0" w:color="auto"/>
          </w:divBdr>
        </w:div>
        <w:div w:id="1755282543">
          <w:marLeft w:val="1166"/>
          <w:marRight w:val="0"/>
          <w:marTop w:val="125"/>
          <w:marBottom w:val="0"/>
          <w:divBdr>
            <w:top w:val="none" w:sz="0" w:space="0" w:color="auto"/>
            <w:left w:val="none" w:sz="0" w:space="0" w:color="auto"/>
            <w:bottom w:val="none" w:sz="0" w:space="0" w:color="auto"/>
            <w:right w:val="none" w:sz="0" w:space="0" w:color="auto"/>
          </w:divBdr>
        </w:div>
        <w:div w:id="1905027320">
          <w:marLeft w:val="1166"/>
          <w:marRight w:val="0"/>
          <w:marTop w:val="125"/>
          <w:marBottom w:val="0"/>
          <w:divBdr>
            <w:top w:val="none" w:sz="0" w:space="0" w:color="auto"/>
            <w:left w:val="none" w:sz="0" w:space="0" w:color="auto"/>
            <w:bottom w:val="none" w:sz="0" w:space="0" w:color="auto"/>
            <w:right w:val="none" w:sz="0" w:space="0" w:color="auto"/>
          </w:divBdr>
        </w:div>
      </w:divsChild>
    </w:div>
    <w:div w:id="344946625">
      <w:bodyDiv w:val="1"/>
      <w:marLeft w:val="0"/>
      <w:marRight w:val="0"/>
      <w:marTop w:val="0"/>
      <w:marBottom w:val="0"/>
      <w:divBdr>
        <w:top w:val="none" w:sz="0" w:space="0" w:color="auto"/>
        <w:left w:val="none" w:sz="0" w:space="0" w:color="auto"/>
        <w:bottom w:val="none" w:sz="0" w:space="0" w:color="auto"/>
        <w:right w:val="none" w:sz="0" w:space="0" w:color="auto"/>
      </w:divBdr>
      <w:divsChild>
        <w:div w:id="11417278">
          <w:marLeft w:val="1166"/>
          <w:marRight w:val="0"/>
          <w:marTop w:val="134"/>
          <w:marBottom w:val="0"/>
          <w:divBdr>
            <w:top w:val="none" w:sz="0" w:space="0" w:color="auto"/>
            <w:left w:val="none" w:sz="0" w:space="0" w:color="auto"/>
            <w:bottom w:val="none" w:sz="0" w:space="0" w:color="auto"/>
            <w:right w:val="none" w:sz="0" w:space="0" w:color="auto"/>
          </w:divBdr>
        </w:div>
        <w:div w:id="729888238">
          <w:marLeft w:val="1166"/>
          <w:marRight w:val="0"/>
          <w:marTop w:val="134"/>
          <w:marBottom w:val="0"/>
          <w:divBdr>
            <w:top w:val="none" w:sz="0" w:space="0" w:color="auto"/>
            <w:left w:val="none" w:sz="0" w:space="0" w:color="auto"/>
            <w:bottom w:val="none" w:sz="0" w:space="0" w:color="auto"/>
            <w:right w:val="none" w:sz="0" w:space="0" w:color="auto"/>
          </w:divBdr>
        </w:div>
        <w:div w:id="1149899370">
          <w:marLeft w:val="547"/>
          <w:marRight w:val="0"/>
          <w:marTop w:val="154"/>
          <w:marBottom w:val="0"/>
          <w:divBdr>
            <w:top w:val="none" w:sz="0" w:space="0" w:color="auto"/>
            <w:left w:val="none" w:sz="0" w:space="0" w:color="auto"/>
            <w:bottom w:val="none" w:sz="0" w:space="0" w:color="auto"/>
            <w:right w:val="none" w:sz="0" w:space="0" w:color="auto"/>
          </w:divBdr>
        </w:div>
        <w:div w:id="1315185008">
          <w:marLeft w:val="1166"/>
          <w:marRight w:val="0"/>
          <w:marTop w:val="134"/>
          <w:marBottom w:val="0"/>
          <w:divBdr>
            <w:top w:val="none" w:sz="0" w:space="0" w:color="auto"/>
            <w:left w:val="none" w:sz="0" w:space="0" w:color="auto"/>
            <w:bottom w:val="none" w:sz="0" w:space="0" w:color="auto"/>
            <w:right w:val="none" w:sz="0" w:space="0" w:color="auto"/>
          </w:divBdr>
        </w:div>
        <w:div w:id="2098162132">
          <w:marLeft w:val="1166"/>
          <w:marRight w:val="0"/>
          <w:marTop w:val="134"/>
          <w:marBottom w:val="0"/>
          <w:divBdr>
            <w:top w:val="none" w:sz="0" w:space="0" w:color="auto"/>
            <w:left w:val="none" w:sz="0" w:space="0" w:color="auto"/>
            <w:bottom w:val="none" w:sz="0" w:space="0" w:color="auto"/>
            <w:right w:val="none" w:sz="0" w:space="0" w:color="auto"/>
          </w:divBdr>
        </w:div>
      </w:divsChild>
    </w:div>
    <w:div w:id="345986153">
      <w:bodyDiv w:val="1"/>
      <w:marLeft w:val="0"/>
      <w:marRight w:val="0"/>
      <w:marTop w:val="0"/>
      <w:marBottom w:val="0"/>
      <w:divBdr>
        <w:top w:val="none" w:sz="0" w:space="0" w:color="auto"/>
        <w:left w:val="none" w:sz="0" w:space="0" w:color="auto"/>
        <w:bottom w:val="none" w:sz="0" w:space="0" w:color="auto"/>
        <w:right w:val="none" w:sz="0" w:space="0" w:color="auto"/>
      </w:divBdr>
    </w:div>
    <w:div w:id="363673674">
      <w:bodyDiv w:val="1"/>
      <w:marLeft w:val="0"/>
      <w:marRight w:val="0"/>
      <w:marTop w:val="0"/>
      <w:marBottom w:val="0"/>
      <w:divBdr>
        <w:top w:val="none" w:sz="0" w:space="0" w:color="auto"/>
        <w:left w:val="none" w:sz="0" w:space="0" w:color="auto"/>
        <w:bottom w:val="none" w:sz="0" w:space="0" w:color="auto"/>
        <w:right w:val="none" w:sz="0" w:space="0" w:color="auto"/>
      </w:divBdr>
      <w:divsChild>
        <w:div w:id="513766731">
          <w:marLeft w:val="1166"/>
          <w:marRight w:val="0"/>
          <w:marTop w:val="125"/>
          <w:marBottom w:val="0"/>
          <w:divBdr>
            <w:top w:val="none" w:sz="0" w:space="0" w:color="auto"/>
            <w:left w:val="none" w:sz="0" w:space="0" w:color="auto"/>
            <w:bottom w:val="none" w:sz="0" w:space="0" w:color="auto"/>
            <w:right w:val="none" w:sz="0" w:space="0" w:color="auto"/>
          </w:divBdr>
        </w:div>
        <w:div w:id="598366596">
          <w:marLeft w:val="1800"/>
          <w:marRight w:val="0"/>
          <w:marTop w:val="106"/>
          <w:marBottom w:val="0"/>
          <w:divBdr>
            <w:top w:val="none" w:sz="0" w:space="0" w:color="auto"/>
            <w:left w:val="none" w:sz="0" w:space="0" w:color="auto"/>
            <w:bottom w:val="none" w:sz="0" w:space="0" w:color="auto"/>
            <w:right w:val="none" w:sz="0" w:space="0" w:color="auto"/>
          </w:divBdr>
        </w:div>
        <w:div w:id="1227377801">
          <w:marLeft w:val="1166"/>
          <w:marRight w:val="0"/>
          <w:marTop w:val="125"/>
          <w:marBottom w:val="0"/>
          <w:divBdr>
            <w:top w:val="none" w:sz="0" w:space="0" w:color="auto"/>
            <w:left w:val="none" w:sz="0" w:space="0" w:color="auto"/>
            <w:bottom w:val="none" w:sz="0" w:space="0" w:color="auto"/>
            <w:right w:val="none" w:sz="0" w:space="0" w:color="auto"/>
          </w:divBdr>
        </w:div>
        <w:div w:id="1298292386">
          <w:marLeft w:val="1800"/>
          <w:marRight w:val="0"/>
          <w:marTop w:val="106"/>
          <w:marBottom w:val="0"/>
          <w:divBdr>
            <w:top w:val="none" w:sz="0" w:space="0" w:color="auto"/>
            <w:left w:val="none" w:sz="0" w:space="0" w:color="auto"/>
            <w:bottom w:val="none" w:sz="0" w:space="0" w:color="auto"/>
            <w:right w:val="none" w:sz="0" w:space="0" w:color="auto"/>
          </w:divBdr>
        </w:div>
        <w:div w:id="1326857891">
          <w:marLeft w:val="547"/>
          <w:marRight w:val="0"/>
          <w:marTop w:val="144"/>
          <w:marBottom w:val="0"/>
          <w:divBdr>
            <w:top w:val="none" w:sz="0" w:space="0" w:color="auto"/>
            <w:left w:val="none" w:sz="0" w:space="0" w:color="auto"/>
            <w:bottom w:val="none" w:sz="0" w:space="0" w:color="auto"/>
            <w:right w:val="none" w:sz="0" w:space="0" w:color="auto"/>
          </w:divBdr>
        </w:div>
        <w:div w:id="1406344227">
          <w:marLeft w:val="1166"/>
          <w:marRight w:val="0"/>
          <w:marTop w:val="125"/>
          <w:marBottom w:val="0"/>
          <w:divBdr>
            <w:top w:val="none" w:sz="0" w:space="0" w:color="auto"/>
            <w:left w:val="none" w:sz="0" w:space="0" w:color="auto"/>
            <w:bottom w:val="none" w:sz="0" w:space="0" w:color="auto"/>
            <w:right w:val="none" w:sz="0" w:space="0" w:color="auto"/>
          </w:divBdr>
        </w:div>
        <w:div w:id="1559828642">
          <w:marLeft w:val="1166"/>
          <w:marRight w:val="0"/>
          <w:marTop w:val="125"/>
          <w:marBottom w:val="0"/>
          <w:divBdr>
            <w:top w:val="none" w:sz="0" w:space="0" w:color="auto"/>
            <w:left w:val="none" w:sz="0" w:space="0" w:color="auto"/>
            <w:bottom w:val="none" w:sz="0" w:space="0" w:color="auto"/>
            <w:right w:val="none" w:sz="0" w:space="0" w:color="auto"/>
          </w:divBdr>
        </w:div>
        <w:div w:id="1708482008">
          <w:marLeft w:val="1166"/>
          <w:marRight w:val="0"/>
          <w:marTop w:val="125"/>
          <w:marBottom w:val="0"/>
          <w:divBdr>
            <w:top w:val="none" w:sz="0" w:space="0" w:color="auto"/>
            <w:left w:val="none" w:sz="0" w:space="0" w:color="auto"/>
            <w:bottom w:val="none" w:sz="0" w:space="0" w:color="auto"/>
            <w:right w:val="none" w:sz="0" w:space="0" w:color="auto"/>
          </w:divBdr>
        </w:div>
        <w:div w:id="1891454819">
          <w:marLeft w:val="1800"/>
          <w:marRight w:val="0"/>
          <w:marTop w:val="106"/>
          <w:marBottom w:val="0"/>
          <w:divBdr>
            <w:top w:val="none" w:sz="0" w:space="0" w:color="auto"/>
            <w:left w:val="none" w:sz="0" w:space="0" w:color="auto"/>
            <w:bottom w:val="none" w:sz="0" w:space="0" w:color="auto"/>
            <w:right w:val="none" w:sz="0" w:space="0" w:color="auto"/>
          </w:divBdr>
        </w:div>
        <w:div w:id="2101833604">
          <w:marLeft w:val="1800"/>
          <w:marRight w:val="0"/>
          <w:marTop w:val="106"/>
          <w:marBottom w:val="0"/>
          <w:divBdr>
            <w:top w:val="none" w:sz="0" w:space="0" w:color="auto"/>
            <w:left w:val="none" w:sz="0" w:space="0" w:color="auto"/>
            <w:bottom w:val="none" w:sz="0" w:space="0" w:color="auto"/>
            <w:right w:val="none" w:sz="0" w:space="0" w:color="auto"/>
          </w:divBdr>
        </w:div>
      </w:divsChild>
    </w:div>
    <w:div w:id="372656999">
      <w:bodyDiv w:val="1"/>
      <w:marLeft w:val="0"/>
      <w:marRight w:val="0"/>
      <w:marTop w:val="0"/>
      <w:marBottom w:val="0"/>
      <w:divBdr>
        <w:top w:val="none" w:sz="0" w:space="0" w:color="auto"/>
        <w:left w:val="none" w:sz="0" w:space="0" w:color="auto"/>
        <w:bottom w:val="none" w:sz="0" w:space="0" w:color="auto"/>
        <w:right w:val="none" w:sz="0" w:space="0" w:color="auto"/>
      </w:divBdr>
      <w:divsChild>
        <w:div w:id="840197728">
          <w:marLeft w:val="0"/>
          <w:marRight w:val="0"/>
          <w:marTop w:val="0"/>
          <w:marBottom w:val="0"/>
          <w:divBdr>
            <w:top w:val="none" w:sz="0" w:space="0" w:color="auto"/>
            <w:left w:val="none" w:sz="0" w:space="0" w:color="auto"/>
            <w:bottom w:val="none" w:sz="0" w:space="0" w:color="auto"/>
            <w:right w:val="none" w:sz="0" w:space="0" w:color="auto"/>
          </w:divBdr>
          <w:divsChild>
            <w:div w:id="341277639">
              <w:marLeft w:val="0"/>
              <w:marRight w:val="0"/>
              <w:marTop w:val="0"/>
              <w:marBottom w:val="0"/>
              <w:divBdr>
                <w:top w:val="none" w:sz="0" w:space="0" w:color="auto"/>
                <w:left w:val="none" w:sz="0" w:space="0" w:color="auto"/>
                <w:bottom w:val="none" w:sz="0" w:space="0" w:color="auto"/>
                <w:right w:val="none" w:sz="0" w:space="0" w:color="auto"/>
              </w:divBdr>
              <w:divsChild>
                <w:div w:id="1177578778">
                  <w:marLeft w:val="0"/>
                  <w:marRight w:val="0"/>
                  <w:marTop w:val="0"/>
                  <w:marBottom w:val="0"/>
                  <w:divBdr>
                    <w:top w:val="none" w:sz="0" w:space="0" w:color="auto"/>
                    <w:left w:val="none" w:sz="0" w:space="0" w:color="auto"/>
                    <w:bottom w:val="none" w:sz="0" w:space="0" w:color="auto"/>
                    <w:right w:val="none" w:sz="0" w:space="0" w:color="auto"/>
                  </w:divBdr>
                  <w:divsChild>
                    <w:div w:id="1217006935">
                      <w:marLeft w:val="-150"/>
                      <w:marRight w:val="-150"/>
                      <w:marTop w:val="0"/>
                      <w:marBottom w:val="0"/>
                      <w:divBdr>
                        <w:top w:val="single" w:sz="2" w:space="0" w:color="auto"/>
                        <w:left w:val="single" w:sz="2" w:space="0" w:color="auto"/>
                        <w:bottom w:val="single" w:sz="2" w:space="0" w:color="auto"/>
                        <w:right w:val="single" w:sz="2" w:space="0" w:color="auto"/>
                      </w:divBdr>
                      <w:divsChild>
                        <w:div w:id="1837770887">
                          <w:marLeft w:val="0"/>
                          <w:marRight w:val="0"/>
                          <w:marTop w:val="0"/>
                          <w:marBottom w:val="0"/>
                          <w:divBdr>
                            <w:top w:val="single" w:sz="2" w:space="0" w:color="auto"/>
                            <w:left w:val="single" w:sz="2" w:space="0" w:color="auto"/>
                            <w:bottom w:val="single" w:sz="2" w:space="0" w:color="auto"/>
                            <w:right w:val="single" w:sz="2" w:space="0" w:color="auto"/>
                          </w:divBdr>
                          <w:divsChild>
                            <w:div w:id="1779982629">
                              <w:marLeft w:val="0"/>
                              <w:marRight w:val="0"/>
                              <w:marTop w:val="0"/>
                              <w:marBottom w:val="0"/>
                              <w:divBdr>
                                <w:top w:val="none" w:sz="0" w:space="0" w:color="auto"/>
                                <w:left w:val="none" w:sz="0" w:space="0" w:color="auto"/>
                                <w:bottom w:val="none" w:sz="0" w:space="0" w:color="auto"/>
                                <w:right w:val="none" w:sz="0" w:space="0" w:color="auto"/>
                              </w:divBdr>
                              <w:divsChild>
                                <w:div w:id="1845894282">
                                  <w:marLeft w:val="0"/>
                                  <w:marRight w:val="0"/>
                                  <w:marTop w:val="0"/>
                                  <w:marBottom w:val="0"/>
                                  <w:divBdr>
                                    <w:top w:val="none" w:sz="0" w:space="0" w:color="auto"/>
                                    <w:left w:val="none" w:sz="0" w:space="0" w:color="auto"/>
                                    <w:bottom w:val="none" w:sz="0" w:space="0" w:color="auto"/>
                                    <w:right w:val="none" w:sz="0" w:space="0" w:color="auto"/>
                                  </w:divBdr>
                                  <w:divsChild>
                                    <w:div w:id="32465920">
                                      <w:marLeft w:val="0"/>
                                      <w:marRight w:val="0"/>
                                      <w:marTop w:val="0"/>
                                      <w:marBottom w:val="0"/>
                                      <w:divBdr>
                                        <w:top w:val="none" w:sz="0" w:space="0" w:color="auto"/>
                                        <w:left w:val="none" w:sz="0" w:space="0" w:color="auto"/>
                                        <w:bottom w:val="none" w:sz="0" w:space="0" w:color="auto"/>
                                        <w:right w:val="none" w:sz="0" w:space="0" w:color="auto"/>
                                      </w:divBdr>
                                      <w:divsChild>
                                        <w:div w:id="183640183">
                                          <w:marLeft w:val="0"/>
                                          <w:marRight w:val="0"/>
                                          <w:marTop w:val="0"/>
                                          <w:marBottom w:val="0"/>
                                          <w:divBdr>
                                            <w:top w:val="none" w:sz="0" w:space="0" w:color="auto"/>
                                            <w:left w:val="none" w:sz="0" w:space="0" w:color="auto"/>
                                            <w:bottom w:val="none" w:sz="0" w:space="0" w:color="auto"/>
                                            <w:right w:val="none" w:sz="0" w:space="0" w:color="auto"/>
                                          </w:divBdr>
                                          <w:divsChild>
                                            <w:div w:id="1591621519">
                                              <w:marLeft w:val="-150"/>
                                              <w:marRight w:val="-150"/>
                                              <w:marTop w:val="0"/>
                                              <w:marBottom w:val="0"/>
                                              <w:divBdr>
                                                <w:top w:val="single" w:sz="2" w:space="0" w:color="auto"/>
                                                <w:left w:val="single" w:sz="2" w:space="0" w:color="auto"/>
                                                <w:bottom w:val="single" w:sz="2" w:space="0" w:color="auto"/>
                                                <w:right w:val="single" w:sz="2" w:space="0" w:color="auto"/>
                                              </w:divBdr>
                                              <w:divsChild>
                                                <w:div w:id="2087456922">
                                                  <w:marLeft w:val="0"/>
                                                  <w:marRight w:val="0"/>
                                                  <w:marTop w:val="0"/>
                                                  <w:marBottom w:val="0"/>
                                                  <w:divBdr>
                                                    <w:top w:val="single" w:sz="2" w:space="0" w:color="auto"/>
                                                    <w:left w:val="single" w:sz="2" w:space="0" w:color="auto"/>
                                                    <w:bottom w:val="single" w:sz="2" w:space="0" w:color="auto"/>
                                                    <w:right w:val="single" w:sz="2" w:space="0" w:color="auto"/>
                                                  </w:divBdr>
                                                  <w:divsChild>
                                                    <w:div w:id="1818109261">
                                                      <w:marLeft w:val="0"/>
                                                      <w:marRight w:val="0"/>
                                                      <w:marTop w:val="0"/>
                                                      <w:marBottom w:val="0"/>
                                                      <w:divBdr>
                                                        <w:top w:val="none" w:sz="0" w:space="0" w:color="auto"/>
                                                        <w:left w:val="none" w:sz="0" w:space="0" w:color="auto"/>
                                                        <w:bottom w:val="none" w:sz="0" w:space="0" w:color="auto"/>
                                                        <w:right w:val="none" w:sz="0" w:space="0" w:color="auto"/>
                                                      </w:divBdr>
                                                      <w:divsChild>
                                                        <w:div w:id="287050138">
                                                          <w:marLeft w:val="0"/>
                                                          <w:marRight w:val="0"/>
                                                          <w:marTop w:val="0"/>
                                                          <w:marBottom w:val="0"/>
                                                          <w:divBdr>
                                                            <w:top w:val="none" w:sz="0" w:space="0" w:color="auto"/>
                                                            <w:left w:val="none" w:sz="0" w:space="0" w:color="auto"/>
                                                            <w:bottom w:val="none" w:sz="0" w:space="0" w:color="auto"/>
                                                            <w:right w:val="none" w:sz="0" w:space="0" w:color="auto"/>
                                                          </w:divBdr>
                                                          <w:divsChild>
                                                            <w:div w:id="1734154852">
                                                              <w:marLeft w:val="0"/>
                                                              <w:marRight w:val="0"/>
                                                              <w:marTop w:val="0"/>
                                                              <w:marBottom w:val="0"/>
                                                              <w:divBdr>
                                                                <w:top w:val="none" w:sz="0" w:space="0" w:color="auto"/>
                                                                <w:left w:val="none" w:sz="0" w:space="0" w:color="auto"/>
                                                                <w:bottom w:val="none" w:sz="0" w:space="0" w:color="auto"/>
                                                                <w:right w:val="none" w:sz="0" w:space="0" w:color="auto"/>
                                                              </w:divBdr>
                                                              <w:divsChild>
                                                                <w:div w:id="1953004058">
                                                                  <w:marLeft w:val="0"/>
                                                                  <w:marRight w:val="0"/>
                                                                  <w:marTop w:val="0"/>
                                                                  <w:marBottom w:val="0"/>
                                                                  <w:divBdr>
                                                                    <w:top w:val="none" w:sz="0" w:space="0" w:color="auto"/>
                                                                    <w:left w:val="none" w:sz="0" w:space="0" w:color="auto"/>
                                                                    <w:bottom w:val="none" w:sz="0" w:space="0" w:color="auto"/>
                                                                    <w:right w:val="none" w:sz="0" w:space="0" w:color="auto"/>
                                                                  </w:divBdr>
                                                                  <w:divsChild>
                                                                    <w:div w:id="124152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93084953">
      <w:bodyDiv w:val="1"/>
      <w:marLeft w:val="0"/>
      <w:marRight w:val="0"/>
      <w:marTop w:val="0"/>
      <w:marBottom w:val="0"/>
      <w:divBdr>
        <w:top w:val="none" w:sz="0" w:space="0" w:color="auto"/>
        <w:left w:val="none" w:sz="0" w:space="0" w:color="auto"/>
        <w:bottom w:val="none" w:sz="0" w:space="0" w:color="auto"/>
        <w:right w:val="none" w:sz="0" w:space="0" w:color="auto"/>
      </w:divBdr>
      <w:divsChild>
        <w:div w:id="63963328">
          <w:marLeft w:val="547"/>
          <w:marRight w:val="0"/>
          <w:marTop w:val="120"/>
          <w:marBottom w:val="0"/>
          <w:divBdr>
            <w:top w:val="none" w:sz="0" w:space="0" w:color="auto"/>
            <w:left w:val="none" w:sz="0" w:space="0" w:color="auto"/>
            <w:bottom w:val="none" w:sz="0" w:space="0" w:color="auto"/>
            <w:right w:val="none" w:sz="0" w:space="0" w:color="auto"/>
          </w:divBdr>
        </w:div>
        <w:div w:id="480273413">
          <w:marLeft w:val="1166"/>
          <w:marRight w:val="0"/>
          <w:marTop w:val="106"/>
          <w:marBottom w:val="0"/>
          <w:divBdr>
            <w:top w:val="none" w:sz="0" w:space="0" w:color="auto"/>
            <w:left w:val="none" w:sz="0" w:space="0" w:color="auto"/>
            <w:bottom w:val="none" w:sz="0" w:space="0" w:color="auto"/>
            <w:right w:val="none" w:sz="0" w:space="0" w:color="auto"/>
          </w:divBdr>
        </w:div>
        <w:div w:id="502932586">
          <w:marLeft w:val="1166"/>
          <w:marRight w:val="0"/>
          <w:marTop w:val="106"/>
          <w:marBottom w:val="0"/>
          <w:divBdr>
            <w:top w:val="none" w:sz="0" w:space="0" w:color="auto"/>
            <w:left w:val="none" w:sz="0" w:space="0" w:color="auto"/>
            <w:bottom w:val="none" w:sz="0" w:space="0" w:color="auto"/>
            <w:right w:val="none" w:sz="0" w:space="0" w:color="auto"/>
          </w:divBdr>
        </w:div>
        <w:div w:id="747458602">
          <w:marLeft w:val="1166"/>
          <w:marRight w:val="0"/>
          <w:marTop w:val="106"/>
          <w:marBottom w:val="0"/>
          <w:divBdr>
            <w:top w:val="none" w:sz="0" w:space="0" w:color="auto"/>
            <w:left w:val="none" w:sz="0" w:space="0" w:color="auto"/>
            <w:bottom w:val="none" w:sz="0" w:space="0" w:color="auto"/>
            <w:right w:val="none" w:sz="0" w:space="0" w:color="auto"/>
          </w:divBdr>
        </w:div>
        <w:div w:id="751202041">
          <w:marLeft w:val="1166"/>
          <w:marRight w:val="0"/>
          <w:marTop w:val="106"/>
          <w:marBottom w:val="0"/>
          <w:divBdr>
            <w:top w:val="none" w:sz="0" w:space="0" w:color="auto"/>
            <w:left w:val="none" w:sz="0" w:space="0" w:color="auto"/>
            <w:bottom w:val="none" w:sz="0" w:space="0" w:color="auto"/>
            <w:right w:val="none" w:sz="0" w:space="0" w:color="auto"/>
          </w:divBdr>
        </w:div>
        <w:div w:id="754207341">
          <w:marLeft w:val="547"/>
          <w:marRight w:val="0"/>
          <w:marTop w:val="120"/>
          <w:marBottom w:val="0"/>
          <w:divBdr>
            <w:top w:val="none" w:sz="0" w:space="0" w:color="auto"/>
            <w:left w:val="none" w:sz="0" w:space="0" w:color="auto"/>
            <w:bottom w:val="none" w:sz="0" w:space="0" w:color="auto"/>
            <w:right w:val="none" w:sz="0" w:space="0" w:color="auto"/>
          </w:divBdr>
        </w:div>
        <w:div w:id="783815232">
          <w:marLeft w:val="1166"/>
          <w:marRight w:val="0"/>
          <w:marTop w:val="106"/>
          <w:marBottom w:val="0"/>
          <w:divBdr>
            <w:top w:val="none" w:sz="0" w:space="0" w:color="auto"/>
            <w:left w:val="none" w:sz="0" w:space="0" w:color="auto"/>
            <w:bottom w:val="none" w:sz="0" w:space="0" w:color="auto"/>
            <w:right w:val="none" w:sz="0" w:space="0" w:color="auto"/>
          </w:divBdr>
        </w:div>
        <w:div w:id="1023096002">
          <w:marLeft w:val="1166"/>
          <w:marRight w:val="0"/>
          <w:marTop w:val="106"/>
          <w:marBottom w:val="0"/>
          <w:divBdr>
            <w:top w:val="none" w:sz="0" w:space="0" w:color="auto"/>
            <w:left w:val="none" w:sz="0" w:space="0" w:color="auto"/>
            <w:bottom w:val="none" w:sz="0" w:space="0" w:color="auto"/>
            <w:right w:val="none" w:sz="0" w:space="0" w:color="auto"/>
          </w:divBdr>
        </w:div>
        <w:div w:id="1051541396">
          <w:marLeft w:val="1166"/>
          <w:marRight w:val="0"/>
          <w:marTop w:val="106"/>
          <w:marBottom w:val="0"/>
          <w:divBdr>
            <w:top w:val="none" w:sz="0" w:space="0" w:color="auto"/>
            <w:left w:val="none" w:sz="0" w:space="0" w:color="auto"/>
            <w:bottom w:val="none" w:sz="0" w:space="0" w:color="auto"/>
            <w:right w:val="none" w:sz="0" w:space="0" w:color="auto"/>
          </w:divBdr>
        </w:div>
        <w:div w:id="1220745422">
          <w:marLeft w:val="547"/>
          <w:marRight w:val="0"/>
          <w:marTop w:val="120"/>
          <w:marBottom w:val="0"/>
          <w:divBdr>
            <w:top w:val="none" w:sz="0" w:space="0" w:color="auto"/>
            <w:left w:val="none" w:sz="0" w:space="0" w:color="auto"/>
            <w:bottom w:val="none" w:sz="0" w:space="0" w:color="auto"/>
            <w:right w:val="none" w:sz="0" w:space="0" w:color="auto"/>
          </w:divBdr>
        </w:div>
        <w:div w:id="1691027817">
          <w:marLeft w:val="1166"/>
          <w:marRight w:val="0"/>
          <w:marTop w:val="106"/>
          <w:marBottom w:val="0"/>
          <w:divBdr>
            <w:top w:val="none" w:sz="0" w:space="0" w:color="auto"/>
            <w:left w:val="none" w:sz="0" w:space="0" w:color="auto"/>
            <w:bottom w:val="none" w:sz="0" w:space="0" w:color="auto"/>
            <w:right w:val="none" w:sz="0" w:space="0" w:color="auto"/>
          </w:divBdr>
        </w:div>
        <w:div w:id="1858808246">
          <w:marLeft w:val="1166"/>
          <w:marRight w:val="0"/>
          <w:marTop w:val="106"/>
          <w:marBottom w:val="0"/>
          <w:divBdr>
            <w:top w:val="none" w:sz="0" w:space="0" w:color="auto"/>
            <w:left w:val="none" w:sz="0" w:space="0" w:color="auto"/>
            <w:bottom w:val="none" w:sz="0" w:space="0" w:color="auto"/>
            <w:right w:val="none" w:sz="0" w:space="0" w:color="auto"/>
          </w:divBdr>
        </w:div>
        <w:div w:id="1869217924">
          <w:marLeft w:val="547"/>
          <w:marRight w:val="0"/>
          <w:marTop w:val="120"/>
          <w:marBottom w:val="0"/>
          <w:divBdr>
            <w:top w:val="none" w:sz="0" w:space="0" w:color="auto"/>
            <w:left w:val="none" w:sz="0" w:space="0" w:color="auto"/>
            <w:bottom w:val="none" w:sz="0" w:space="0" w:color="auto"/>
            <w:right w:val="none" w:sz="0" w:space="0" w:color="auto"/>
          </w:divBdr>
        </w:div>
        <w:div w:id="2047943635">
          <w:marLeft w:val="1166"/>
          <w:marRight w:val="0"/>
          <w:marTop w:val="106"/>
          <w:marBottom w:val="0"/>
          <w:divBdr>
            <w:top w:val="none" w:sz="0" w:space="0" w:color="auto"/>
            <w:left w:val="none" w:sz="0" w:space="0" w:color="auto"/>
            <w:bottom w:val="none" w:sz="0" w:space="0" w:color="auto"/>
            <w:right w:val="none" w:sz="0" w:space="0" w:color="auto"/>
          </w:divBdr>
        </w:div>
        <w:div w:id="2088837751">
          <w:marLeft w:val="1166"/>
          <w:marRight w:val="0"/>
          <w:marTop w:val="106"/>
          <w:marBottom w:val="0"/>
          <w:divBdr>
            <w:top w:val="none" w:sz="0" w:space="0" w:color="auto"/>
            <w:left w:val="none" w:sz="0" w:space="0" w:color="auto"/>
            <w:bottom w:val="none" w:sz="0" w:space="0" w:color="auto"/>
            <w:right w:val="none" w:sz="0" w:space="0" w:color="auto"/>
          </w:divBdr>
        </w:div>
      </w:divsChild>
    </w:div>
    <w:div w:id="400909614">
      <w:bodyDiv w:val="1"/>
      <w:marLeft w:val="0"/>
      <w:marRight w:val="0"/>
      <w:marTop w:val="0"/>
      <w:marBottom w:val="0"/>
      <w:divBdr>
        <w:top w:val="none" w:sz="0" w:space="0" w:color="auto"/>
        <w:left w:val="none" w:sz="0" w:space="0" w:color="auto"/>
        <w:bottom w:val="none" w:sz="0" w:space="0" w:color="auto"/>
        <w:right w:val="none" w:sz="0" w:space="0" w:color="auto"/>
      </w:divBdr>
      <w:divsChild>
        <w:div w:id="1509061197">
          <w:marLeft w:val="0"/>
          <w:marRight w:val="0"/>
          <w:marTop w:val="0"/>
          <w:marBottom w:val="0"/>
          <w:divBdr>
            <w:top w:val="none" w:sz="0" w:space="0" w:color="auto"/>
            <w:left w:val="none" w:sz="0" w:space="0" w:color="auto"/>
            <w:bottom w:val="none" w:sz="0" w:space="0" w:color="auto"/>
            <w:right w:val="none" w:sz="0" w:space="0" w:color="auto"/>
          </w:divBdr>
          <w:divsChild>
            <w:div w:id="1351182599">
              <w:marLeft w:val="0"/>
              <w:marRight w:val="0"/>
              <w:marTop w:val="0"/>
              <w:marBottom w:val="0"/>
              <w:divBdr>
                <w:top w:val="none" w:sz="0" w:space="0" w:color="auto"/>
                <w:left w:val="none" w:sz="0" w:space="0" w:color="auto"/>
                <w:bottom w:val="none" w:sz="0" w:space="0" w:color="auto"/>
                <w:right w:val="none" w:sz="0" w:space="0" w:color="auto"/>
              </w:divBdr>
              <w:divsChild>
                <w:div w:id="1150319089">
                  <w:marLeft w:val="-225"/>
                  <w:marRight w:val="-225"/>
                  <w:marTop w:val="0"/>
                  <w:marBottom w:val="0"/>
                  <w:divBdr>
                    <w:top w:val="none" w:sz="0" w:space="0" w:color="auto"/>
                    <w:left w:val="none" w:sz="0" w:space="0" w:color="auto"/>
                    <w:bottom w:val="none" w:sz="0" w:space="0" w:color="auto"/>
                    <w:right w:val="none" w:sz="0" w:space="0" w:color="auto"/>
                  </w:divBdr>
                  <w:divsChild>
                    <w:div w:id="1805076647">
                      <w:marLeft w:val="0"/>
                      <w:marRight w:val="0"/>
                      <w:marTop w:val="0"/>
                      <w:marBottom w:val="0"/>
                      <w:divBdr>
                        <w:top w:val="none" w:sz="0" w:space="0" w:color="auto"/>
                        <w:left w:val="none" w:sz="0" w:space="0" w:color="auto"/>
                        <w:bottom w:val="none" w:sz="0" w:space="0" w:color="auto"/>
                        <w:right w:val="none" w:sz="0" w:space="0" w:color="auto"/>
                      </w:divBdr>
                      <w:divsChild>
                        <w:div w:id="250816194">
                          <w:marLeft w:val="-225"/>
                          <w:marRight w:val="-225"/>
                          <w:marTop w:val="0"/>
                          <w:marBottom w:val="0"/>
                          <w:divBdr>
                            <w:top w:val="none" w:sz="0" w:space="0" w:color="auto"/>
                            <w:left w:val="none" w:sz="0" w:space="0" w:color="auto"/>
                            <w:bottom w:val="none" w:sz="0" w:space="0" w:color="auto"/>
                            <w:right w:val="none" w:sz="0" w:space="0" w:color="auto"/>
                          </w:divBdr>
                          <w:divsChild>
                            <w:div w:id="1491555871">
                              <w:marLeft w:val="0"/>
                              <w:marRight w:val="0"/>
                              <w:marTop w:val="0"/>
                              <w:marBottom w:val="0"/>
                              <w:divBdr>
                                <w:top w:val="none" w:sz="0" w:space="0" w:color="auto"/>
                                <w:left w:val="none" w:sz="0" w:space="0" w:color="auto"/>
                                <w:bottom w:val="none" w:sz="0" w:space="0" w:color="auto"/>
                                <w:right w:val="none" w:sz="0" w:space="0" w:color="auto"/>
                              </w:divBdr>
                              <w:divsChild>
                                <w:div w:id="1830632221">
                                  <w:marLeft w:val="-225"/>
                                  <w:marRight w:val="-225"/>
                                  <w:marTop w:val="0"/>
                                  <w:marBottom w:val="0"/>
                                  <w:divBdr>
                                    <w:top w:val="none" w:sz="0" w:space="0" w:color="auto"/>
                                    <w:left w:val="none" w:sz="0" w:space="0" w:color="auto"/>
                                    <w:bottom w:val="none" w:sz="0" w:space="0" w:color="auto"/>
                                    <w:right w:val="none" w:sz="0" w:space="0" w:color="auto"/>
                                  </w:divBdr>
                                  <w:divsChild>
                                    <w:div w:id="707880209">
                                      <w:marLeft w:val="0"/>
                                      <w:marRight w:val="0"/>
                                      <w:marTop w:val="0"/>
                                      <w:marBottom w:val="0"/>
                                      <w:divBdr>
                                        <w:top w:val="single" w:sz="6" w:space="0" w:color="ECECEC"/>
                                        <w:left w:val="single" w:sz="6" w:space="0" w:color="ECECEC"/>
                                        <w:bottom w:val="single" w:sz="6" w:space="0" w:color="ECECEC"/>
                                        <w:right w:val="single" w:sz="6" w:space="0" w:color="ECECEC"/>
                                      </w:divBdr>
                                      <w:divsChild>
                                        <w:div w:id="650477141">
                                          <w:marLeft w:val="0"/>
                                          <w:marRight w:val="0"/>
                                          <w:marTop w:val="0"/>
                                          <w:marBottom w:val="0"/>
                                          <w:divBdr>
                                            <w:top w:val="single" w:sz="18" w:space="15" w:color="002F54"/>
                                            <w:left w:val="none" w:sz="0" w:space="0" w:color="auto"/>
                                            <w:bottom w:val="none" w:sz="0" w:space="0" w:color="auto"/>
                                            <w:right w:val="none" w:sz="0" w:space="0" w:color="auto"/>
                                          </w:divBdr>
                                          <w:divsChild>
                                            <w:div w:id="1610240994">
                                              <w:marLeft w:val="0"/>
                                              <w:marRight w:val="0"/>
                                              <w:marTop w:val="225"/>
                                              <w:marBottom w:val="0"/>
                                              <w:divBdr>
                                                <w:top w:val="none" w:sz="0" w:space="0" w:color="auto"/>
                                                <w:left w:val="none" w:sz="0" w:space="0" w:color="auto"/>
                                                <w:bottom w:val="none" w:sz="0" w:space="0" w:color="auto"/>
                                                <w:right w:val="none" w:sz="0" w:space="0" w:color="auto"/>
                                              </w:divBdr>
                                              <w:divsChild>
                                                <w:div w:id="39147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4518427">
      <w:bodyDiv w:val="1"/>
      <w:marLeft w:val="0"/>
      <w:marRight w:val="0"/>
      <w:marTop w:val="0"/>
      <w:marBottom w:val="0"/>
      <w:divBdr>
        <w:top w:val="none" w:sz="0" w:space="0" w:color="auto"/>
        <w:left w:val="none" w:sz="0" w:space="0" w:color="auto"/>
        <w:bottom w:val="none" w:sz="0" w:space="0" w:color="auto"/>
        <w:right w:val="none" w:sz="0" w:space="0" w:color="auto"/>
      </w:divBdr>
      <w:divsChild>
        <w:div w:id="51664814">
          <w:marLeft w:val="1166"/>
          <w:marRight w:val="0"/>
          <w:marTop w:val="134"/>
          <w:marBottom w:val="0"/>
          <w:divBdr>
            <w:top w:val="none" w:sz="0" w:space="0" w:color="auto"/>
            <w:left w:val="none" w:sz="0" w:space="0" w:color="auto"/>
            <w:bottom w:val="none" w:sz="0" w:space="0" w:color="auto"/>
            <w:right w:val="none" w:sz="0" w:space="0" w:color="auto"/>
          </w:divBdr>
        </w:div>
        <w:div w:id="83575455">
          <w:marLeft w:val="1166"/>
          <w:marRight w:val="0"/>
          <w:marTop w:val="134"/>
          <w:marBottom w:val="0"/>
          <w:divBdr>
            <w:top w:val="none" w:sz="0" w:space="0" w:color="auto"/>
            <w:left w:val="none" w:sz="0" w:space="0" w:color="auto"/>
            <w:bottom w:val="none" w:sz="0" w:space="0" w:color="auto"/>
            <w:right w:val="none" w:sz="0" w:space="0" w:color="auto"/>
          </w:divBdr>
        </w:div>
        <w:div w:id="241718373">
          <w:marLeft w:val="1166"/>
          <w:marRight w:val="0"/>
          <w:marTop w:val="134"/>
          <w:marBottom w:val="0"/>
          <w:divBdr>
            <w:top w:val="none" w:sz="0" w:space="0" w:color="auto"/>
            <w:left w:val="none" w:sz="0" w:space="0" w:color="auto"/>
            <w:bottom w:val="none" w:sz="0" w:space="0" w:color="auto"/>
            <w:right w:val="none" w:sz="0" w:space="0" w:color="auto"/>
          </w:divBdr>
        </w:div>
        <w:div w:id="629867304">
          <w:marLeft w:val="1166"/>
          <w:marRight w:val="0"/>
          <w:marTop w:val="134"/>
          <w:marBottom w:val="0"/>
          <w:divBdr>
            <w:top w:val="none" w:sz="0" w:space="0" w:color="auto"/>
            <w:left w:val="none" w:sz="0" w:space="0" w:color="auto"/>
            <w:bottom w:val="none" w:sz="0" w:space="0" w:color="auto"/>
            <w:right w:val="none" w:sz="0" w:space="0" w:color="auto"/>
          </w:divBdr>
        </w:div>
        <w:div w:id="878471800">
          <w:marLeft w:val="1166"/>
          <w:marRight w:val="0"/>
          <w:marTop w:val="134"/>
          <w:marBottom w:val="0"/>
          <w:divBdr>
            <w:top w:val="none" w:sz="0" w:space="0" w:color="auto"/>
            <w:left w:val="none" w:sz="0" w:space="0" w:color="auto"/>
            <w:bottom w:val="none" w:sz="0" w:space="0" w:color="auto"/>
            <w:right w:val="none" w:sz="0" w:space="0" w:color="auto"/>
          </w:divBdr>
        </w:div>
        <w:div w:id="1173108461">
          <w:marLeft w:val="547"/>
          <w:marRight w:val="0"/>
          <w:marTop w:val="154"/>
          <w:marBottom w:val="0"/>
          <w:divBdr>
            <w:top w:val="none" w:sz="0" w:space="0" w:color="auto"/>
            <w:left w:val="none" w:sz="0" w:space="0" w:color="auto"/>
            <w:bottom w:val="none" w:sz="0" w:space="0" w:color="auto"/>
            <w:right w:val="none" w:sz="0" w:space="0" w:color="auto"/>
          </w:divBdr>
        </w:div>
      </w:divsChild>
    </w:div>
    <w:div w:id="448858915">
      <w:bodyDiv w:val="1"/>
      <w:marLeft w:val="0"/>
      <w:marRight w:val="0"/>
      <w:marTop w:val="0"/>
      <w:marBottom w:val="0"/>
      <w:divBdr>
        <w:top w:val="none" w:sz="0" w:space="0" w:color="auto"/>
        <w:left w:val="none" w:sz="0" w:space="0" w:color="auto"/>
        <w:bottom w:val="none" w:sz="0" w:space="0" w:color="auto"/>
        <w:right w:val="none" w:sz="0" w:space="0" w:color="auto"/>
      </w:divBdr>
    </w:div>
    <w:div w:id="483351866">
      <w:bodyDiv w:val="1"/>
      <w:marLeft w:val="0"/>
      <w:marRight w:val="0"/>
      <w:marTop w:val="0"/>
      <w:marBottom w:val="0"/>
      <w:divBdr>
        <w:top w:val="none" w:sz="0" w:space="0" w:color="auto"/>
        <w:left w:val="none" w:sz="0" w:space="0" w:color="auto"/>
        <w:bottom w:val="none" w:sz="0" w:space="0" w:color="auto"/>
        <w:right w:val="none" w:sz="0" w:space="0" w:color="auto"/>
      </w:divBdr>
      <w:divsChild>
        <w:div w:id="450826348">
          <w:marLeft w:val="0"/>
          <w:marRight w:val="0"/>
          <w:marTop w:val="0"/>
          <w:marBottom w:val="0"/>
          <w:divBdr>
            <w:top w:val="none" w:sz="0" w:space="0" w:color="auto"/>
            <w:left w:val="none" w:sz="0" w:space="0" w:color="auto"/>
            <w:bottom w:val="none" w:sz="0" w:space="0" w:color="auto"/>
            <w:right w:val="none" w:sz="0" w:space="0" w:color="auto"/>
          </w:divBdr>
        </w:div>
      </w:divsChild>
    </w:div>
    <w:div w:id="489055510">
      <w:bodyDiv w:val="1"/>
      <w:marLeft w:val="0"/>
      <w:marRight w:val="0"/>
      <w:marTop w:val="0"/>
      <w:marBottom w:val="0"/>
      <w:divBdr>
        <w:top w:val="none" w:sz="0" w:space="0" w:color="auto"/>
        <w:left w:val="none" w:sz="0" w:space="0" w:color="auto"/>
        <w:bottom w:val="none" w:sz="0" w:space="0" w:color="auto"/>
        <w:right w:val="none" w:sz="0" w:space="0" w:color="auto"/>
      </w:divBdr>
      <w:divsChild>
        <w:div w:id="305860768">
          <w:marLeft w:val="547"/>
          <w:marRight w:val="0"/>
          <w:marTop w:val="154"/>
          <w:marBottom w:val="0"/>
          <w:divBdr>
            <w:top w:val="none" w:sz="0" w:space="0" w:color="auto"/>
            <w:left w:val="none" w:sz="0" w:space="0" w:color="auto"/>
            <w:bottom w:val="none" w:sz="0" w:space="0" w:color="auto"/>
            <w:right w:val="none" w:sz="0" w:space="0" w:color="auto"/>
          </w:divBdr>
        </w:div>
        <w:div w:id="522549681">
          <w:marLeft w:val="547"/>
          <w:marRight w:val="0"/>
          <w:marTop w:val="154"/>
          <w:marBottom w:val="0"/>
          <w:divBdr>
            <w:top w:val="none" w:sz="0" w:space="0" w:color="auto"/>
            <w:left w:val="none" w:sz="0" w:space="0" w:color="auto"/>
            <w:bottom w:val="none" w:sz="0" w:space="0" w:color="auto"/>
            <w:right w:val="none" w:sz="0" w:space="0" w:color="auto"/>
          </w:divBdr>
        </w:div>
        <w:div w:id="1061248164">
          <w:marLeft w:val="547"/>
          <w:marRight w:val="0"/>
          <w:marTop w:val="154"/>
          <w:marBottom w:val="0"/>
          <w:divBdr>
            <w:top w:val="none" w:sz="0" w:space="0" w:color="auto"/>
            <w:left w:val="none" w:sz="0" w:space="0" w:color="auto"/>
            <w:bottom w:val="none" w:sz="0" w:space="0" w:color="auto"/>
            <w:right w:val="none" w:sz="0" w:space="0" w:color="auto"/>
          </w:divBdr>
        </w:div>
        <w:div w:id="1467352755">
          <w:marLeft w:val="547"/>
          <w:marRight w:val="0"/>
          <w:marTop w:val="154"/>
          <w:marBottom w:val="0"/>
          <w:divBdr>
            <w:top w:val="none" w:sz="0" w:space="0" w:color="auto"/>
            <w:left w:val="none" w:sz="0" w:space="0" w:color="auto"/>
            <w:bottom w:val="none" w:sz="0" w:space="0" w:color="auto"/>
            <w:right w:val="none" w:sz="0" w:space="0" w:color="auto"/>
          </w:divBdr>
        </w:div>
        <w:div w:id="1895583801">
          <w:marLeft w:val="547"/>
          <w:marRight w:val="0"/>
          <w:marTop w:val="154"/>
          <w:marBottom w:val="0"/>
          <w:divBdr>
            <w:top w:val="none" w:sz="0" w:space="0" w:color="auto"/>
            <w:left w:val="none" w:sz="0" w:space="0" w:color="auto"/>
            <w:bottom w:val="none" w:sz="0" w:space="0" w:color="auto"/>
            <w:right w:val="none" w:sz="0" w:space="0" w:color="auto"/>
          </w:divBdr>
        </w:div>
        <w:div w:id="2116553789">
          <w:marLeft w:val="547"/>
          <w:marRight w:val="0"/>
          <w:marTop w:val="154"/>
          <w:marBottom w:val="0"/>
          <w:divBdr>
            <w:top w:val="none" w:sz="0" w:space="0" w:color="auto"/>
            <w:left w:val="none" w:sz="0" w:space="0" w:color="auto"/>
            <w:bottom w:val="none" w:sz="0" w:space="0" w:color="auto"/>
            <w:right w:val="none" w:sz="0" w:space="0" w:color="auto"/>
          </w:divBdr>
        </w:div>
        <w:div w:id="2139375474">
          <w:marLeft w:val="547"/>
          <w:marRight w:val="0"/>
          <w:marTop w:val="154"/>
          <w:marBottom w:val="0"/>
          <w:divBdr>
            <w:top w:val="none" w:sz="0" w:space="0" w:color="auto"/>
            <w:left w:val="none" w:sz="0" w:space="0" w:color="auto"/>
            <w:bottom w:val="none" w:sz="0" w:space="0" w:color="auto"/>
            <w:right w:val="none" w:sz="0" w:space="0" w:color="auto"/>
          </w:divBdr>
        </w:div>
        <w:div w:id="2139763958">
          <w:marLeft w:val="547"/>
          <w:marRight w:val="0"/>
          <w:marTop w:val="154"/>
          <w:marBottom w:val="0"/>
          <w:divBdr>
            <w:top w:val="none" w:sz="0" w:space="0" w:color="auto"/>
            <w:left w:val="none" w:sz="0" w:space="0" w:color="auto"/>
            <w:bottom w:val="none" w:sz="0" w:space="0" w:color="auto"/>
            <w:right w:val="none" w:sz="0" w:space="0" w:color="auto"/>
          </w:divBdr>
        </w:div>
      </w:divsChild>
    </w:div>
    <w:div w:id="495926883">
      <w:bodyDiv w:val="1"/>
      <w:marLeft w:val="0"/>
      <w:marRight w:val="0"/>
      <w:marTop w:val="0"/>
      <w:marBottom w:val="0"/>
      <w:divBdr>
        <w:top w:val="none" w:sz="0" w:space="0" w:color="auto"/>
        <w:left w:val="none" w:sz="0" w:space="0" w:color="auto"/>
        <w:bottom w:val="none" w:sz="0" w:space="0" w:color="auto"/>
        <w:right w:val="none" w:sz="0" w:space="0" w:color="auto"/>
      </w:divBdr>
      <w:divsChild>
        <w:div w:id="1832059721">
          <w:marLeft w:val="0"/>
          <w:marRight w:val="0"/>
          <w:marTop w:val="0"/>
          <w:marBottom w:val="0"/>
          <w:divBdr>
            <w:top w:val="none" w:sz="0" w:space="0" w:color="auto"/>
            <w:left w:val="none" w:sz="0" w:space="0" w:color="auto"/>
            <w:bottom w:val="none" w:sz="0" w:space="0" w:color="auto"/>
            <w:right w:val="none" w:sz="0" w:space="0" w:color="auto"/>
          </w:divBdr>
          <w:divsChild>
            <w:div w:id="1177575240">
              <w:marLeft w:val="0"/>
              <w:marRight w:val="0"/>
              <w:marTop w:val="0"/>
              <w:marBottom w:val="0"/>
              <w:divBdr>
                <w:top w:val="none" w:sz="0" w:space="0" w:color="auto"/>
                <w:left w:val="none" w:sz="0" w:space="0" w:color="auto"/>
                <w:bottom w:val="none" w:sz="0" w:space="0" w:color="auto"/>
                <w:right w:val="none" w:sz="0" w:space="0" w:color="auto"/>
              </w:divBdr>
              <w:divsChild>
                <w:div w:id="367220754">
                  <w:marLeft w:val="-225"/>
                  <w:marRight w:val="-225"/>
                  <w:marTop w:val="0"/>
                  <w:marBottom w:val="0"/>
                  <w:divBdr>
                    <w:top w:val="none" w:sz="0" w:space="0" w:color="auto"/>
                    <w:left w:val="none" w:sz="0" w:space="0" w:color="auto"/>
                    <w:bottom w:val="none" w:sz="0" w:space="0" w:color="auto"/>
                    <w:right w:val="none" w:sz="0" w:space="0" w:color="auto"/>
                  </w:divBdr>
                  <w:divsChild>
                    <w:div w:id="1996565684">
                      <w:marLeft w:val="0"/>
                      <w:marRight w:val="0"/>
                      <w:marTop w:val="0"/>
                      <w:marBottom w:val="0"/>
                      <w:divBdr>
                        <w:top w:val="none" w:sz="0" w:space="0" w:color="auto"/>
                        <w:left w:val="none" w:sz="0" w:space="0" w:color="auto"/>
                        <w:bottom w:val="none" w:sz="0" w:space="0" w:color="auto"/>
                        <w:right w:val="none" w:sz="0" w:space="0" w:color="auto"/>
                      </w:divBdr>
                      <w:divsChild>
                        <w:div w:id="851147387">
                          <w:marLeft w:val="-225"/>
                          <w:marRight w:val="-225"/>
                          <w:marTop w:val="0"/>
                          <w:marBottom w:val="0"/>
                          <w:divBdr>
                            <w:top w:val="none" w:sz="0" w:space="0" w:color="auto"/>
                            <w:left w:val="none" w:sz="0" w:space="0" w:color="auto"/>
                            <w:bottom w:val="none" w:sz="0" w:space="0" w:color="auto"/>
                            <w:right w:val="none" w:sz="0" w:space="0" w:color="auto"/>
                          </w:divBdr>
                          <w:divsChild>
                            <w:div w:id="1476483226">
                              <w:marLeft w:val="0"/>
                              <w:marRight w:val="0"/>
                              <w:marTop w:val="0"/>
                              <w:marBottom w:val="0"/>
                              <w:divBdr>
                                <w:top w:val="none" w:sz="0" w:space="0" w:color="auto"/>
                                <w:left w:val="none" w:sz="0" w:space="0" w:color="auto"/>
                                <w:bottom w:val="none" w:sz="0" w:space="0" w:color="auto"/>
                                <w:right w:val="none" w:sz="0" w:space="0" w:color="auto"/>
                              </w:divBdr>
                              <w:divsChild>
                                <w:div w:id="994378614">
                                  <w:marLeft w:val="-225"/>
                                  <w:marRight w:val="-225"/>
                                  <w:marTop w:val="0"/>
                                  <w:marBottom w:val="0"/>
                                  <w:divBdr>
                                    <w:top w:val="none" w:sz="0" w:space="0" w:color="auto"/>
                                    <w:left w:val="none" w:sz="0" w:space="0" w:color="auto"/>
                                    <w:bottom w:val="none" w:sz="0" w:space="0" w:color="auto"/>
                                    <w:right w:val="none" w:sz="0" w:space="0" w:color="auto"/>
                                  </w:divBdr>
                                  <w:divsChild>
                                    <w:div w:id="519398058">
                                      <w:marLeft w:val="0"/>
                                      <w:marRight w:val="0"/>
                                      <w:marTop w:val="0"/>
                                      <w:marBottom w:val="0"/>
                                      <w:divBdr>
                                        <w:top w:val="single" w:sz="6" w:space="0" w:color="ECECEC"/>
                                        <w:left w:val="single" w:sz="6" w:space="0" w:color="ECECEC"/>
                                        <w:bottom w:val="single" w:sz="6" w:space="0" w:color="ECECEC"/>
                                        <w:right w:val="single" w:sz="6" w:space="0" w:color="ECECEC"/>
                                      </w:divBdr>
                                      <w:divsChild>
                                        <w:div w:id="1490251207">
                                          <w:marLeft w:val="0"/>
                                          <w:marRight w:val="0"/>
                                          <w:marTop w:val="0"/>
                                          <w:marBottom w:val="0"/>
                                          <w:divBdr>
                                            <w:top w:val="single" w:sz="18" w:space="15" w:color="002F54"/>
                                            <w:left w:val="none" w:sz="0" w:space="0" w:color="auto"/>
                                            <w:bottom w:val="none" w:sz="0" w:space="0" w:color="auto"/>
                                            <w:right w:val="none" w:sz="0" w:space="0" w:color="auto"/>
                                          </w:divBdr>
                                          <w:divsChild>
                                            <w:div w:id="451677444">
                                              <w:marLeft w:val="0"/>
                                              <w:marRight w:val="0"/>
                                              <w:marTop w:val="225"/>
                                              <w:marBottom w:val="0"/>
                                              <w:divBdr>
                                                <w:top w:val="none" w:sz="0" w:space="0" w:color="auto"/>
                                                <w:left w:val="none" w:sz="0" w:space="0" w:color="auto"/>
                                                <w:bottom w:val="none" w:sz="0" w:space="0" w:color="auto"/>
                                                <w:right w:val="none" w:sz="0" w:space="0" w:color="auto"/>
                                              </w:divBdr>
                                              <w:divsChild>
                                                <w:div w:id="19433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0120311">
      <w:bodyDiv w:val="1"/>
      <w:marLeft w:val="0"/>
      <w:marRight w:val="0"/>
      <w:marTop w:val="0"/>
      <w:marBottom w:val="0"/>
      <w:divBdr>
        <w:top w:val="none" w:sz="0" w:space="0" w:color="auto"/>
        <w:left w:val="none" w:sz="0" w:space="0" w:color="auto"/>
        <w:bottom w:val="none" w:sz="0" w:space="0" w:color="auto"/>
        <w:right w:val="none" w:sz="0" w:space="0" w:color="auto"/>
      </w:divBdr>
      <w:divsChild>
        <w:div w:id="83457760">
          <w:marLeft w:val="0"/>
          <w:marRight w:val="0"/>
          <w:marTop w:val="0"/>
          <w:marBottom w:val="0"/>
          <w:divBdr>
            <w:top w:val="none" w:sz="0" w:space="0" w:color="auto"/>
            <w:left w:val="none" w:sz="0" w:space="0" w:color="auto"/>
            <w:bottom w:val="none" w:sz="0" w:space="0" w:color="auto"/>
            <w:right w:val="none" w:sz="0" w:space="0" w:color="auto"/>
          </w:divBdr>
          <w:divsChild>
            <w:div w:id="1869831371">
              <w:marLeft w:val="0"/>
              <w:marRight w:val="0"/>
              <w:marTop w:val="0"/>
              <w:marBottom w:val="0"/>
              <w:divBdr>
                <w:top w:val="none" w:sz="0" w:space="0" w:color="auto"/>
                <w:left w:val="none" w:sz="0" w:space="0" w:color="auto"/>
                <w:bottom w:val="none" w:sz="0" w:space="0" w:color="auto"/>
                <w:right w:val="none" w:sz="0" w:space="0" w:color="auto"/>
              </w:divBdr>
              <w:divsChild>
                <w:div w:id="783960946">
                  <w:marLeft w:val="-225"/>
                  <w:marRight w:val="-225"/>
                  <w:marTop w:val="0"/>
                  <w:marBottom w:val="0"/>
                  <w:divBdr>
                    <w:top w:val="none" w:sz="0" w:space="0" w:color="auto"/>
                    <w:left w:val="none" w:sz="0" w:space="0" w:color="auto"/>
                    <w:bottom w:val="none" w:sz="0" w:space="0" w:color="auto"/>
                    <w:right w:val="none" w:sz="0" w:space="0" w:color="auto"/>
                  </w:divBdr>
                  <w:divsChild>
                    <w:div w:id="1988168636">
                      <w:marLeft w:val="0"/>
                      <w:marRight w:val="0"/>
                      <w:marTop w:val="0"/>
                      <w:marBottom w:val="0"/>
                      <w:divBdr>
                        <w:top w:val="none" w:sz="0" w:space="0" w:color="auto"/>
                        <w:left w:val="none" w:sz="0" w:space="0" w:color="auto"/>
                        <w:bottom w:val="none" w:sz="0" w:space="0" w:color="auto"/>
                        <w:right w:val="none" w:sz="0" w:space="0" w:color="auto"/>
                      </w:divBdr>
                      <w:divsChild>
                        <w:div w:id="1921982649">
                          <w:marLeft w:val="-225"/>
                          <w:marRight w:val="-225"/>
                          <w:marTop w:val="0"/>
                          <w:marBottom w:val="0"/>
                          <w:divBdr>
                            <w:top w:val="none" w:sz="0" w:space="0" w:color="auto"/>
                            <w:left w:val="none" w:sz="0" w:space="0" w:color="auto"/>
                            <w:bottom w:val="none" w:sz="0" w:space="0" w:color="auto"/>
                            <w:right w:val="none" w:sz="0" w:space="0" w:color="auto"/>
                          </w:divBdr>
                          <w:divsChild>
                            <w:div w:id="1456945065">
                              <w:marLeft w:val="0"/>
                              <w:marRight w:val="0"/>
                              <w:marTop w:val="0"/>
                              <w:marBottom w:val="0"/>
                              <w:divBdr>
                                <w:top w:val="none" w:sz="0" w:space="0" w:color="auto"/>
                                <w:left w:val="none" w:sz="0" w:space="0" w:color="auto"/>
                                <w:bottom w:val="none" w:sz="0" w:space="0" w:color="auto"/>
                                <w:right w:val="none" w:sz="0" w:space="0" w:color="auto"/>
                              </w:divBdr>
                              <w:divsChild>
                                <w:div w:id="1058943939">
                                  <w:marLeft w:val="-225"/>
                                  <w:marRight w:val="-225"/>
                                  <w:marTop w:val="0"/>
                                  <w:marBottom w:val="0"/>
                                  <w:divBdr>
                                    <w:top w:val="none" w:sz="0" w:space="0" w:color="auto"/>
                                    <w:left w:val="none" w:sz="0" w:space="0" w:color="auto"/>
                                    <w:bottom w:val="none" w:sz="0" w:space="0" w:color="auto"/>
                                    <w:right w:val="none" w:sz="0" w:space="0" w:color="auto"/>
                                  </w:divBdr>
                                  <w:divsChild>
                                    <w:div w:id="1032266519">
                                      <w:marLeft w:val="0"/>
                                      <w:marRight w:val="0"/>
                                      <w:marTop w:val="0"/>
                                      <w:marBottom w:val="0"/>
                                      <w:divBdr>
                                        <w:top w:val="single" w:sz="6" w:space="0" w:color="ECECEC"/>
                                        <w:left w:val="single" w:sz="6" w:space="0" w:color="ECECEC"/>
                                        <w:bottom w:val="single" w:sz="6" w:space="0" w:color="ECECEC"/>
                                        <w:right w:val="single" w:sz="6" w:space="0" w:color="ECECEC"/>
                                      </w:divBdr>
                                      <w:divsChild>
                                        <w:div w:id="1002781755">
                                          <w:marLeft w:val="0"/>
                                          <w:marRight w:val="0"/>
                                          <w:marTop w:val="0"/>
                                          <w:marBottom w:val="0"/>
                                          <w:divBdr>
                                            <w:top w:val="single" w:sz="18" w:space="15" w:color="002F54"/>
                                            <w:left w:val="none" w:sz="0" w:space="0" w:color="auto"/>
                                            <w:bottom w:val="none" w:sz="0" w:space="0" w:color="auto"/>
                                            <w:right w:val="none" w:sz="0" w:space="0" w:color="auto"/>
                                          </w:divBdr>
                                          <w:divsChild>
                                            <w:div w:id="1910965867">
                                              <w:marLeft w:val="0"/>
                                              <w:marRight w:val="0"/>
                                              <w:marTop w:val="225"/>
                                              <w:marBottom w:val="0"/>
                                              <w:divBdr>
                                                <w:top w:val="none" w:sz="0" w:space="0" w:color="auto"/>
                                                <w:left w:val="none" w:sz="0" w:space="0" w:color="auto"/>
                                                <w:bottom w:val="none" w:sz="0" w:space="0" w:color="auto"/>
                                                <w:right w:val="none" w:sz="0" w:space="0" w:color="auto"/>
                                              </w:divBdr>
                                              <w:divsChild>
                                                <w:div w:id="117873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4397504">
      <w:bodyDiv w:val="1"/>
      <w:marLeft w:val="0"/>
      <w:marRight w:val="0"/>
      <w:marTop w:val="0"/>
      <w:marBottom w:val="0"/>
      <w:divBdr>
        <w:top w:val="none" w:sz="0" w:space="0" w:color="auto"/>
        <w:left w:val="none" w:sz="0" w:space="0" w:color="auto"/>
        <w:bottom w:val="none" w:sz="0" w:space="0" w:color="auto"/>
        <w:right w:val="none" w:sz="0" w:space="0" w:color="auto"/>
      </w:divBdr>
      <w:divsChild>
        <w:div w:id="510799089">
          <w:marLeft w:val="547"/>
          <w:marRight w:val="0"/>
          <w:marTop w:val="154"/>
          <w:marBottom w:val="0"/>
          <w:divBdr>
            <w:top w:val="none" w:sz="0" w:space="0" w:color="auto"/>
            <w:left w:val="none" w:sz="0" w:space="0" w:color="auto"/>
            <w:bottom w:val="none" w:sz="0" w:space="0" w:color="auto"/>
            <w:right w:val="none" w:sz="0" w:space="0" w:color="auto"/>
          </w:divBdr>
        </w:div>
        <w:div w:id="971404905">
          <w:marLeft w:val="547"/>
          <w:marRight w:val="0"/>
          <w:marTop w:val="154"/>
          <w:marBottom w:val="0"/>
          <w:divBdr>
            <w:top w:val="none" w:sz="0" w:space="0" w:color="auto"/>
            <w:left w:val="none" w:sz="0" w:space="0" w:color="auto"/>
            <w:bottom w:val="none" w:sz="0" w:space="0" w:color="auto"/>
            <w:right w:val="none" w:sz="0" w:space="0" w:color="auto"/>
          </w:divBdr>
        </w:div>
        <w:div w:id="1055202944">
          <w:marLeft w:val="547"/>
          <w:marRight w:val="0"/>
          <w:marTop w:val="154"/>
          <w:marBottom w:val="0"/>
          <w:divBdr>
            <w:top w:val="none" w:sz="0" w:space="0" w:color="auto"/>
            <w:left w:val="none" w:sz="0" w:space="0" w:color="auto"/>
            <w:bottom w:val="none" w:sz="0" w:space="0" w:color="auto"/>
            <w:right w:val="none" w:sz="0" w:space="0" w:color="auto"/>
          </w:divBdr>
        </w:div>
        <w:div w:id="1399354185">
          <w:marLeft w:val="547"/>
          <w:marRight w:val="0"/>
          <w:marTop w:val="154"/>
          <w:marBottom w:val="0"/>
          <w:divBdr>
            <w:top w:val="none" w:sz="0" w:space="0" w:color="auto"/>
            <w:left w:val="none" w:sz="0" w:space="0" w:color="auto"/>
            <w:bottom w:val="none" w:sz="0" w:space="0" w:color="auto"/>
            <w:right w:val="none" w:sz="0" w:space="0" w:color="auto"/>
          </w:divBdr>
        </w:div>
      </w:divsChild>
    </w:div>
    <w:div w:id="524750128">
      <w:bodyDiv w:val="1"/>
      <w:marLeft w:val="0"/>
      <w:marRight w:val="0"/>
      <w:marTop w:val="0"/>
      <w:marBottom w:val="0"/>
      <w:divBdr>
        <w:top w:val="none" w:sz="0" w:space="0" w:color="auto"/>
        <w:left w:val="none" w:sz="0" w:space="0" w:color="auto"/>
        <w:bottom w:val="none" w:sz="0" w:space="0" w:color="auto"/>
        <w:right w:val="none" w:sz="0" w:space="0" w:color="auto"/>
      </w:divBdr>
      <w:divsChild>
        <w:div w:id="2098398129">
          <w:marLeft w:val="0"/>
          <w:marRight w:val="0"/>
          <w:marTop w:val="0"/>
          <w:marBottom w:val="0"/>
          <w:divBdr>
            <w:top w:val="none" w:sz="0" w:space="0" w:color="auto"/>
            <w:left w:val="none" w:sz="0" w:space="0" w:color="auto"/>
            <w:bottom w:val="none" w:sz="0" w:space="0" w:color="auto"/>
            <w:right w:val="none" w:sz="0" w:space="0" w:color="auto"/>
          </w:divBdr>
          <w:divsChild>
            <w:div w:id="1336037975">
              <w:marLeft w:val="0"/>
              <w:marRight w:val="0"/>
              <w:marTop w:val="0"/>
              <w:marBottom w:val="0"/>
              <w:divBdr>
                <w:top w:val="none" w:sz="0" w:space="0" w:color="auto"/>
                <w:left w:val="none" w:sz="0" w:space="0" w:color="auto"/>
                <w:bottom w:val="none" w:sz="0" w:space="0" w:color="auto"/>
                <w:right w:val="none" w:sz="0" w:space="0" w:color="auto"/>
              </w:divBdr>
              <w:divsChild>
                <w:div w:id="504324298">
                  <w:marLeft w:val="-225"/>
                  <w:marRight w:val="-225"/>
                  <w:marTop w:val="0"/>
                  <w:marBottom w:val="0"/>
                  <w:divBdr>
                    <w:top w:val="none" w:sz="0" w:space="0" w:color="auto"/>
                    <w:left w:val="none" w:sz="0" w:space="0" w:color="auto"/>
                    <w:bottom w:val="none" w:sz="0" w:space="0" w:color="auto"/>
                    <w:right w:val="none" w:sz="0" w:space="0" w:color="auto"/>
                  </w:divBdr>
                  <w:divsChild>
                    <w:div w:id="468523798">
                      <w:marLeft w:val="0"/>
                      <w:marRight w:val="0"/>
                      <w:marTop w:val="0"/>
                      <w:marBottom w:val="0"/>
                      <w:divBdr>
                        <w:top w:val="none" w:sz="0" w:space="0" w:color="auto"/>
                        <w:left w:val="none" w:sz="0" w:space="0" w:color="auto"/>
                        <w:bottom w:val="none" w:sz="0" w:space="0" w:color="auto"/>
                        <w:right w:val="none" w:sz="0" w:space="0" w:color="auto"/>
                      </w:divBdr>
                      <w:divsChild>
                        <w:div w:id="111705771">
                          <w:marLeft w:val="-225"/>
                          <w:marRight w:val="-225"/>
                          <w:marTop w:val="0"/>
                          <w:marBottom w:val="0"/>
                          <w:divBdr>
                            <w:top w:val="none" w:sz="0" w:space="0" w:color="auto"/>
                            <w:left w:val="none" w:sz="0" w:space="0" w:color="auto"/>
                            <w:bottom w:val="none" w:sz="0" w:space="0" w:color="auto"/>
                            <w:right w:val="none" w:sz="0" w:space="0" w:color="auto"/>
                          </w:divBdr>
                          <w:divsChild>
                            <w:div w:id="928193244">
                              <w:marLeft w:val="0"/>
                              <w:marRight w:val="0"/>
                              <w:marTop w:val="0"/>
                              <w:marBottom w:val="0"/>
                              <w:divBdr>
                                <w:top w:val="none" w:sz="0" w:space="0" w:color="auto"/>
                                <w:left w:val="none" w:sz="0" w:space="0" w:color="auto"/>
                                <w:bottom w:val="none" w:sz="0" w:space="0" w:color="auto"/>
                                <w:right w:val="none" w:sz="0" w:space="0" w:color="auto"/>
                              </w:divBdr>
                              <w:divsChild>
                                <w:div w:id="470097613">
                                  <w:marLeft w:val="-225"/>
                                  <w:marRight w:val="-225"/>
                                  <w:marTop w:val="0"/>
                                  <w:marBottom w:val="0"/>
                                  <w:divBdr>
                                    <w:top w:val="none" w:sz="0" w:space="0" w:color="auto"/>
                                    <w:left w:val="none" w:sz="0" w:space="0" w:color="auto"/>
                                    <w:bottom w:val="none" w:sz="0" w:space="0" w:color="auto"/>
                                    <w:right w:val="none" w:sz="0" w:space="0" w:color="auto"/>
                                  </w:divBdr>
                                  <w:divsChild>
                                    <w:div w:id="208959714">
                                      <w:marLeft w:val="0"/>
                                      <w:marRight w:val="0"/>
                                      <w:marTop w:val="0"/>
                                      <w:marBottom w:val="0"/>
                                      <w:divBdr>
                                        <w:top w:val="single" w:sz="6" w:space="0" w:color="ECECEC"/>
                                        <w:left w:val="single" w:sz="6" w:space="0" w:color="ECECEC"/>
                                        <w:bottom w:val="single" w:sz="6" w:space="0" w:color="ECECEC"/>
                                        <w:right w:val="single" w:sz="6" w:space="0" w:color="ECECEC"/>
                                      </w:divBdr>
                                      <w:divsChild>
                                        <w:div w:id="769197991">
                                          <w:marLeft w:val="0"/>
                                          <w:marRight w:val="0"/>
                                          <w:marTop w:val="0"/>
                                          <w:marBottom w:val="0"/>
                                          <w:divBdr>
                                            <w:top w:val="single" w:sz="18" w:space="15" w:color="002F54"/>
                                            <w:left w:val="none" w:sz="0" w:space="0" w:color="auto"/>
                                            <w:bottom w:val="none" w:sz="0" w:space="0" w:color="auto"/>
                                            <w:right w:val="none" w:sz="0" w:space="0" w:color="auto"/>
                                          </w:divBdr>
                                          <w:divsChild>
                                            <w:div w:id="661155972">
                                              <w:marLeft w:val="0"/>
                                              <w:marRight w:val="0"/>
                                              <w:marTop w:val="225"/>
                                              <w:marBottom w:val="0"/>
                                              <w:divBdr>
                                                <w:top w:val="none" w:sz="0" w:space="0" w:color="auto"/>
                                                <w:left w:val="none" w:sz="0" w:space="0" w:color="auto"/>
                                                <w:bottom w:val="none" w:sz="0" w:space="0" w:color="auto"/>
                                                <w:right w:val="none" w:sz="0" w:space="0" w:color="auto"/>
                                              </w:divBdr>
                                              <w:divsChild>
                                                <w:div w:id="170802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7551321">
      <w:bodyDiv w:val="1"/>
      <w:marLeft w:val="0"/>
      <w:marRight w:val="0"/>
      <w:marTop w:val="0"/>
      <w:marBottom w:val="0"/>
      <w:divBdr>
        <w:top w:val="none" w:sz="0" w:space="0" w:color="auto"/>
        <w:left w:val="none" w:sz="0" w:space="0" w:color="auto"/>
        <w:bottom w:val="none" w:sz="0" w:space="0" w:color="auto"/>
        <w:right w:val="none" w:sz="0" w:space="0" w:color="auto"/>
      </w:divBdr>
      <w:divsChild>
        <w:div w:id="178011441">
          <w:marLeft w:val="0"/>
          <w:marRight w:val="0"/>
          <w:marTop w:val="0"/>
          <w:marBottom w:val="0"/>
          <w:divBdr>
            <w:top w:val="none" w:sz="0" w:space="0" w:color="auto"/>
            <w:left w:val="none" w:sz="0" w:space="0" w:color="auto"/>
            <w:bottom w:val="none" w:sz="0" w:space="0" w:color="auto"/>
            <w:right w:val="none" w:sz="0" w:space="0" w:color="auto"/>
          </w:divBdr>
          <w:divsChild>
            <w:div w:id="1958674869">
              <w:marLeft w:val="0"/>
              <w:marRight w:val="0"/>
              <w:marTop w:val="0"/>
              <w:marBottom w:val="0"/>
              <w:divBdr>
                <w:top w:val="none" w:sz="0" w:space="0" w:color="auto"/>
                <w:left w:val="none" w:sz="0" w:space="0" w:color="auto"/>
                <w:bottom w:val="none" w:sz="0" w:space="0" w:color="auto"/>
                <w:right w:val="none" w:sz="0" w:space="0" w:color="auto"/>
              </w:divBdr>
              <w:divsChild>
                <w:div w:id="21177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494522">
      <w:bodyDiv w:val="1"/>
      <w:marLeft w:val="0"/>
      <w:marRight w:val="0"/>
      <w:marTop w:val="0"/>
      <w:marBottom w:val="0"/>
      <w:divBdr>
        <w:top w:val="none" w:sz="0" w:space="0" w:color="auto"/>
        <w:left w:val="none" w:sz="0" w:space="0" w:color="auto"/>
        <w:bottom w:val="none" w:sz="0" w:space="0" w:color="auto"/>
        <w:right w:val="none" w:sz="0" w:space="0" w:color="auto"/>
      </w:divBdr>
      <w:divsChild>
        <w:div w:id="196548057">
          <w:marLeft w:val="1166"/>
          <w:marRight w:val="0"/>
          <w:marTop w:val="115"/>
          <w:marBottom w:val="0"/>
          <w:divBdr>
            <w:top w:val="none" w:sz="0" w:space="0" w:color="auto"/>
            <w:left w:val="none" w:sz="0" w:space="0" w:color="auto"/>
            <w:bottom w:val="none" w:sz="0" w:space="0" w:color="auto"/>
            <w:right w:val="none" w:sz="0" w:space="0" w:color="auto"/>
          </w:divBdr>
        </w:div>
        <w:div w:id="247079645">
          <w:marLeft w:val="1166"/>
          <w:marRight w:val="0"/>
          <w:marTop w:val="115"/>
          <w:marBottom w:val="0"/>
          <w:divBdr>
            <w:top w:val="none" w:sz="0" w:space="0" w:color="auto"/>
            <w:left w:val="none" w:sz="0" w:space="0" w:color="auto"/>
            <w:bottom w:val="none" w:sz="0" w:space="0" w:color="auto"/>
            <w:right w:val="none" w:sz="0" w:space="0" w:color="auto"/>
          </w:divBdr>
        </w:div>
        <w:div w:id="336426656">
          <w:marLeft w:val="1166"/>
          <w:marRight w:val="0"/>
          <w:marTop w:val="115"/>
          <w:marBottom w:val="0"/>
          <w:divBdr>
            <w:top w:val="none" w:sz="0" w:space="0" w:color="auto"/>
            <w:left w:val="none" w:sz="0" w:space="0" w:color="auto"/>
            <w:bottom w:val="none" w:sz="0" w:space="0" w:color="auto"/>
            <w:right w:val="none" w:sz="0" w:space="0" w:color="auto"/>
          </w:divBdr>
        </w:div>
        <w:div w:id="510802725">
          <w:marLeft w:val="1166"/>
          <w:marRight w:val="0"/>
          <w:marTop w:val="115"/>
          <w:marBottom w:val="0"/>
          <w:divBdr>
            <w:top w:val="none" w:sz="0" w:space="0" w:color="auto"/>
            <w:left w:val="none" w:sz="0" w:space="0" w:color="auto"/>
            <w:bottom w:val="none" w:sz="0" w:space="0" w:color="auto"/>
            <w:right w:val="none" w:sz="0" w:space="0" w:color="auto"/>
          </w:divBdr>
        </w:div>
        <w:div w:id="1198658874">
          <w:marLeft w:val="547"/>
          <w:marRight w:val="0"/>
          <w:marTop w:val="130"/>
          <w:marBottom w:val="0"/>
          <w:divBdr>
            <w:top w:val="none" w:sz="0" w:space="0" w:color="auto"/>
            <w:left w:val="none" w:sz="0" w:space="0" w:color="auto"/>
            <w:bottom w:val="none" w:sz="0" w:space="0" w:color="auto"/>
            <w:right w:val="none" w:sz="0" w:space="0" w:color="auto"/>
          </w:divBdr>
        </w:div>
        <w:div w:id="1254165586">
          <w:marLeft w:val="1166"/>
          <w:marRight w:val="0"/>
          <w:marTop w:val="115"/>
          <w:marBottom w:val="0"/>
          <w:divBdr>
            <w:top w:val="none" w:sz="0" w:space="0" w:color="auto"/>
            <w:left w:val="none" w:sz="0" w:space="0" w:color="auto"/>
            <w:bottom w:val="none" w:sz="0" w:space="0" w:color="auto"/>
            <w:right w:val="none" w:sz="0" w:space="0" w:color="auto"/>
          </w:divBdr>
        </w:div>
        <w:div w:id="1353845684">
          <w:marLeft w:val="1166"/>
          <w:marRight w:val="0"/>
          <w:marTop w:val="115"/>
          <w:marBottom w:val="0"/>
          <w:divBdr>
            <w:top w:val="none" w:sz="0" w:space="0" w:color="auto"/>
            <w:left w:val="none" w:sz="0" w:space="0" w:color="auto"/>
            <w:bottom w:val="none" w:sz="0" w:space="0" w:color="auto"/>
            <w:right w:val="none" w:sz="0" w:space="0" w:color="auto"/>
          </w:divBdr>
        </w:div>
        <w:div w:id="1373116616">
          <w:marLeft w:val="1166"/>
          <w:marRight w:val="0"/>
          <w:marTop w:val="115"/>
          <w:marBottom w:val="0"/>
          <w:divBdr>
            <w:top w:val="none" w:sz="0" w:space="0" w:color="auto"/>
            <w:left w:val="none" w:sz="0" w:space="0" w:color="auto"/>
            <w:bottom w:val="none" w:sz="0" w:space="0" w:color="auto"/>
            <w:right w:val="none" w:sz="0" w:space="0" w:color="auto"/>
          </w:divBdr>
        </w:div>
        <w:div w:id="1465200617">
          <w:marLeft w:val="1166"/>
          <w:marRight w:val="0"/>
          <w:marTop w:val="115"/>
          <w:marBottom w:val="0"/>
          <w:divBdr>
            <w:top w:val="none" w:sz="0" w:space="0" w:color="auto"/>
            <w:left w:val="none" w:sz="0" w:space="0" w:color="auto"/>
            <w:bottom w:val="none" w:sz="0" w:space="0" w:color="auto"/>
            <w:right w:val="none" w:sz="0" w:space="0" w:color="auto"/>
          </w:divBdr>
        </w:div>
        <w:div w:id="1888177049">
          <w:marLeft w:val="1166"/>
          <w:marRight w:val="0"/>
          <w:marTop w:val="115"/>
          <w:marBottom w:val="0"/>
          <w:divBdr>
            <w:top w:val="none" w:sz="0" w:space="0" w:color="auto"/>
            <w:left w:val="none" w:sz="0" w:space="0" w:color="auto"/>
            <w:bottom w:val="none" w:sz="0" w:space="0" w:color="auto"/>
            <w:right w:val="none" w:sz="0" w:space="0" w:color="auto"/>
          </w:divBdr>
        </w:div>
      </w:divsChild>
    </w:div>
    <w:div w:id="591553094">
      <w:bodyDiv w:val="1"/>
      <w:marLeft w:val="0"/>
      <w:marRight w:val="0"/>
      <w:marTop w:val="0"/>
      <w:marBottom w:val="0"/>
      <w:divBdr>
        <w:top w:val="none" w:sz="0" w:space="0" w:color="auto"/>
        <w:left w:val="none" w:sz="0" w:space="0" w:color="auto"/>
        <w:bottom w:val="none" w:sz="0" w:space="0" w:color="auto"/>
        <w:right w:val="none" w:sz="0" w:space="0" w:color="auto"/>
      </w:divBdr>
      <w:divsChild>
        <w:div w:id="1654216017">
          <w:marLeft w:val="0"/>
          <w:marRight w:val="0"/>
          <w:marTop w:val="0"/>
          <w:marBottom w:val="0"/>
          <w:divBdr>
            <w:top w:val="none" w:sz="0" w:space="0" w:color="auto"/>
            <w:left w:val="none" w:sz="0" w:space="0" w:color="auto"/>
            <w:bottom w:val="none" w:sz="0" w:space="0" w:color="auto"/>
            <w:right w:val="none" w:sz="0" w:space="0" w:color="auto"/>
          </w:divBdr>
          <w:divsChild>
            <w:div w:id="1262953927">
              <w:marLeft w:val="0"/>
              <w:marRight w:val="0"/>
              <w:marTop w:val="0"/>
              <w:marBottom w:val="0"/>
              <w:divBdr>
                <w:top w:val="none" w:sz="0" w:space="0" w:color="auto"/>
                <w:left w:val="none" w:sz="0" w:space="0" w:color="auto"/>
                <w:bottom w:val="none" w:sz="0" w:space="0" w:color="auto"/>
                <w:right w:val="none" w:sz="0" w:space="0" w:color="auto"/>
              </w:divBdr>
              <w:divsChild>
                <w:div w:id="1493139093">
                  <w:marLeft w:val="0"/>
                  <w:marRight w:val="0"/>
                  <w:marTop w:val="0"/>
                  <w:marBottom w:val="0"/>
                  <w:divBdr>
                    <w:top w:val="none" w:sz="0" w:space="0" w:color="auto"/>
                    <w:left w:val="none" w:sz="0" w:space="0" w:color="auto"/>
                    <w:bottom w:val="none" w:sz="0" w:space="0" w:color="auto"/>
                    <w:right w:val="none" w:sz="0" w:space="0" w:color="auto"/>
                  </w:divBdr>
                  <w:divsChild>
                    <w:div w:id="191131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28971">
      <w:bodyDiv w:val="1"/>
      <w:marLeft w:val="0"/>
      <w:marRight w:val="0"/>
      <w:marTop w:val="0"/>
      <w:marBottom w:val="0"/>
      <w:divBdr>
        <w:top w:val="none" w:sz="0" w:space="0" w:color="auto"/>
        <w:left w:val="none" w:sz="0" w:space="0" w:color="auto"/>
        <w:bottom w:val="none" w:sz="0" w:space="0" w:color="auto"/>
        <w:right w:val="none" w:sz="0" w:space="0" w:color="auto"/>
      </w:divBdr>
      <w:divsChild>
        <w:div w:id="917908821">
          <w:marLeft w:val="0"/>
          <w:marRight w:val="0"/>
          <w:marTop w:val="0"/>
          <w:marBottom w:val="0"/>
          <w:divBdr>
            <w:top w:val="none" w:sz="0" w:space="0" w:color="auto"/>
            <w:left w:val="none" w:sz="0" w:space="0" w:color="auto"/>
            <w:bottom w:val="none" w:sz="0" w:space="0" w:color="auto"/>
            <w:right w:val="none" w:sz="0" w:space="0" w:color="auto"/>
          </w:divBdr>
          <w:divsChild>
            <w:div w:id="1597133411">
              <w:marLeft w:val="0"/>
              <w:marRight w:val="0"/>
              <w:marTop w:val="0"/>
              <w:marBottom w:val="0"/>
              <w:divBdr>
                <w:top w:val="none" w:sz="0" w:space="0" w:color="auto"/>
                <w:left w:val="none" w:sz="0" w:space="0" w:color="auto"/>
                <w:bottom w:val="none" w:sz="0" w:space="0" w:color="auto"/>
                <w:right w:val="none" w:sz="0" w:space="0" w:color="auto"/>
              </w:divBdr>
              <w:divsChild>
                <w:div w:id="1300845683">
                  <w:marLeft w:val="-225"/>
                  <w:marRight w:val="-225"/>
                  <w:marTop w:val="0"/>
                  <w:marBottom w:val="0"/>
                  <w:divBdr>
                    <w:top w:val="none" w:sz="0" w:space="0" w:color="auto"/>
                    <w:left w:val="none" w:sz="0" w:space="0" w:color="auto"/>
                    <w:bottom w:val="none" w:sz="0" w:space="0" w:color="auto"/>
                    <w:right w:val="none" w:sz="0" w:space="0" w:color="auto"/>
                  </w:divBdr>
                  <w:divsChild>
                    <w:div w:id="1719549014">
                      <w:marLeft w:val="0"/>
                      <w:marRight w:val="0"/>
                      <w:marTop w:val="0"/>
                      <w:marBottom w:val="0"/>
                      <w:divBdr>
                        <w:top w:val="none" w:sz="0" w:space="0" w:color="auto"/>
                        <w:left w:val="none" w:sz="0" w:space="0" w:color="auto"/>
                        <w:bottom w:val="none" w:sz="0" w:space="0" w:color="auto"/>
                        <w:right w:val="none" w:sz="0" w:space="0" w:color="auto"/>
                      </w:divBdr>
                      <w:divsChild>
                        <w:div w:id="128188619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684969">
      <w:bodyDiv w:val="1"/>
      <w:marLeft w:val="0"/>
      <w:marRight w:val="0"/>
      <w:marTop w:val="0"/>
      <w:marBottom w:val="0"/>
      <w:divBdr>
        <w:top w:val="none" w:sz="0" w:space="0" w:color="auto"/>
        <w:left w:val="none" w:sz="0" w:space="0" w:color="auto"/>
        <w:bottom w:val="none" w:sz="0" w:space="0" w:color="auto"/>
        <w:right w:val="none" w:sz="0" w:space="0" w:color="auto"/>
      </w:divBdr>
      <w:divsChild>
        <w:div w:id="1729837918">
          <w:marLeft w:val="0"/>
          <w:marRight w:val="0"/>
          <w:marTop w:val="0"/>
          <w:marBottom w:val="0"/>
          <w:divBdr>
            <w:top w:val="none" w:sz="0" w:space="0" w:color="auto"/>
            <w:left w:val="none" w:sz="0" w:space="0" w:color="auto"/>
            <w:bottom w:val="none" w:sz="0" w:space="0" w:color="auto"/>
            <w:right w:val="none" w:sz="0" w:space="0" w:color="auto"/>
          </w:divBdr>
          <w:divsChild>
            <w:div w:id="1742021170">
              <w:marLeft w:val="0"/>
              <w:marRight w:val="0"/>
              <w:marTop w:val="0"/>
              <w:marBottom w:val="0"/>
              <w:divBdr>
                <w:top w:val="none" w:sz="0" w:space="0" w:color="auto"/>
                <w:left w:val="none" w:sz="0" w:space="0" w:color="auto"/>
                <w:bottom w:val="none" w:sz="0" w:space="0" w:color="auto"/>
                <w:right w:val="none" w:sz="0" w:space="0" w:color="auto"/>
              </w:divBdr>
              <w:divsChild>
                <w:div w:id="23482563">
                  <w:marLeft w:val="-225"/>
                  <w:marRight w:val="-225"/>
                  <w:marTop w:val="0"/>
                  <w:marBottom w:val="0"/>
                  <w:divBdr>
                    <w:top w:val="none" w:sz="0" w:space="0" w:color="auto"/>
                    <w:left w:val="none" w:sz="0" w:space="0" w:color="auto"/>
                    <w:bottom w:val="none" w:sz="0" w:space="0" w:color="auto"/>
                    <w:right w:val="none" w:sz="0" w:space="0" w:color="auto"/>
                  </w:divBdr>
                  <w:divsChild>
                    <w:div w:id="1965966671">
                      <w:marLeft w:val="0"/>
                      <w:marRight w:val="0"/>
                      <w:marTop w:val="0"/>
                      <w:marBottom w:val="0"/>
                      <w:divBdr>
                        <w:top w:val="none" w:sz="0" w:space="0" w:color="auto"/>
                        <w:left w:val="none" w:sz="0" w:space="0" w:color="auto"/>
                        <w:bottom w:val="none" w:sz="0" w:space="0" w:color="auto"/>
                        <w:right w:val="none" w:sz="0" w:space="0" w:color="auto"/>
                      </w:divBdr>
                      <w:divsChild>
                        <w:div w:id="1420326813">
                          <w:marLeft w:val="-225"/>
                          <w:marRight w:val="-225"/>
                          <w:marTop w:val="0"/>
                          <w:marBottom w:val="0"/>
                          <w:divBdr>
                            <w:top w:val="none" w:sz="0" w:space="0" w:color="auto"/>
                            <w:left w:val="none" w:sz="0" w:space="0" w:color="auto"/>
                            <w:bottom w:val="none" w:sz="0" w:space="0" w:color="auto"/>
                            <w:right w:val="none" w:sz="0" w:space="0" w:color="auto"/>
                          </w:divBdr>
                          <w:divsChild>
                            <w:div w:id="927153235">
                              <w:marLeft w:val="0"/>
                              <w:marRight w:val="0"/>
                              <w:marTop w:val="0"/>
                              <w:marBottom w:val="0"/>
                              <w:divBdr>
                                <w:top w:val="none" w:sz="0" w:space="0" w:color="auto"/>
                                <w:left w:val="none" w:sz="0" w:space="0" w:color="auto"/>
                                <w:bottom w:val="none" w:sz="0" w:space="0" w:color="auto"/>
                                <w:right w:val="none" w:sz="0" w:space="0" w:color="auto"/>
                              </w:divBdr>
                              <w:divsChild>
                                <w:div w:id="120269581">
                                  <w:marLeft w:val="-225"/>
                                  <w:marRight w:val="-225"/>
                                  <w:marTop w:val="0"/>
                                  <w:marBottom w:val="0"/>
                                  <w:divBdr>
                                    <w:top w:val="none" w:sz="0" w:space="0" w:color="auto"/>
                                    <w:left w:val="none" w:sz="0" w:space="0" w:color="auto"/>
                                    <w:bottom w:val="none" w:sz="0" w:space="0" w:color="auto"/>
                                    <w:right w:val="none" w:sz="0" w:space="0" w:color="auto"/>
                                  </w:divBdr>
                                  <w:divsChild>
                                    <w:div w:id="1768304280">
                                      <w:marLeft w:val="0"/>
                                      <w:marRight w:val="0"/>
                                      <w:marTop w:val="0"/>
                                      <w:marBottom w:val="0"/>
                                      <w:divBdr>
                                        <w:top w:val="single" w:sz="6" w:space="0" w:color="ECECEC"/>
                                        <w:left w:val="single" w:sz="6" w:space="0" w:color="ECECEC"/>
                                        <w:bottom w:val="single" w:sz="6" w:space="0" w:color="ECECEC"/>
                                        <w:right w:val="single" w:sz="6" w:space="0" w:color="ECECEC"/>
                                      </w:divBdr>
                                      <w:divsChild>
                                        <w:div w:id="1589852914">
                                          <w:marLeft w:val="0"/>
                                          <w:marRight w:val="0"/>
                                          <w:marTop w:val="0"/>
                                          <w:marBottom w:val="0"/>
                                          <w:divBdr>
                                            <w:top w:val="single" w:sz="18" w:space="15" w:color="002F54"/>
                                            <w:left w:val="none" w:sz="0" w:space="0" w:color="auto"/>
                                            <w:bottom w:val="none" w:sz="0" w:space="0" w:color="auto"/>
                                            <w:right w:val="none" w:sz="0" w:space="0" w:color="auto"/>
                                          </w:divBdr>
                                          <w:divsChild>
                                            <w:div w:id="911086232">
                                              <w:marLeft w:val="225"/>
                                              <w:marRight w:val="150"/>
                                              <w:marTop w:val="150"/>
                                              <w:marBottom w:val="450"/>
                                              <w:divBdr>
                                                <w:top w:val="single" w:sz="6" w:space="8" w:color="ECECEC"/>
                                                <w:left w:val="single" w:sz="6" w:space="8" w:color="ECECEC"/>
                                                <w:bottom w:val="single" w:sz="6" w:space="4" w:color="ECECEC"/>
                                                <w:right w:val="single" w:sz="6" w:space="8" w:color="ECECEC"/>
                                              </w:divBdr>
                                              <w:divsChild>
                                                <w:div w:id="208525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4422905">
      <w:bodyDiv w:val="1"/>
      <w:marLeft w:val="0"/>
      <w:marRight w:val="0"/>
      <w:marTop w:val="0"/>
      <w:marBottom w:val="0"/>
      <w:divBdr>
        <w:top w:val="none" w:sz="0" w:space="0" w:color="auto"/>
        <w:left w:val="none" w:sz="0" w:space="0" w:color="auto"/>
        <w:bottom w:val="none" w:sz="0" w:space="0" w:color="auto"/>
        <w:right w:val="none" w:sz="0" w:space="0" w:color="auto"/>
      </w:divBdr>
      <w:divsChild>
        <w:div w:id="1616866713">
          <w:marLeft w:val="0"/>
          <w:marRight w:val="0"/>
          <w:marTop w:val="0"/>
          <w:marBottom w:val="0"/>
          <w:divBdr>
            <w:top w:val="none" w:sz="0" w:space="0" w:color="auto"/>
            <w:left w:val="none" w:sz="0" w:space="0" w:color="auto"/>
            <w:bottom w:val="none" w:sz="0" w:space="0" w:color="auto"/>
            <w:right w:val="none" w:sz="0" w:space="0" w:color="auto"/>
          </w:divBdr>
          <w:divsChild>
            <w:div w:id="1260410164">
              <w:marLeft w:val="0"/>
              <w:marRight w:val="0"/>
              <w:marTop w:val="0"/>
              <w:marBottom w:val="0"/>
              <w:divBdr>
                <w:top w:val="none" w:sz="0" w:space="0" w:color="auto"/>
                <w:left w:val="none" w:sz="0" w:space="0" w:color="auto"/>
                <w:bottom w:val="none" w:sz="0" w:space="0" w:color="auto"/>
                <w:right w:val="none" w:sz="0" w:space="0" w:color="auto"/>
              </w:divBdr>
              <w:divsChild>
                <w:div w:id="1495681134">
                  <w:marLeft w:val="-225"/>
                  <w:marRight w:val="-225"/>
                  <w:marTop w:val="0"/>
                  <w:marBottom w:val="0"/>
                  <w:divBdr>
                    <w:top w:val="none" w:sz="0" w:space="0" w:color="auto"/>
                    <w:left w:val="none" w:sz="0" w:space="0" w:color="auto"/>
                    <w:bottom w:val="none" w:sz="0" w:space="0" w:color="auto"/>
                    <w:right w:val="none" w:sz="0" w:space="0" w:color="auto"/>
                  </w:divBdr>
                  <w:divsChild>
                    <w:div w:id="232469927">
                      <w:marLeft w:val="0"/>
                      <w:marRight w:val="0"/>
                      <w:marTop w:val="0"/>
                      <w:marBottom w:val="0"/>
                      <w:divBdr>
                        <w:top w:val="none" w:sz="0" w:space="0" w:color="auto"/>
                        <w:left w:val="none" w:sz="0" w:space="0" w:color="auto"/>
                        <w:bottom w:val="none" w:sz="0" w:space="0" w:color="auto"/>
                        <w:right w:val="none" w:sz="0" w:space="0" w:color="auto"/>
                      </w:divBdr>
                      <w:divsChild>
                        <w:div w:id="1321735276">
                          <w:marLeft w:val="-225"/>
                          <w:marRight w:val="-225"/>
                          <w:marTop w:val="0"/>
                          <w:marBottom w:val="0"/>
                          <w:divBdr>
                            <w:top w:val="none" w:sz="0" w:space="0" w:color="auto"/>
                            <w:left w:val="none" w:sz="0" w:space="0" w:color="auto"/>
                            <w:bottom w:val="none" w:sz="0" w:space="0" w:color="auto"/>
                            <w:right w:val="none" w:sz="0" w:space="0" w:color="auto"/>
                          </w:divBdr>
                          <w:divsChild>
                            <w:div w:id="427426097">
                              <w:marLeft w:val="0"/>
                              <w:marRight w:val="0"/>
                              <w:marTop w:val="0"/>
                              <w:marBottom w:val="0"/>
                              <w:divBdr>
                                <w:top w:val="none" w:sz="0" w:space="0" w:color="auto"/>
                                <w:left w:val="none" w:sz="0" w:space="0" w:color="auto"/>
                                <w:bottom w:val="none" w:sz="0" w:space="0" w:color="auto"/>
                                <w:right w:val="none" w:sz="0" w:space="0" w:color="auto"/>
                              </w:divBdr>
                              <w:divsChild>
                                <w:div w:id="1731921124">
                                  <w:marLeft w:val="-225"/>
                                  <w:marRight w:val="-225"/>
                                  <w:marTop w:val="0"/>
                                  <w:marBottom w:val="0"/>
                                  <w:divBdr>
                                    <w:top w:val="none" w:sz="0" w:space="0" w:color="auto"/>
                                    <w:left w:val="none" w:sz="0" w:space="0" w:color="auto"/>
                                    <w:bottom w:val="none" w:sz="0" w:space="0" w:color="auto"/>
                                    <w:right w:val="none" w:sz="0" w:space="0" w:color="auto"/>
                                  </w:divBdr>
                                  <w:divsChild>
                                    <w:div w:id="199365386">
                                      <w:marLeft w:val="0"/>
                                      <w:marRight w:val="0"/>
                                      <w:marTop w:val="0"/>
                                      <w:marBottom w:val="0"/>
                                      <w:divBdr>
                                        <w:top w:val="single" w:sz="6" w:space="0" w:color="ECECEC"/>
                                        <w:left w:val="single" w:sz="6" w:space="0" w:color="ECECEC"/>
                                        <w:bottom w:val="single" w:sz="6" w:space="0" w:color="ECECEC"/>
                                        <w:right w:val="single" w:sz="6" w:space="0" w:color="ECECEC"/>
                                      </w:divBdr>
                                      <w:divsChild>
                                        <w:div w:id="719943448">
                                          <w:marLeft w:val="0"/>
                                          <w:marRight w:val="0"/>
                                          <w:marTop w:val="0"/>
                                          <w:marBottom w:val="0"/>
                                          <w:divBdr>
                                            <w:top w:val="single" w:sz="18" w:space="15" w:color="002F54"/>
                                            <w:left w:val="none" w:sz="0" w:space="0" w:color="auto"/>
                                            <w:bottom w:val="none" w:sz="0" w:space="0" w:color="auto"/>
                                            <w:right w:val="none" w:sz="0" w:space="0" w:color="auto"/>
                                          </w:divBdr>
                                          <w:divsChild>
                                            <w:div w:id="2134710972">
                                              <w:marLeft w:val="0"/>
                                              <w:marRight w:val="0"/>
                                              <w:marTop w:val="225"/>
                                              <w:marBottom w:val="0"/>
                                              <w:divBdr>
                                                <w:top w:val="none" w:sz="0" w:space="0" w:color="auto"/>
                                                <w:left w:val="none" w:sz="0" w:space="0" w:color="auto"/>
                                                <w:bottom w:val="none" w:sz="0" w:space="0" w:color="auto"/>
                                                <w:right w:val="none" w:sz="0" w:space="0" w:color="auto"/>
                                              </w:divBdr>
                                              <w:divsChild>
                                                <w:div w:id="161146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3427999">
      <w:bodyDiv w:val="1"/>
      <w:marLeft w:val="0"/>
      <w:marRight w:val="0"/>
      <w:marTop w:val="0"/>
      <w:marBottom w:val="0"/>
      <w:divBdr>
        <w:top w:val="none" w:sz="0" w:space="0" w:color="auto"/>
        <w:left w:val="none" w:sz="0" w:space="0" w:color="auto"/>
        <w:bottom w:val="none" w:sz="0" w:space="0" w:color="auto"/>
        <w:right w:val="none" w:sz="0" w:space="0" w:color="auto"/>
      </w:divBdr>
      <w:divsChild>
        <w:div w:id="2056390334">
          <w:marLeft w:val="720"/>
          <w:marRight w:val="778"/>
          <w:marTop w:val="115"/>
          <w:marBottom w:val="0"/>
          <w:divBdr>
            <w:top w:val="none" w:sz="0" w:space="0" w:color="auto"/>
            <w:left w:val="none" w:sz="0" w:space="0" w:color="auto"/>
            <w:bottom w:val="none" w:sz="0" w:space="0" w:color="auto"/>
            <w:right w:val="none" w:sz="0" w:space="0" w:color="auto"/>
          </w:divBdr>
        </w:div>
      </w:divsChild>
    </w:div>
    <w:div w:id="727729322">
      <w:bodyDiv w:val="1"/>
      <w:marLeft w:val="0"/>
      <w:marRight w:val="0"/>
      <w:marTop w:val="0"/>
      <w:marBottom w:val="0"/>
      <w:divBdr>
        <w:top w:val="none" w:sz="0" w:space="0" w:color="auto"/>
        <w:left w:val="none" w:sz="0" w:space="0" w:color="auto"/>
        <w:bottom w:val="none" w:sz="0" w:space="0" w:color="auto"/>
        <w:right w:val="none" w:sz="0" w:space="0" w:color="auto"/>
      </w:divBdr>
    </w:div>
    <w:div w:id="730542604">
      <w:bodyDiv w:val="1"/>
      <w:marLeft w:val="0"/>
      <w:marRight w:val="0"/>
      <w:marTop w:val="0"/>
      <w:marBottom w:val="0"/>
      <w:divBdr>
        <w:top w:val="none" w:sz="0" w:space="0" w:color="auto"/>
        <w:left w:val="none" w:sz="0" w:space="0" w:color="auto"/>
        <w:bottom w:val="none" w:sz="0" w:space="0" w:color="auto"/>
        <w:right w:val="none" w:sz="0" w:space="0" w:color="auto"/>
      </w:divBdr>
      <w:divsChild>
        <w:div w:id="119150658">
          <w:marLeft w:val="547"/>
          <w:marRight w:val="0"/>
          <w:marTop w:val="144"/>
          <w:marBottom w:val="0"/>
          <w:divBdr>
            <w:top w:val="none" w:sz="0" w:space="0" w:color="auto"/>
            <w:left w:val="none" w:sz="0" w:space="0" w:color="auto"/>
            <w:bottom w:val="none" w:sz="0" w:space="0" w:color="auto"/>
            <w:right w:val="none" w:sz="0" w:space="0" w:color="auto"/>
          </w:divBdr>
        </w:div>
        <w:div w:id="153035482">
          <w:marLeft w:val="547"/>
          <w:marRight w:val="0"/>
          <w:marTop w:val="144"/>
          <w:marBottom w:val="0"/>
          <w:divBdr>
            <w:top w:val="none" w:sz="0" w:space="0" w:color="auto"/>
            <w:left w:val="none" w:sz="0" w:space="0" w:color="auto"/>
            <w:bottom w:val="none" w:sz="0" w:space="0" w:color="auto"/>
            <w:right w:val="none" w:sz="0" w:space="0" w:color="auto"/>
          </w:divBdr>
        </w:div>
        <w:div w:id="842934335">
          <w:marLeft w:val="547"/>
          <w:marRight w:val="0"/>
          <w:marTop w:val="144"/>
          <w:marBottom w:val="0"/>
          <w:divBdr>
            <w:top w:val="none" w:sz="0" w:space="0" w:color="auto"/>
            <w:left w:val="none" w:sz="0" w:space="0" w:color="auto"/>
            <w:bottom w:val="none" w:sz="0" w:space="0" w:color="auto"/>
            <w:right w:val="none" w:sz="0" w:space="0" w:color="auto"/>
          </w:divBdr>
        </w:div>
        <w:div w:id="969435698">
          <w:marLeft w:val="547"/>
          <w:marRight w:val="0"/>
          <w:marTop w:val="144"/>
          <w:marBottom w:val="0"/>
          <w:divBdr>
            <w:top w:val="none" w:sz="0" w:space="0" w:color="auto"/>
            <w:left w:val="none" w:sz="0" w:space="0" w:color="auto"/>
            <w:bottom w:val="none" w:sz="0" w:space="0" w:color="auto"/>
            <w:right w:val="none" w:sz="0" w:space="0" w:color="auto"/>
          </w:divBdr>
        </w:div>
        <w:div w:id="990064784">
          <w:marLeft w:val="547"/>
          <w:marRight w:val="0"/>
          <w:marTop w:val="144"/>
          <w:marBottom w:val="0"/>
          <w:divBdr>
            <w:top w:val="none" w:sz="0" w:space="0" w:color="auto"/>
            <w:left w:val="none" w:sz="0" w:space="0" w:color="auto"/>
            <w:bottom w:val="none" w:sz="0" w:space="0" w:color="auto"/>
            <w:right w:val="none" w:sz="0" w:space="0" w:color="auto"/>
          </w:divBdr>
        </w:div>
        <w:div w:id="1210452783">
          <w:marLeft w:val="547"/>
          <w:marRight w:val="0"/>
          <w:marTop w:val="144"/>
          <w:marBottom w:val="0"/>
          <w:divBdr>
            <w:top w:val="none" w:sz="0" w:space="0" w:color="auto"/>
            <w:left w:val="none" w:sz="0" w:space="0" w:color="auto"/>
            <w:bottom w:val="none" w:sz="0" w:space="0" w:color="auto"/>
            <w:right w:val="none" w:sz="0" w:space="0" w:color="auto"/>
          </w:divBdr>
        </w:div>
        <w:div w:id="1497069771">
          <w:marLeft w:val="547"/>
          <w:marRight w:val="0"/>
          <w:marTop w:val="144"/>
          <w:marBottom w:val="0"/>
          <w:divBdr>
            <w:top w:val="none" w:sz="0" w:space="0" w:color="auto"/>
            <w:left w:val="none" w:sz="0" w:space="0" w:color="auto"/>
            <w:bottom w:val="none" w:sz="0" w:space="0" w:color="auto"/>
            <w:right w:val="none" w:sz="0" w:space="0" w:color="auto"/>
          </w:divBdr>
        </w:div>
        <w:div w:id="1814367150">
          <w:marLeft w:val="547"/>
          <w:marRight w:val="0"/>
          <w:marTop w:val="144"/>
          <w:marBottom w:val="0"/>
          <w:divBdr>
            <w:top w:val="none" w:sz="0" w:space="0" w:color="auto"/>
            <w:left w:val="none" w:sz="0" w:space="0" w:color="auto"/>
            <w:bottom w:val="none" w:sz="0" w:space="0" w:color="auto"/>
            <w:right w:val="none" w:sz="0" w:space="0" w:color="auto"/>
          </w:divBdr>
        </w:div>
        <w:div w:id="1997953978">
          <w:marLeft w:val="547"/>
          <w:marRight w:val="0"/>
          <w:marTop w:val="144"/>
          <w:marBottom w:val="0"/>
          <w:divBdr>
            <w:top w:val="none" w:sz="0" w:space="0" w:color="auto"/>
            <w:left w:val="none" w:sz="0" w:space="0" w:color="auto"/>
            <w:bottom w:val="none" w:sz="0" w:space="0" w:color="auto"/>
            <w:right w:val="none" w:sz="0" w:space="0" w:color="auto"/>
          </w:divBdr>
        </w:div>
      </w:divsChild>
    </w:div>
    <w:div w:id="741103663">
      <w:bodyDiv w:val="1"/>
      <w:marLeft w:val="0"/>
      <w:marRight w:val="0"/>
      <w:marTop w:val="0"/>
      <w:marBottom w:val="0"/>
      <w:divBdr>
        <w:top w:val="none" w:sz="0" w:space="0" w:color="auto"/>
        <w:left w:val="none" w:sz="0" w:space="0" w:color="auto"/>
        <w:bottom w:val="none" w:sz="0" w:space="0" w:color="auto"/>
        <w:right w:val="none" w:sz="0" w:space="0" w:color="auto"/>
      </w:divBdr>
    </w:div>
    <w:div w:id="763377741">
      <w:bodyDiv w:val="1"/>
      <w:marLeft w:val="0"/>
      <w:marRight w:val="0"/>
      <w:marTop w:val="0"/>
      <w:marBottom w:val="0"/>
      <w:divBdr>
        <w:top w:val="none" w:sz="0" w:space="0" w:color="auto"/>
        <w:left w:val="none" w:sz="0" w:space="0" w:color="auto"/>
        <w:bottom w:val="none" w:sz="0" w:space="0" w:color="auto"/>
        <w:right w:val="none" w:sz="0" w:space="0" w:color="auto"/>
      </w:divBdr>
      <w:divsChild>
        <w:div w:id="98647361">
          <w:marLeft w:val="1166"/>
          <w:marRight w:val="0"/>
          <w:marTop w:val="134"/>
          <w:marBottom w:val="0"/>
          <w:divBdr>
            <w:top w:val="none" w:sz="0" w:space="0" w:color="auto"/>
            <w:left w:val="none" w:sz="0" w:space="0" w:color="auto"/>
            <w:bottom w:val="none" w:sz="0" w:space="0" w:color="auto"/>
            <w:right w:val="none" w:sz="0" w:space="0" w:color="auto"/>
          </w:divBdr>
        </w:div>
        <w:div w:id="288366712">
          <w:marLeft w:val="1166"/>
          <w:marRight w:val="0"/>
          <w:marTop w:val="134"/>
          <w:marBottom w:val="0"/>
          <w:divBdr>
            <w:top w:val="none" w:sz="0" w:space="0" w:color="auto"/>
            <w:left w:val="none" w:sz="0" w:space="0" w:color="auto"/>
            <w:bottom w:val="none" w:sz="0" w:space="0" w:color="auto"/>
            <w:right w:val="none" w:sz="0" w:space="0" w:color="auto"/>
          </w:divBdr>
        </w:div>
        <w:div w:id="348675586">
          <w:marLeft w:val="1166"/>
          <w:marRight w:val="0"/>
          <w:marTop w:val="134"/>
          <w:marBottom w:val="0"/>
          <w:divBdr>
            <w:top w:val="none" w:sz="0" w:space="0" w:color="auto"/>
            <w:left w:val="none" w:sz="0" w:space="0" w:color="auto"/>
            <w:bottom w:val="none" w:sz="0" w:space="0" w:color="auto"/>
            <w:right w:val="none" w:sz="0" w:space="0" w:color="auto"/>
          </w:divBdr>
        </w:div>
        <w:div w:id="1062600997">
          <w:marLeft w:val="547"/>
          <w:marRight w:val="0"/>
          <w:marTop w:val="154"/>
          <w:marBottom w:val="0"/>
          <w:divBdr>
            <w:top w:val="none" w:sz="0" w:space="0" w:color="auto"/>
            <w:left w:val="none" w:sz="0" w:space="0" w:color="auto"/>
            <w:bottom w:val="none" w:sz="0" w:space="0" w:color="auto"/>
            <w:right w:val="none" w:sz="0" w:space="0" w:color="auto"/>
          </w:divBdr>
        </w:div>
        <w:div w:id="1807770035">
          <w:marLeft w:val="1166"/>
          <w:marRight w:val="0"/>
          <w:marTop w:val="134"/>
          <w:marBottom w:val="0"/>
          <w:divBdr>
            <w:top w:val="none" w:sz="0" w:space="0" w:color="auto"/>
            <w:left w:val="none" w:sz="0" w:space="0" w:color="auto"/>
            <w:bottom w:val="none" w:sz="0" w:space="0" w:color="auto"/>
            <w:right w:val="none" w:sz="0" w:space="0" w:color="auto"/>
          </w:divBdr>
        </w:div>
      </w:divsChild>
    </w:div>
    <w:div w:id="774442557">
      <w:bodyDiv w:val="1"/>
      <w:marLeft w:val="0"/>
      <w:marRight w:val="0"/>
      <w:marTop w:val="0"/>
      <w:marBottom w:val="0"/>
      <w:divBdr>
        <w:top w:val="none" w:sz="0" w:space="0" w:color="auto"/>
        <w:left w:val="none" w:sz="0" w:space="0" w:color="auto"/>
        <w:bottom w:val="none" w:sz="0" w:space="0" w:color="auto"/>
        <w:right w:val="none" w:sz="0" w:space="0" w:color="auto"/>
      </w:divBdr>
      <w:divsChild>
        <w:div w:id="869075060">
          <w:marLeft w:val="619"/>
          <w:marRight w:val="0"/>
          <w:marTop w:val="0"/>
          <w:marBottom w:val="80"/>
          <w:divBdr>
            <w:top w:val="none" w:sz="0" w:space="0" w:color="auto"/>
            <w:left w:val="none" w:sz="0" w:space="0" w:color="auto"/>
            <w:bottom w:val="none" w:sz="0" w:space="0" w:color="auto"/>
            <w:right w:val="none" w:sz="0" w:space="0" w:color="auto"/>
          </w:divBdr>
        </w:div>
        <w:div w:id="1877501396">
          <w:marLeft w:val="619"/>
          <w:marRight w:val="0"/>
          <w:marTop w:val="0"/>
          <w:marBottom w:val="80"/>
          <w:divBdr>
            <w:top w:val="none" w:sz="0" w:space="0" w:color="auto"/>
            <w:left w:val="none" w:sz="0" w:space="0" w:color="auto"/>
            <w:bottom w:val="none" w:sz="0" w:space="0" w:color="auto"/>
            <w:right w:val="none" w:sz="0" w:space="0" w:color="auto"/>
          </w:divBdr>
        </w:div>
      </w:divsChild>
    </w:div>
    <w:div w:id="830877808">
      <w:bodyDiv w:val="1"/>
      <w:marLeft w:val="0"/>
      <w:marRight w:val="0"/>
      <w:marTop w:val="0"/>
      <w:marBottom w:val="0"/>
      <w:divBdr>
        <w:top w:val="none" w:sz="0" w:space="0" w:color="auto"/>
        <w:left w:val="none" w:sz="0" w:space="0" w:color="auto"/>
        <w:bottom w:val="none" w:sz="0" w:space="0" w:color="auto"/>
        <w:right w:val="none" w:sz="0" w:space="0" w:color="auto"/>
      </w:divBdr>
      <w:divsChild>
        <w:div w:id="92014049">
          <w:marLeft w:val="547"/>
          <w:marRight w:val="0"/>
          <w:marTop w:val="154"/>
          <w:marBottom w:val="0"/>
          <w:divBdr>
            <w:top w:val="none" w:sz="0" w:space="0" w:color="auto"/>
            <w:left w:val="none" w:sz="0" w:space="0" w:color="auto"/>
            <w:bottom w:val="none" w:sz="0" w:space="0" w:color="auto"/>
            <w:right w:val="none" w:sz="0" w:space="0" w:color="auto"/>
          </w:divBdr>
        </w:div>
        <w:div w:id="652755405">
          <w:marLeft w:val="547"/>
          <w:marRight w:val="0"/>
          <w:marTop w:val="154"/>
          <w:marBottom w:val="0"/>
          <w:divBdr>
            <w:top w:val="none" w:sz="0" w:space="0" w:color="auto"/>
            <w:left w:val="none" w:sz="0" w:space="0" w:color="auto"/>
            <w:bottom w:val="none" w:sz="0" w:space="0" w:color="auto"/>
            <w:right w:val="none" w:sz="0" w:space="0" w:color="auto"/>
          </w:divBdr>
        </w:div>
        <w:div w:id="906574197">
          <w:marLeft w:val="547"/>
          <w:marRight w:val="0"/>
          <w:marTop w:val="154"/>
          <w:marBottom w:val="0"/>
          <w:divBdr>
            <w:top w:val="none" w:sz="0" w:space="0" w:color="auto"/>
            <w:left w:val="none" w:sz="0" w:space="0" w:color="auto"/>
            <w:bottom w:val="none" w:sz="0" w:space="0" w:color="auto"/>
            <w:right w:val="none" w:sz="0" w:space="0" w:color="auto"/>
          </w:divBdr>
        </w:div>
        <w:div w:id="1501505325">
          <w:marLeft w:val="547"/>
          <w:marRight w:val="0"/>
          <w:marTop w:val="154"/>
          <w:marBottom w:val="0"/>
          <w:divBdr>
            <w:top w:val="none" w:sz="0" w:space="0" w:color="auto"/>
            <w:left w:val="none" w:sz="0" w:space="0" w:color="auto"/>
            <w:bottom w:val="none" w:sz="0" w:space="0" w:color="auto"/>
            <w:right w:val="none" w:sz="0" w:space="0" w:color="auto"/>
          </w:divBdr>
        </w:div>
        <w:div w:id="1639797680">
          <w:marLeft w:val="547"/>
          <w:marRight w:val="0"/>
          <w:marTop w:val="154"/>
          <w:marBottom w:val="0"/>
          <w:divBdr>
            <w:top w:val="none" w:sz="0" w:space="0" w:color="auto"/>
            <w:left w:val="none" w:sz="0" w:space="0" w:color="auto"/>
            <w:bottom w:val="none" w:sz="0" w:space="0" w:color="auto"/>
            <w:right w:val="none" w:sz="0" w:space="0" w:color="auto"/>
          </w:divBdr>
        </w:div>
        <w:div w:id="1809587699">
          <w:marLeft w:val="547"/>
          <w:marRight w:val="0"/>
          <w:marTop w:val="154"/>
          <w:marBottom w:val="0"/>
          <w:divBdr>
            <w:top w:val="none" w:sz="0" w:space="0" w:color="auto"/>
            <w:left w:val="none" w:sz="0" w:space="0" w:color="auto"/>
            <w:bottom w:val="none" w:sz="0" w:space="0" w:color="auto"/>
            <w:right w:val="none" w:sz="0" w:space="0" w:color="auto"/>
          </w:divBdr>
        </w:div>
      </w:divsChild>
    </w:div>
    <w:div w:id="832910794">
      <w:bodyDiv w:val="1"/>
      <w:marLeft w:val="0"/>
      <w:marRight w:val="0"/>
      <w:marTop w:val="0"/>
      <w:marBottom w:val="0"/>
      <w:divBdr>
        <w:top w:val="none" w:sz="0" w:space="0" w:color="auto"/>
        <w:left w:val="none" w:sz="0" w:space="0" w:color="auto"/>
        <w:bottom w:val="none" w:sz="0" w:space="0" w:color="auto"/>
        <w:right w:val="none" w:sz="0" w:space="0" w:color="auto"/>
      </w:divBdr>
      <w:divsChild>
        <w:div w:id="1905097528">
          <w:marLeft w:val="0"/>
          <w:marRight w:val="0"/>
          <w:marTop w:val="0"/>
          <w:marBottom w:val="0"/>
          <w:divBdr>
            <w:top w:val="none" w:sz="0" w:space="0" w:color="auto"/>
            <w:left w:val="none" w:sz="0" w:space="0" w:color="auto"/>
            <w:bottom w:val="none" w:sz="0" w:space="0" w:color="auto"/>
            <w:right w:val="none" w:sz="0" w:space="0" w:color="auto"/>
          </w:divBdr>
        </w:div>
      </w:divsChild>
    </w:div>
    <w:div w:id="844629088">
      <w:bodyDiv w:val="1"/>
      <w:marLeft w:val="0"/>
      <w:marRight w:val="0"/>
      <w:marTop w:val="0"/>
      <w:marBottom w:val="0"/>
      <w:divBdr>
        <w:top w:val="none" w:sz="0" w:space="0" w:color="auto"/>
        <w:left w:val="none" w:sz="0" w:space="0" w:color="auto"/>
        <w:bottom w:val="none" w:sz="0" w:space="0" w:color="auto"/>
        <w:right w:val="none" w:sz="0" w:space="0" w:color="auto"/>
      </w:divBdr>
    </w:div>
    <w:div w:id="876969651">
      <w:bodyDiv w:val="1"/>
      <w:marLeft w:val="0"/>
      <w:marRight w:val="0"/>
      <w:marTop w:val="0"/>
      <w:marBottom w:val="0"/>
      <w:divBdr>
        <w:top w:val="none" w:sz="0" w:space="0" w:color="auto"/>
        <w:left w:val="none" w:sz="0" w:space="0" w:color="auto"/>
        <w:bottom w:val="none" w:sz="0" w:space="0" w:color="auto"/>
        <w:right w:val="none" w:sz="0" w:space="0" w:color="auto"/>
      </w:divBdr>
      <w:divsChild>
        <w:div w:id="49153014">
          <w:marLeft w:val="1166"/>
          <w:marRight w:val="0"/>
          <w:marTop w:val="125"/>
          <w:marBottom w:val="0"/>
          <w:divBdr>
            <w:top w:val="none" w:sz="0" w:space="0" w:color="auto"/>
            <w:left w:val="none" w:sz="0" w:space="0" w:color="auto"/>
            <w:bottom w:val="none" w:sz="0" w:space="0" w:color="auto"/>
            <w:right w:val="none" w:sz="0" w:space="0" w:color="auto"/>
          </w:divBdr>
        </w:div>
        <w:div w:id="255015854">
          <w:marLeft w:val="1166"/>
          <w:marRight w:val="0"/>
          <w:marTop w:val="125"/>
          <w:marBottom w:val="0"/>
          <w:divBdr>
            <w:top w:val="none" w:sz="0" w:space="0" w:color="auto"/>
            <w:left w:val="none" w:sz="0" w:space="0" w:color="auto"/>
            <w:bottom w:val="none" w:sz="0" w:space="0" w:color="auto"/>
            <w:right w:val="none" w:sz="0" w:space="0" w:color="auto"/>
          </w:divBdr>
        </w:div>
        <w:div w:id="280962387">
          <w:marLeft w:val="1166"/>
          <w:marRight w:val="0"/>
          <w:marTop w:val="125"/>
          <w:marBottom w:val="0"/>
          <w:divBdr>
            <w:top w:val="none" w:sz="0" w:space="0" w:color="auto"/>
            <w:left w:val="none" w:sz="0" w:space="0" w:color="auto"/>
            <w:bottom w:val="none" w:sz="0" w:space="0" w:color="auto"/>
            <w:right w:val="none" w:sz="0" w:space="0" w:color="auto"/>
          </w:divBdr>
        </w:div>
        <w:div w:id="1333682361">
          <w:marLeft w:val="1166"/>
          <w:marRight w:val="0"/>
          <w:marTop w:val="125"/>
          <w:marBottom w:val="0"/>
          <w:divBdr>
            <w:top w:val="none" w:sz="0" w:space="0" w:color="auto"/>
            <w:left w:val="none" w:sz="0" w:space="0" w:color="auto"/>
            <w:bottom w:val="none" w:sz="0" w:space="0" w:color="auto"/>
            <w:right w:val="none" w:sz="0" w:space="0" w:color="auto"/>
          </w:divBdr>
        </w:div>
        <w:div w:id="1724253073">
          <w:marLeft w:val="1166"/>
          <w:marRight w:val="0"/>
          <w:marTop w:val="125"/>
          <w:marBottom w:val="0"/>
          <w:divBdr>
            <w:top w:val="none" w:sz="0" w:space="0" w:color="auto"/>
            <w:left w:val="none" w:sz="0" w:space="0" w:color="auto"/>
            <w:bottom w:val="none" w:sz="0" w:space="0" w:color="auto"/>
            <w:right w:val="none" w:sz="0" w:space="0" w:color="auto"/>
          </w:divBdr>
        </w:div>
        <w:div w:id="1878160418">
          <w:marLeft w:val="1166"/>
          <w:marRight w:val="0"/>
          <w:marTop w:val="125"/>
          <w:marBottom w:val="0"/>
          <w:divBdr>
            <w:top w:val="none" w:sz="0" w:space="0" w:color="auto"/>
            <w:left w:val="none" w:sz="0" w:space="0" w:color="auto"/>
            <w:bottom w:val="none" w:sz="0" w:space="0" w:color="auto"/>
            <w:right w:val="none" w:sz="0" w:space="0" w:color="auto"/>
          </w:divBdr>
        </w:div>
        <w:div w:id="1948729706">
          <w:marLeft w:val="1166"/>
          <w:marRight w:val="0"/>
          <w:marTop w:val="125"/>
          <w:marBottom w:val="0"/>
          <w:divBdr>
            <w:top w:val="none" w:sz="0" w:space="0" w:color="auto"/>
            <w:left w:val="none" w:sz="0" w:space="0" w:color="auto"/>
            <w:bottom w:val="none" w:sz="0" w:space="0" w:color="auto"/>
            <w:right w:val="none" w:sz="0" w:space="0" w:color="auto"/>
          </w:divBdr>
        </w:div>
        <w:div w:id="2033260778">
          <w:marLeft w:val="547"/>
          <w:marRight w:val="0"/>
          <w:marTop w:val="144"/>
          <w:marBottom w:val="0"/>
          <w:divBdr>
            <w:top w:val="none" w:sz="0" w:space="0" w:color="auto"/>
            <w:left w:val="none" w:sz="0" w:space="0" w:color="auto"/>
            <w:bottom w:val="none" w:sz="0" w:space="0" w:color="auto"/>
            <w:right w:val="none" w:sz="0" w:space="0" w:color="auto"/>
          </w:divBdr>
        </w:div>
        <w:div w:id="2122413082">
          <w:marLeft w:val="1166"/>
          <w:marRight w:val="0"/>
          <w:marTop w:val="125"/>
          <w:marBottom w:val="0"/>
          <w:divBdr>
            <w:top w:val="none" w:sz="0" w:space="0" w:color="auto"/>
            <w:left w:val="none" w:sz="0" w:space="0" w:color="auto"/>
            <w:bottom w:val="none" w:sz="0" w:space="0" w:color="auto"/>
            <w:right w:val="none" w:sz="0" w:space="0" w:color="auto"/>
          </w:divBdr>
        </w:div>
      </w:divsChild>
    </w:div>
    <w:div w:id="877667964">
      <w:bodyDiv w:val="1"/>
      <w:marLeft w:val="0"/>
      <w:marRight w:val="0"/>
      <w:marTop w:val="0"/>
      <w:marBottom w:val="0"/>
      <w:divBdr>
        <w:top w:val="none" w:sz="0" w:space="0" w:color="auto"/>
        <w:left w:val="none" w:sz="0" w:space="0" w:color="auto"/>
        <w:bottom w:val="none" w:sz="0" w:space="0" w:color="auto"/>
        <w:right w:val="none" w:sz="0" w:space="0" w:color="auto"/>
      </w:divBdr>
      <w:divsChild>
        <w:div w:id="1076436158">
          <w:marLeft w:val="0"/>
          <w:marRight w:val="0"/>
          <w:marTop w:val="0"/>
          <w:marBottom w:val="0"/>
          <w:divBdr>
            <w:top w:val="none" w:sz="0" w:space="0" w:color="auto"/>
            <w:left w:val="none" w:sz="0" w:space="0" w:color="auto"/>
            <w:bottom w:val="none" w:sz="0" w:space="0" w:color="auto"/>
            <w:right w:val="none" w:sz="0" w:space="0" w:color="auto"/>
          </w:divBdr>
          <w:divsChild>
            <w:div w:id="1103841173">
              <w:marLeft w:val="0"/>
              <w:marRight w:val="0"/>
              <w:marTop w:val="0"/>
              <w:marBottom w:val="0"/>
              <w:divBdr>
                <w:top w:val="none" w:sz="0" w:space="0" w:color="auto"/>
                <w:left w:val="none" w:sz="0" w:space="0" w:color="auto"/>
                <w:bottom w:val="none" w:sz="0" w:space="0" w:color="auto"/>
                <w:right w:val="none" w:sz="0" w:space="0" w:color="auto"/>
              </w:divBdr>
              <w:divsChild>
                <w:div w:id="932587564">
                  <w:marLeft w:val="-225"/>
                  <w:marRight w:val="-225"/>
                  <w:marTop w:val="0"/>
                  <w:marBottom w:val="0"/>
                  <w:divBdr>
                    <w:top w:val="none" w:sz="0" w:space="0" w:color="auto"/>
                    <w:left w:val="none" w:sz="0" w:space="0" w:color="auto"/>
                    <w:bottom w:val="none" w:sz="0" w:space="0" w:color="auto"/>
                    <w:right w:val="none" w:sz="0" w:space="0" w:color="auto"/>
                  </w:divBdr>
                  <w:divsChild>
                    <w:div w:id="1994916135">
                      <w:marLeft w:val="0"/>
                      <w:marRight w:val="0"/>
                      <w:marTop w:val="0"/>
                      <w:marBottom w:val="0"/>
                      <w:divBdr>
                        <w:top w:val="none" w:sz="0" w:space="0" w:color="auto"/>
                        <w:left w:val="none" w:sz="0" w:space="0" w:color="auto"/>
                        <w:bottom w:val="none" w:sz="0" w:space="0" w:color="auto"/>
                        <w:right w:val="none" w:sz="0" w:space="0" w:color="auto"/>
                      </w:divBdr>
                      <w:divsChild>
                        <w:div w:id="1217667161">
                          <w:marLeft w:val="-225"/>
                          <w:marRight w:val="-225"/>
                          <w:marTop w:val="0"/>
                          <w:marBottom w:val="0"/>
                          <w:divBdr>
                            <w:top w:val="none" w:sz="0" w:space="0" w:color="auto"/>
                            <w:left w:val="none" w:sz="0" w:space="0" w:color="auto"/>
                            <w:bottom w:val="none" w:sz="0" w:space="0" w:color="auto"/>
                            <w:right w:val="none" w:sz="0" w:space="0" w:color="auto"/>
                          </w:divBdr>
                          <w:divsChild>
                            <w:div w:id="805197021">
                              <w:marLeft w:val="0"/>
                              <w:marRight w:val="0"/>
                              <w:marTop w:val="0"/>
                              <w:marBottom w:val="0"/>
                              <w:divBdr>
                                <w:top w:val="none" w:sz="0" w:space="0" w:color="auto"/>
                                <w:left w:val="none" w:sz="0" w:space="0" w:color="auto"/>
                                <w:bottom w:val="none" w:sz="0" w:space="0" w:color="auto"/>
                                <w:right w:val="none" w:sz="0" w:space="0" w:color="auto"/>
                              </w:divBdr>
                              <w:divsChild>
                                <w:div w:id="531381180">
                                  <w:marLeft w:val="-225"/>
                                  <w:marRight w:val="-225"/>
                                  <w:marTop w:val="0"/>
                                  <w:marBottom w:val="0"/>
                                  <w:divBdr>
                                    <w:top w:val="none" w:sz="0" w:space="0" w:color="auto"/>
                                    <w:left w:val="none" w:sz="0" w:space="0" w:color="auto"/>
                                    <w:bottom w:val="none" w:sz="0" w:space="0" w:color="auto"/>
                                    <w:right w:val="none" w:sz="0" w:space="0" w:color="auto"/>
                                  </w:divBdr>
                                  <w:divsChild>
                                    <w:div w:id="1530606156">
                                      <w:marLeft w:val="0"/>
                                      <w:marRight w:val="0"/>
                                      <w:marTop w:val="0"/>
                                      <w:marBottom w:val="0"/>
                                      <w:divBdr>
                                        <w:top w:val="single" w:sz="6" w:space="0" w:color="ECECEC"/>
                                        <w:left w:val="single" w:sz="6" w:space="0" w:color="ECECEC"/>
                                        <w:bottom w:val="single" w:sz="6" w:space="0" w:color="ECECEC"/>
                                        <w:right w:val="single" w:sz="6" w:space="0" w:color="ECECEC"/>
                                      </w:divBdr>
                                      <w:divsChild>
                                        <w:div w:id="1889604855">
                                          <w:marLeft w:val="0"/>
                                          <w:marRight w:val="0"/>
                                          <w:marTop w:val="0"/>
                                          <w:marBottom w:val="0"/>
                                          <w:divBdr>
                                            <w:top w:val="single" w:sz="18" w:space="15" w:color="002F54"/>
                                            <w:left w:val="none" w:sz="0" w:space="0" w:color="auto"/>
                                            <w:bottom w:val="none" w:sz="0" w:space="0" w:color="auto"/>
                                            <w:right w:val="none" w:sz="0" w:space="0" w:color="auto"/>
                                          </w:divBdr>
                                          <w:divsChild>
                                            <w:div w:id="1260482307">
                                              <w:marLeft w:val="0"/>
                                              <w:marRight w:val="0"/>
                                              <w:marTop w:val="225"/>
                                              <w:marBottom w:val="0"/>
                                              <w:divBdr>
                                                <w:top w:val="none" w:sz="0" w:space="0" w:color="auto"/>
                                                <w:left w:val="none" w:sz="0" w:space="0" w:color="auto"/>
                                                <w:bottom w:val="none" w:sz="0" w:space="0" w:color="auto"/>
                                                <w:right w:val="none" w:sz="0" w:space="0" w:color="auto"/>
                                              </w:divBdr>
                                              <w:divsChild>
                                                <w:div w:id="164195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0794126">
      <w:bodyDiv w:val="1"/>
      <w:marLeft w:val="0"/>
      <w:marRight w:val="0"/>
      <w:marTop w:val="0"/>
      <w:marBottom w:val="0"/>
      <w:divBdr>
        <w:top w:val="none" w:sz="0" w:space="0" w:color="auto"/>
        <w:left w:val="none" w:sz="0" w:space="0" w:color="auto"/>
        <w:bottom w:val="none" w:sz="0" w:space="0" w:color="auto"/>
        <w:right w:val="none" w:sz="0" w:space="0" w:color="auto"/>
      </w:divBdr>
      <w:divsChild>
        <w:div w:id="597253605">
          <w:marLeft w:val="1800"/>
          <w:marRight w:val="0"/>
          <w:marTop w:val="0"/>
          <w:marBottom w:val="120"/>
          <w:divBdr>
            <w:top w:val="none" w:sz="0" w:space="0" w:color="auto"/>
            <w:left w:val="none" w:sz="0" w:space="0" w:color="auto"/>
            <w:bottom w:val="none" w:sz="0" w:space="0" w:color="auto"/>
            <w:right w:val="none" w:sz="0" w:space="0" w:color="auto"/>
          </w:divBdr>
        </w:div>
        <w:div w:id="839078667">
          <w:marLeft w:val="1800"/>
          <w:marRight w:val="0"/>
          <w:marTop w:val="0"/>
          <w:marBottom w:val="120"/>
          <w:divBdr>
            <w:top w:val="none" w:sz="0" w:space="0" w:color="auto"/>
            <w:left w:val="none" w:sz="0" w:space="0" w:color="auto"/>
            <w:bottom w:val="none" w:sz="0" w:space="0" w:color="auto"/>
            <w:right w:val="none" w:sz="0" w:space="0" w:color="auto"/>
          </w:divBdr>
        </w:div>
        <w:div w:id="1235043308">
          <w:marLeft w:val="1800"/>
          <w:marRight w:val="0"/>
          <w:marTop w:val="0"/>
          <w:marBottom w:val="120"/>
          <w:divBdr>
            <w:top w:val="none" w:sz="0" w:space="0" w:color="auto"/>
            <w:left w:val="none" w:sz="0" w:space="0" w:color="auto"/>
            <w:bottom w:val="none" w:sz="0" w:space="0" w:color="auto"/>
            <w:right w:val="none" w:sz="0" w:space="0" w:color="auto"/>
          </w:divBdr>
        </w:div>
        <w:div w:id="1301224074">
          <w:marLeft w:val="1800"/>
          <w:marRight w:val="0"/>
          <w:marTop w:val="0"/>
          <w:marBottom w:val="120"/>
          <w:divBdr>
            <w:top w:val="none" w:sz="0" w:space="0" w:color="auto"/>
            <w:left w:val="none" w:sz="0" w:space="0" w:color="auto"/>
            <w:bottom w:val="none" w:sz="0" w:space="0" w:color="auto"/>
            <w:right w:val="none" w:sz="0" w:space="0" w:color="auto"/>
          </w:divBdr>
        </w:div>
        <w:div w:id="2072731093">
          <w:marLeft w:val="1800"/>
          <w:marRight w:val="0"/>
          <w:marTop w:val="0"/>
          <w:marBottom w:val="120"/>
          <w:divBdr>
            <w:top w:val="none" w:sz="0" w:space="0" w:color="auto"/>
            <w:left w:val="none" w:sz="0" w:space="0" w:color="auto"/>
            <w:bottom w:val="none" w:sz="0" w:space="0" w:color="auto"/>
            <w:right w:val="none" w:sz="0" w:space="0" w:color="auto"/>
          </w:divBdr>
        </w:div>
      </w:divsChild>
    </w:div>
    <w:div w:id="967396236">
      <w:bodyDiv w:val="1"/>
      <w:marLeft w:val="0"/>
      <w:marRight w:val="0"/>
      <w:marTop w:val="0"/>
      <w:marBottom w:val="0"/>
      <w:divBdr>
        <w:top w:val="none" w:sz="0" w:space="0" w:color="auto"/>
        <w:left w:val="none" w:sz="0" w:space="0" w:color="auto"/>
        <w:bottom w:val="none" w:sz="0" w:space="0" w:color="auto"/>
        <w:right w:val="none" w:sz="0" w:space="0" w:color="auto"/>
      </w:divBdr>
      <w:divsChild>
        <w:div w:id="90710014">
          <w:marLeft w:val="1166"/>
          <w:marRight w:val="0"/>
          <w:marTop w:val="106"/>
          <w:marBottom w:val="0"/>
          <w:divBdr>
            <w:top w:val="none" w:sz="0" w:space="0" w:color="auto"/>
            <w:left w:val="none" w:sz="0" w:space="0" w:color="auto"/>
            <w:bottom w:val="none" w:sz="0" w:space="0" w:color="auto"/>
            <w:right w:val="none" w:sz="0" w:space="0" w:color="auto"/>
          </w:divBdr>
        </w:div>
        <w:div w:id="94253578">
          <w:marLeft w:val="1166"/>
          <w:marRight w:val="0"/>
          <w:marTop w:val="106"/>
          <w:marBottom w:val="0"/>
          <w:divBdr>
            <w:top w:val="none" w:sz="0" w:space="0" w:color="auto"/>
            <w:left w:val="none" w:sz="0" w:space="0" w:color="auto"/>
            <w:bottom w:val="none" w:sz="0" w:space="0" w:color="auto"/>
            <w:right w:val="none" w:sz="0" w:space="0" w:color="auto"/>
          </w:divBdr>
        </w:div>
        <w:div w:id="237592710">
          <w:marLeft w:val="1166"/>
          <w:marRight w:val="0"/>
          <w:marTop w:val="106"/>
          <w:marBottom w:val="0"/>
          <w:divBdr>
            <w:top w:val="none" w:sz="0" w:space="0" w:color="auto"/>
            <w:left w:val="none" w:sz="0" w:space="0" w:color="auto"/>
            <w:bottom w:val="none" w:sz="0" w:space="0" w:color="auto"/>
            <w:right w:val="none" w:sz="0" w:space="0" w:color="auto"/>
          </w:divBdr>
        </w:div>
        <w:div w:id="310444499">
          <w:marLeft w:val="1166"/>
          <w:marRight w:val="0"/>
          <w:marTop w:val="106"/>
          <w:marBottom w:val="0"/>
          <w:divBdr>
            <w:top w:val="none" w:sz="0" w:space="0" w:color="auto"/>
            <w:left w:val="none" w:sz="0" w:space="0" w:color="auto"/>
            <w:bottom w:val="none" w:sz="0" w:space="0" w:color="auto"/>
            <w:right w:val="none" w:sz="0" w:space="0" w:color="auto"/>
          </w:divBdr>
        </w:div>
        <w:div w:id="890656040">
          <w:marLeft w:val="1800"/>
          <w:marRight w:val="0"/>
          <w:marTop w:val="91"/>
          <w:marBottom w:val="0"/>
          <w:divBdr>
            <w:top w:val="none" w:sz="0" w:space="0" w:color="auto"/>
            <w:left w:val="none" w:sz="0" w:space="0" w:color="auto"/>
            <w:bottom w:val="none" w:sz="0" w:space="0" w:color="auto"/>
            <w:right w:val="none" w:sz="0" w:space="0" w:color="auto"/>
          </w:divBdr>
        </w:div>
        <w:div w:id="1043553769">
          <w:marLeft w:val="547"/>
          <w:marRight w:val="0"/>
          <w:marTop w:val="120"/>
          <w:marBottom w:val="0"/>
          <w:divBdr>
            <w:top w:val="none" w:sz="0" w:space="0" w:color="auto"/>
            <w:left w:val="none" w:sz="0" w:space="0" w:color="auto"/>
            <w:bottom w:val="none" w:sz="0" w:space="0" w:color="auto"/>
            <w:right w:val="none" w:sz="0" w:space="0" w:color="auto"/>
          </w:divBdr>
        </w:div>
        <w:div w:id="1051881513">
          <w:marLeft w:val="1166"/>
          <w:marRight w:val="0"/>
          <w:marTop w:val="106"/>
          <w:marBottom w:val="0"/>
          <w:divBdr>
            <w:top w:val="none" w:sz="0" w:space="0" w:color="auto"/>
            <w:left w:val="none" w:sz="0" w:space="0" w:color="auto"/>
            <w:bottom w:val="none" w:sz="0" w:space="0" w:color="auto"/>
            <w:right w:val="none" w:sz="0" w:space="0" w:color="auto"/>
          </w:divBdr>
        </w:div>
        <w:div w:id="1471703302">
          <w:marLeft w:val="1166"/>
          <w:marRight w:val="0"/>
          <w:marTop w:val="106"/>
          <w:marBottom w:val="0"/>
          <w:divBdr>
            <w:top w:val="none" w:sz="0" w:space="0" w:color="auto"/>
            <w:left w:val="none" w:sz="0" w:space="0" w:color="auto"/>
            <w:bottom w:val="none" w:sz="0" w:space="0" w:color="auto"/>
            <w:right w:val="none" w:sz="0" w:space="0" w:color="auto"/>
          </w:divBdr>
        </w:div>
        <w:div w:id="1524975654">
          <w:marLeft w:val="1166"/>
          <w:marRight w:val="0"/>
          <w:marTop w:val="106"/>
          <w:marBottom w:val="0"/>
          <w:divBdr>
            <w:top w:val="none" w:sz="0" w:space="0" w:color="auto"/>
            <w:left w:val="none" w:sz="0" w:space="0" w:color="auto"/>
            <w:bottom w:val="none" w:sz="0" w:space="0" w:color="auto"/>
            <w:right w:val="none" w:sz="0" w:space="0" w:color="auto"/>
          </w:divBdr>
        </w:div>
        <w:div w:id="1534805997">
          <w:marLeft w:val="1800"/>
          <w:marRight w:val="0"/>
          <w:marTop w:val="91"/>
          <w:marBottom w:val="0"/>
          <w:divBdr>
            <w:top w:val="none" w:sz="0" w:space="0" w:color="auto"/>
            <w:left w:val="none" w:sz="0" w:space="0" w:color="auto"/>
            <w:bottom w:val="none" w:sz="0" w:space="0" w:color="auto"/>
            <w:right w:val="none" w:sz="0" w:space="0" w:color="auto"/>
          </w:divBdr>
        </w:div>
        <w:div w:id="1885632895">
          <w:marLeft w:val="1166"/>
          <w:marRight w:val="0"/>
          <w:marTop w:val="106"/>
          <w:marBottom w:val="0"/>
          <w:divBdr>
            <w:top w:val="none" w:sz="0" w:space="0" w:color="auto"/>
            <w:left w:val="none" w:sz="0" w:space="0" w:color="auto"/>
            <w:bottom w:val="none" w:sz="0" w:space="0" w:color="auto"/>
            <w:right w:val="none" w:sz="0" w:space="0" w:color="auto"/>
          </w:divBdr>
        </w:div>
        <w:div w:id="2091807507">
          <w:marLeft w:val="1166"/>
          <w:marRight w:val="0"/>
          <w:marTop w:val="106"/>
          <w:marBottom w:val="0"/>
          <w:divBdr>
            <w:top w:val="none" w:sz="0" w:space="0" w:color="auto"/>
            <w:left w:val="none" w:sz="0" w:space="0" w:color="auto"/>
            <w:bottom w:val="none" w:sz="0" w:space="0" w:color="auto"/>
            <w:right w:val="none" w:sz="0" w:space="0" w:color="auto"/>
          </w:divBdr>
        </w:div>
      </w:divsChild>
    </w:div>
    <w:div w:id="976297952">
      <w:bodyDiv w:val="1"/>
      <w:marLeft w:val="0"/>
      <w:marRight w:val="0"/>
      <w:marTop w:val="0"/>
      <w:marBottom w:val="0"/>
      <w:divBdr>
        <w:top w:val="none" w:sz="0" w:space="0" w:color="auto"/>
        <w:left w:val="none" w:sz="0" w:space="0" w:color="auto"/>
        <w:bottom w:val="none" w:sz="0" w:space="0" w:color="auto"/>
        <w:right w:val="none" w:sz="0" w:space="0" w:color="auto"/>
      </w:divBdr>
      <w:divsChild>
        <w:div w:id="1070887258">
          <w:marLeft w:val="0"/>
          <w:marRight w:val="0"/>
          <w:marTop w:val="0"/>
          <w:marBottom w:val="0"/>
          <w:divBdr>
            <w:top w:val="none" w:sz="0" w:space="0" w:color="auto"/>
            <w:left w:val="none" w:sz="0" w:space="0" w:color="auto"/>
            <w:bottom w:val="none" w:sz="0" w:space="0" w:color="auto"/>
            <w:right w:val="none" w:sz="0" w:space="0" w:color="auto"/>
          </w:divBdr>
          <w:divsChild>
            <w:div w:id="1294679002">
              <w:marLeft w:val="0"/>
              <w:marRight w:val="0"/>
              <w:marTop w:val="0"/>
              <w:marBottom w:val="0"/>
              <w:divBdr>
                <w:top w:val="none" w:sz="0" w:space="0" w:color="auto"/>
                <w:left w:val="none" w:sz="0" w:space="0" w:color="auto"/>
                <w:bottom w:val="none" w:sz="0" w:space="0" w:color="auto"/>
                <w:right w:val="none" w:sz="0" w:space="0" w:color="auto"/>
              </w:divBdr>
              <w:divsChild>
                <w:div w:id="2112503414">
                  <w:marLeft w:val="0"/>
                  <w:marRight w:val="0"/>
                  <w:marTop w:val="0"/>
                  <w:marBottom w:val="0"/>
                  <w:divBdr>
                    <w:top w:val="none" w:sz="0" w:space="0" w:color="auto"/>
                    <w:left w:val="none" w:sz="0" w:space="0" w:color="auto"/>
                    <w:bottom w:val="none" w:sz="0" w:space="0" w:color="auto"/>
                    <w:right w:val="none" w:sz="0" w:space="0" w:color="auto"/>
                  </w:divBdr>
                  <w:divsChild>
                    <w:div w:id="1373462721">
                      <w:marLeft w:val="0"/>
                      <w:marRight w:val="0"/>
                      <w:marTop w:val="0"/>
                      <w:marBottom w:val="0"/>
                      <w:divBdr>
                        <w:top w:val="none" w:sz="0" w:space="0" w:color="auto"/>
                        <w:left w:val="none" w:sz="0" w:space="0" w:color="auto"/>
                        <w:bottom w:val="none" w:sz="0" w:space="0" w:color="auto"/>
                        <w:right w:val="none" w:sz="0" w:space="0" w:color="auto"/>
                      </w:divBdr>
                      <w:divsChild>
                        <w:div w:id="180319105">
                          <w:marLeft w:val="0"/>
                          <w:marRight w:val="0"/>
                          <w:marTop w:val="0"/>
                          <w:marBottom w:val="0"/>
                          <w:divBdr>
                            <w:top w:val="none" w:sz="0" w:space="0" w:color="auto"/>
                            <w:left w:val="none" w:sz="0" w:space="0" w:color="auto"/>
                            <w:bottom w:val="none" w:sz="0" w:space="0" w:color="auto"/>
                            <w:right w:val="none" w:sz="0" w:space="0" w:color="auto"/>
                          </w:divBdr>
                          <w:divsChild>
                            <w:div w:id="1891653365">
                              <w:marLeft w:val="0"/>
                              <w:marRight w:val="0"/>
                              <w:marTop w:val="0"/>
                              <w:marBottom w:val="0"/>
                              <w:divBdr>
                                <w:top w:val="none" w:sz="0" w:space="0" w:color="auto"/>
                                <w:left w:val="none" w:sz="0" w:space="0" w:color="auto"/>
                                <w:bottom w:val="none" w:sz="0" w:space="0" w:color="auto"/>
                                <w:right w:val="none" w:sz="0" w:space="0" w:color="auto"/>
                              </w:divBdr>
                              <w:divsChild>
                                <w:div w:id="1950968022">
                                  <w:marLeft w:val="0"/>
                                  <w:marRight w:val="0"/>
                                  <w:marTop w:val="0"/>
                                  <w:marBottom w:val="0"/>
                                  <w:divBdr>
                                    <w:top w:val="none" w:sz="0" w:space="0" w:color="auto"/>
                                    <w:left w:val="none" w:sz="0" w:space="0" w:color="auto"/>
                                    <w:bottom w:val="none" w:sz="0" w:space="0" w:color="auto"/>
                                    <w:right w:val="none" w:sz="0" w:space="0" w:color="auto"/>
                                  </w:divBdr>
                                  <w:divsChild>
                                    <w:div w:id="2109543869">
                                      <w:marLeft w:val="0"/>
                                      <w:marRight w:val="0"/>
                                      <w:marTop w:val="0"/>
                                      <w:marBottom w:val="0"/>
                                      <w:divBdr>
                                        <w:top w:val="none" w:sz="0" w:space="0" w:color="auto"/>
                                        <w:left w:val="none" w:sz="0" w:space="0" w:color="auto"/>
                                        <w:bottom w:val="none" w:sz="0" w:space="0" w:color="auto"/>
                                        <w:right w:val="none" w:sz="0" w:space="0" w:color="auto"/>
                                      </w:divBdr>
                                      <w:divsChild>
                                        <w:div w:id="45879267">
                                          <w:marLeft w:val="0"/>
                                          <w:marRight w:val="0"/>
                                          <w:marTop w:val="0"/>
                                          <w:marBottom w:val="0"/>
                                          <w:divBdr>
                                            <w:top w:val="none" w:sz="0" w:space="0" w:color="auto"/>
                                            <w:left w:val="none" w:sz="0" w:space="0" w:color="auto"/>
                                            <w:bottom w:val="none" w:sz="0" w:space="0" w:color="auto"/>
                                            <w:right w:val="none" w:sz="0" w:space="0" w:color="auto"/>
                                          </w:divBdr>
                                          <w:divsChild>
                                            <w:div w:id="1533684305">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2757043">
      <w:bodyDiv w:val="1"/>
      <w:marLeft w:val="0"/>
      <w:marRight w:val="0"/>
      <w:marTop w:val="0"/>
      <w:marBottom w:val="0"/>
      <w:divBdr>
        <w:top w:val="none" w:sz="0" w:space="0" w:color="auto"/>
        <w:left w:val="none" w:sz="0" w:space="0" w:color="auto"/>
        <w:bottom w:val="none" w:sz="0" w:space="0" w:color="auto"/>
        <w:right w:val="none" w:sz="0" w:space="0" w:color="auto"/>
      </w:divBdr>
      <w:divsChild>
        <w:div w:id="942154272">
          <w:marLeft w:val="0"/>
          <w:marRight w:val="0"/>
          <w:marTop w:val="0"/>
          <w:marBottom w:val="0"/>
          <w:divBdr>
            <w:top w:val="single" w:sz="2" w:space="0" w:color="auto"/>
            <w:left w:val="single" w:sz="2" w:space="0" w:color="auto"/>
            <w:bottom w:val="single" w:sz="2" w:space="0" w:color="auto"/>
            <w:right w:val="single" w:sz="2" w:space="0" w:color="auto"/>
          </w:divBdr>
          <w:divsChild>
            <w:div w:id="941255856">
              <w:marLeft w:val="0"/>
              <w:marRight w:val="0"/>
              <w:marTop w:val="0"/>
              <w:marBottom w:val="0"/>
              <w:divBdr>
                <w:top w:val="none" w:sz="0" w:space="0" w:color="auto"/>
                <w:left w:val="single" w:sz="48" w:space="0" w:color="40678E"/>
                <w:bottom w:val="none" w:sz="0" w:space="0" w:color="auto"/>
                <w:right w:val="single" w:sz="48" w:space="0" w:color="FFFFFF"/>
              </w:divBdr>
              <w:divsChild>
                <w:div w:id="1410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455134">
      <w:bodyDiv w:val="1"/>
      <w:marLeft w:val="0"/>
      <w:marRight w:val="0"/>
      <w:marTop w:val="0"/>
      <w:marBottom w:val="0"/>
      <w:divBdr>
        <w:top w:val="none" w:sz="0" w:space="0" w:color="auto"/>
        <w:left w:val="none" w:sz="0" w:space="0" w:color="auto"/>
        <w:bottom w:val="none" w:sz="0" w:space="0" w:color="auto"/>
        <w:right w:val="none" w:sz="0" w:space="0" w:color="auto"/>
      </w:divBdr>
      <w:divsChild>
        <w:div w:id="186990882">
          <w:marLeft w:val="547"/>
          <w:marRight w:val="0"/>
          <w:marTop w:val="154"/>
          <w:marBottom w:val="0"/>
          <w:divBdr>
            <w:top w:val="none" w:sz="0" w:space="0" w:color="auto"/>
            <w:left w:val="none" w:sz="0" w:space="0" w:color="auto"/>
            <w:bottom w:val="none" w:sz="0" w:space="0" w:color="auto"/>
            <w:right w:val="none" w:sz="0" w:space="0" w:color="auto"/>
          </w:divBdr>
        </w:div>
        <w:div w:id="711424287">
          <w:marLeft w:val="547"/>
          <w:marRight w:val="0"/>
          <w:marTop w:val="154"/>
          <w:marBottom w:val="0"/>
          <w:divBdr>
            <w:top w:val="none" w:sz="0" w:space="0" w:color="auto"/>
            <w:left w:val="none" w:sz="0" w:space="0" w:color="auto"/>
            <w:bottom w:val="none" w:sz="0" w:space="0" w:color="auto"/>
            <w:right w:val="none" w:sz="0" w:space="0" w:color="auto"/>
          </w:divBdr>
        </w:div>
        <w:div w:id="1610312670">
          <w:marLeft w:val="547"/>
          <w:marRight w:val="0"/>
          <w:marTop w:val="154"/>
          <w:marBottom w:val="0"/>
          <w:divBdr>
            <w:top w:val="none" w:sz="0" w:space="0" w:color="auto"/>
            <w:left w:val="none" w:sz="0" w:space="0" w:color="auto"/>
            <w:bottom w:val="none" w:sz="0" w:space="0" w:color="auto"/>
            <w:right w:val="none" w:sz="0" w:space="0" w:color="auto"/>
          </w:divBdr>
        </w:div>
        <w:div w:id="1618559963">
          <w:marLeft w:val="547"/>
          <w:marRight w:val="0"/>
          <w:marTop w:val="154"/>
          <w:marBottom w:val="0"/>
          <w:divBdr>
            <w:top w:val="none" w:sz="0" w:space="0" w:color="auto"/>
            <w:left w:val="none" w:sz="0" w:space="0" w:color="auto"/>
            <w:bottom w:val="none" w:sz="0" w:space="0" w:color="auto"/>
            <w:right w:val="none" w:sz="0" w:space="0" w:color="auto"/>
          </w:divBdr>
        </w:div>
      </w:divsChild>
    </w:div>
    <w:div w:id="1008404434">
      <w:bodyDiv w:val="1"/>
      <w:marLeft w:val="0"/>
      <w:marRight w:val="0"/>
      <w:marTop w:val="0"/>
      <w:marBottom w:val="0"/>
      <w:divBdr>
        <w:top w:val="none" w:sz="0" w:space="0" w:color="auto"/>
        <w:left w:val="none" w:sz="0" w:space="0" w:color="auto"/>
        <w:bottom w:val="none" w:sz="0" w:space="0" w:color="auto"/>
        <w:right w:val="none" w:sz="0" w:space="0" w:color="auto"/>
      </w:divBdr>
    </w:div>
    <w:div w:id="1033268587">
      <w:bodyDiv w:val="1"/>
      <w:marLeft w:val="0"/>
      <w:marRight w:val="0"/>
      <w:marTop w:val="0"/>
      <w:marBottom w:val="0"/>
      <w:divBdr>
        <w:top w:val="none" w:sz="0" w:space="0" w:color="auto"/>
        <w:left w:val="none" w:sz="0" w:space="0" w:color="auto"/>
        <w:bottom w:val="none" w:sz="0" w:space="0" w:color="auto"/>
        <w:right w:val="none" w:sz="0" w:space="0" w:color="auto"/>
      </w:divBdr>
      <w:divsChild>
        <w:div w:id="131296358">
          <w:marLeft w:val="562"/>
          <w:marRight w:val="0"/>
          <w:marTop w:val="187"/>
          <w:marBottom w:val="0"/>
          <w:divBdr>
            <w:top w:val="none" w:sz="0" w:space="0" w:color="auto"/>
            <w:left w:val="none" w:sz="0" w:space="0" w:color="auto"/>
            <w:bottom w:val="none" w:sz="0" w:space="0" w:color="auto"/>
            <w:right w:val="none" w:sz="0" w:space="0" w:color="auto"/>
          </w:divBdr>
        </w:div>
        <w:div w:id="332727343">
          <w:marLeft w:val="562"/>
          <w:marRight w:val="2290"/>
          <w:marTop w:val="245"/>
          <w:marBottom w:val="0"/>
          <w:divBdr>
            <w:top w:val="none" w:sz="0" w:space="0" w:color="auto"/>
            <w:left w:val="none" w:sz="0" w:space="0" w:color="auto"/>
            <w:bottom w:val="none" w:sz="0" w:space="0" w:color="auto"/>
            <w:right w:val="none" w:sz="0" w:space="0" w:color="auto"/>
          </w:divBdr>
        </w:div>
        <w:div w:id="1250041160">
          <w:marLeft w:val="1008"/>
          <w:marRight w:val="0"/>
          <w:marTop w:val="186"/>
          <w:marBottom w:val="0"/>
          <w:divBdr>
            <w:top w:val="none" w:sz="0" w:space="0" w:color="auto"/>
            <w:left w:val="none" w:sz="0" w:space="0" w:color="auto"/>
            <w:bottom w:val="none" w:sz="0" w:space="0" w:color="auto"/>
            <w:right w:val="none" w:sz="0" w:space="0" w:color="auto"/>
          </w:divBdr>
        </w:div>
        <w:div w:id="2134858113">
          <w:marLeft w:val="562"/>
          <w:marRight w:val="0"/>
          <w:marTop w:val="186"/>
          <w:marBottom w:val="0"/>
          <w:divBdr>
            <w:top w:val="none" w:sz="0" w:space="0" w:color="auto"/>
            <w:left w:val="none" w:sz="0" w:space="0" w:color="auto"/>
            <w:bottom w:val="none" w:sz="0" w:space="0" w:color="auto"/>
            <w:right w:val="none" w:sz="0" w:space="0" w:color="auto"/>
          </w:divBdr>
        </w:div>
      </w:divsChild>
    </w:div>
    <w:div w:id="1098209047">
      <w:bodyDiv w:val="1"/>
      <w:marLeft w:val="0"/>
      <w:marRight w:val="0"/>
      <w:marTop w:val="0"/>
      <w:marBottom w:val="0"/>
      <w:divBdr>
        <w:top w:val="none" w:sz="0" w:space="0" w:color="auto"/>
        <w:left w:val="none" w:sz="0" w:space="0" w:color="auto"/>
        <w:bottom w:val="none" w:sz="0" w:space="0" w:color="auto"/>
        <w:right w:val="none" w:sz="0" w:space="0" w:color="auto"/>
      </w:divBdr>
      <w:divsChild>
        <w:div w:id="184949260">
          <w:marLeft w:val="1181"/>
          <w:marRight w:val="0"/>
          <w:marTop w:val="240"/>
          <w:marBottom w:val="120"/>
          <w:divBdr>
            <w:top w:val="none" w:sz="0" w:space="0" w:color="auto"/>
            <w:left w:val="none" w:sz="0" w:space="0" w:color="auto"/>
            <w:bottom w:val="none" w:sz="0" w:space="0" w:color="auto"/>
            <w:right w:val="none" w:sz="0" w:space="0" w:color="auto"/>
          </w:divBdr>
        </w:div>
        <w:div w:id="1616710602">
          <w:marLeft w:val="1181"/>
          <w:marRight w:val="0"/>
          <w:marTop w:val="240"/>
          <w:marBottom w:val="120"/>
          <w:divBdr>
            <w:top w:val="none" w:sz="0" w:space="0" w:color="auto"/>
            <w:left w:val="none" w:sz="0" w:space="0" w:color="auto"/>
            <w:bottom w:val="none" w:sz="0" w:space="0" w:color="auto"/>
            <w:right w:val="none" w:sz="0" w:space="0" w:color="auto"/>
          </w:divBdr>
        </w:div>
        <w:div w:id="1872261700">
          <w:marLeft w:val="1181"/>
          <w:marRight w:val="0"/>
          <w:marTop w:val="240"/>
          <w:marBottom w:val="120"/>
          <w:divBdr>
            <w:top w:val="none" w:sz="0" w:space="0" w:color="auto"/>
            <w:left w:val="none" w:sz="0" w:space="0" w:color="auto"/>
            <w:bottom w:val="none" w:sz="0" w:space="0" w:color="auto"/>
            <w:right w:val="none" w:sz="0" w:space="0" w:color="auto"/>
          </w:divBdr>
        </w:div>
      </w:divsChild>
    </w:div>
    <w:div w:id="1142847107">
      <w:bodyDiv w:val="1"/>
      <w:marLeft w:val="0"/>
      <w:marRight w:val="0"/>
      <w:marTop w:val="0"/>
      <w:marBottom w:val="0"/>
      <w:divBdr>
        <w:top w:val="none" w:sz="0" w:space="0" w:color="auto"/>
        <w:left w:val="none" w:sz="0" w:space="0" w:color="auto"/>
        <w:bottom w:val="none" w:sz="0" w:space="0" w:color="auto"/>
        <w:right w:val="none" w:sz="0" w:space="0" w:color="auto"/>
      </w:divBdr>
      <w:divsChild>
        <w:div w:id="135730413">
          <w:marLeft w:val="547"/>
          <w:marRight w:val="0"/>
          <w:marTop w:val="96"/>
          <w:marBottom w:val="0"/>
          <w:divBdr>
            <w:top w:val="none" w:sz="0" w:space="0" w:color="auto"/>
            <w:left w:val="none" w:sz="0" w:space="0" w:color="auto"/>
            <w:bottom w:val="none" w:sz="0" w:space="0" w:color="auto"/>
            <w:right w:val="none" w:sz="0" w:space="0" w:color="auto"/>
          </w:divBdr>
        </w:div>
        <w:div w:id="227956596">
          <w:marLeft w:val="1166"/>
          <w:marRight w:val="0"/>
          <w:marTop w:val="96"/>
          <w:marBottom w:val="0"/>
          <w:divBdr>
            <w:top w:val="none" w:sz="0" w:space="0" w:color="auto"/>
            <w:left w:val="none" w:sz="0" w:space="0" w:color="auto"/>
            <w:bottom w:val="none" w:sz="0" w:space="0" w:color="auto"/>
            <w:right w:val="none" w:sz="0" w:space="0" w:color="auto"/>
          </w:divBdr>
        </w:div>
        <w:div w:id="310719259">
          <w:marLeft w:val="547"/>
          <w:marRight w:val="0"/>
          <w:marTop w:val="96"/>
          <w:marBottom w:val="0"/>
          <w:divBdr>
            <w:top w:val="none" w:sz="0" w:space="0" w:color="auto"/>
            <w:left w:val="none" w:sz="0" w:space="0" w:color="auto"/>
            <w:bottom w:val="none" w:sz="0" w:space="0" w:color="auto"/>
            <w:right w:val="none" w:sz="0" w:space="0" w:color="auto"/>
          </w:divBdr>
        </w:div>
        <w:div w:id="398207669">
          <w:marLeft w:val="547"/>
          <w:marRight w:val="0"/>
          <w:marTop w:val="96"/>
          <w:marBottom w:val="0"/>
          <w:divBdr>
            <w:top w:val="none" w:sz="0" w:space="0" w:color="auto"/>
            <w:left w:val="none" w:sz="0" w:space="0" w:color="auto"/>
            <w:bottom w:val="none" w:sz="0" w:space="0" w:color="auto"/>
            <w:right w:val="none" w:sz="0" w:space="0" w:color="auto"/>
          </w:divBdr>
        </w:div>
        <w:div w:id="409229987">
          <w:marLeft w:val="1166"/>
          <w:marRight w:val="0"/>
          <w:marTop w:val="96"/>
          <w:marBottom w:val="0"/>
          <w:divBdr>
            <w:top w:val="none" w:sz="0" w:space="0" w:color="auto"/>
            <w:left w:val="none" w:sz="0" w:space="0" w:color="auto"/>
            <w:bottom w:val="none" w:sz="0" w:space="0" w:color="auto"/>
            <w:right w:val="none" w:sz="0" w:space="0" w:color="auto"/>
          </w:divBdr>
        </w:div>
        <w:div w:id="430130054">
          <w:marLeft w:val="547"/>
          <w:marRight w:val="0"/>
          <w:marTop w:val="96"/>
          <w:marBottom w:val="0"/>
          <w:divBdr>
            <w:top w:val="none" w:sz="0" w:space="0" w:color="auto"/>
            <w:left w:val="none" w:sz="0" w:space="0" w:color="auto"/>
            <w:bottom w:val="none" w:sz="0" w:space="0" w:color="auto"/>
            <w:right w:val="none" w:sz="0" w:space="0" w:color="auto"/>
          </w:divBdr>
        </w:div>
        <w:div w:id="478960311">
          <w:marLeft w:val="1166"/>
          <w:marRight w:val="0"/>
          <w:marTop w:val="96"/>
          <w:marBottom w:val="0"/>
          <w:divBdr>
            <w:top w:val="none" w:sz="0" w:space="0" w:color="auto"/>
            <w:left w:val="none" w:sz="0" w:space="0" w:color="auto"/>
            <w:bottom w:val="none" w:sz="0" w:space="0" w:color="auto"/>
            <w:right w:val="none" w:sz="0" w:space="0" w:color="auto"/>
          </w:divBdr>
        </w:div>
        <w:div w:id="1036321176">
          <w:marLeft w:val="547"/>
          <w:marRight w:val="0"/>
          <w:marTop w:val="96"/>
          <w:marBottom w:val="0"/>
          <w:divBdr>
            <w:top w:val="none" w:sz="0" w:space="0" w:color="auto"/>
            <w:left w:val="none" w:sz="0" w:space="0" w:color="auto"/>
            <w:bottom w:val="none" w:sz="0" w:space="0" w:color="auto"/>
            <w:right w:val="none" w:sz="0" w:space="0" w:color="auto"/>
          </w:divBdr>
        </w:div>
        <w:div w:id="1269511541">
          <w:marLeft w:val="1166"/>
          <w:marRight w:val="0"/>
          <w:marTop w:val="96"/>
          <w:marBottom w:val="0"/>
          <w:divBdr>
            <w:top w:val="none" w:sz="0" w:space="0" w:color="auto"/>
            <w:left w:val="none" w:sz="0" w:space="0" w:color="auto"/>
            <w:bottom w:val="none" w:sz="0" w:space="0" w:color="auto"/>
            <w:right w:val="none" w:sz="0" w:space="0" w:color="auto"/>
          </w:divBdr>
        </w:div>
        <w:div w:id="1304698971">
          <w:marLeft w:val="1166"/>
          <w:marRight w:val="0"/>
          <w:marTop w:val="96"/>
          <w:marBottom w:val="0"/>
          <w:divBdr>
            <w:top w:val="none" w:sz="0" w:space="0" w:color="auto"/>
            <w:left w:val="none" w:sz="0" w:space="0" w:color="auto"/>
            <w:bottom w:val="none" w:sz="0" w:space="0" w:color="auto"/>
            <w:right w:val="none" w:sz="0" w:space="0" w:color="auto"/>
          </w:divBdr>
        </w:div>
        <w:div w:id="1349023034">
          <w:marLeft w:val="1166"/>
          <w:marRight w:val="0"/>
          <w:marTop w:val="96"/>
          <w:marBottom w:val="0"/>
          <w:divBdr>
            <w:top w:val="none" w:sz="0" w:space="0" w:color="auto"/>
            <w:left w:val="none" w:sz="0" w:space="0" w:color="auto"/>
            <w:bottom w:val="none" w:sz="0" w:space="0" w:color="auto"/>
            <w:right w:val="none" w:sz="0" w:space="0" w:color="auto"/>
          </w:divBdr>
        </w:div>
        <w:div w:id="1853646700">
          <w:marLeft w:val="547"/>
          <w:marRight w:val="0"/>
          <w:marTop w:val="96"/>
          <w:marBottom w:val="0"/>
          <w:divBdr>
            <w:top w:val="none" w:sz="0" w:space="0" w:color="auto"/>
            <w:left w:val="none" w:sz="0" w:space="0" w:color="auto"/>
            <w:bottom w:val="none" w:sz="0" w:space="0" w:color="auto"/>
            <w:right w:val="none" w:sz="0" w:space="0" w:color="auto"/>
          </w:divBdr>
        </w:div>
        <w:div w:id="1999381753">
          <w:marLeft w:val="547"/>
          <w:marRight w:val="0"/>
          <w:marTop w:val="96"/>
          <w:marBottom w:val="0"/>
          <w:divBdr>
            <w:top w:val="none" w:sz="0" w:space="0" w:color="auto"/>
            <w:left w:val="none" w:sz="0" w:space="0" w:color="auto"/>
            <w:bottom w:val="none" w:sz="0" w:space="0" w:color="auto"/>
            <w:right w:val="none" w:sz="0" w:space="0" w:color="auto"/>
          </w:divBdr>
        </w:div>
        <w:div w:id="2013026241">
          <w:marLeft w:val="1166"/>
          <w:marRight w:val="0"/>
          <w:marTop w:val="96"/>
          <w:marBottom w:val="0"/>
          <w:divBdr>
            <w:top w:val="none" w:sz="0" w:space="0" w:color="auto"/>
            <w:left w:val="none" w:sz="0" w:space="0" w:color="auto"/>
            <w:bottom w:val="none" w:sz="0" w:space="0" w:color="auto"/>
            <w:right w:val="none" w:sz="0" w:space="0" w:color="auto"/>
          </w:divBdr>
        </w:div>
        <w:div w:id="2015110338">
          <w:marLeft w:val="547"/>
          <w:marRight w:val="0"/>
          <w:marTop w:val="96"/>
          <w:marBottom w:val="0"/>
          <w:divBdr>
            <w:top w:val="none" w:sz="0" w:space="0" w:color="auto"/>
            <w:left w:val="none" w:sz="0" w:space="0" w:color="auto"/>
            <w:bottom w:val="none" w:sz="0" w:space="0" w:color="auto"/>
            <w:right w:val="none" w:sz="0" w:space="0" w:color="auto"/>
          </w:divBdr>
        </w:div>
      </w:divsChild>
    </w:div>
    <w:div w:id="1194996698">
      <w:bodyDiv w:val="1"/>
      <w:marLeft w:val="0"/>
      <w:marRight w:val="0"/>
      <w:marTop w:val="0"/>
      <w:marBottom w:val="0"/>
      <w:divBdr>
        <w:top w:val="none" w:sz="0" w:space="0" w:color="auto"/>
        <w:left w:val="none" w:sz="0" w:space="0" w:color="auto"/>
        <w:bottom w:val="none" w:sz="0" w:space="0" w:color="auto"/>
        <w:right w:val="none" w:sz="0" w:space="0" w:color="auto"/>
      </w:divBdr>
      <w:divsChild>
        <w:div w:id="1976638438">
          <w:marLeft w:val="0"/>
          <w:marRight w:val="0"/>
          <w:marTop w:val="0"/>
          <w:marBottom w:val="0"/>
          <w:divBdr>
            <w:top w:val="none" w:sz="0" w:space="0" w:color="auto"/>
            <w:left w:val="none" w:sz="0" w:space="0" w:color="auto"/>
            <w:bottom w:val="none" w:sz="0" w:space="0" w:color="auto"/>
            <w:right w:val="none" w:sz="0" w:space="0" w:color="auto"/>
          </w:divBdr>
          <w:divsChild>
            <w:div w:id="572089444">
              <w:marLeft w:val="0"/>
              <w:marRight w:val="0"/>
              <w:marTop w:val="0"/>
              <w:marBottom w:val="0"/>
              <w:divBdr>
                <w:top w:val="none" w:sz="0" w:space="0" w:color="auto"/>
                <w:left w:val="none" w:sz="0" w:space="0" w:color="auto"/>
                <w:bottom w:val="none" w:sz="0" w:space="0" w:color="auto"/>
                <w:right w:val="none" w:sz="0" w:space="0" w:color="auto"/>
              </w:divBdr>
              <w:divsChild>
                <w:div w:id="418521938">
                  <w:marLeft w:val="0"/>
                  <w:marRight w:val="0"/>
                  <w:marTop w:val="0"/>
                  <w:marBottom w:val="0"/>
                  <w:divBdr>
                    <w:top w:val="none" w:sz="0" w:space="0" w:color="auto"/>
                    <w:left w:val="none" w:sz="0" w:space="0" w:color="auto"/>
                    <w:bottom w:val="none" w:sz="0" w:space="0" w:color="auto"/>
                    <w:right w:val="none" w:sz="0" w:space="0" w:color="auto"/>
                  </w:divBdr>
                  <w:divsChild>
                    <w:div w:id="375857125">
                      <w:marLeft w:val="-150"/>
                      <w:marRight w:val="-150"/>
                      <w:marTop w:val="0"/>
                      <w:marBottom w:val="0"/>
                      <w:divBdr>
                        <w:top w:val="single" w:sz="2" w:space="0" w:color="auto"/>
                        <w:left w:val="single" w:sz="2" w:space="0" w:color="auto"/>
                        <w:bottom w:val="single" w:sz="2" w:space="0" w:color="auto"/>
                        <w:right w:val="single" w:sz="2" w:space="0" w:color="auto"/>
                      </w:divBdr>
                      <w:divsChild>
                        <w:div w:id="1243446531">
                          <w:marLeft w:val="0"/>
                          <w:marRight w:val="0"/>
                          <w:marTop w:val="0"/>
                          <w:marBottom w:val="0"/>
                          <w:divBdr>
                            <w:top w:val="single" w:sz="2" w:space="0" w:color="auto"/>
                            <w:left w:val="single" w:sz="2" w:space="0" w:color="auto"/>
                            <w:bottom w:val="single" w:sz="2" w:space="0" w:color="auto"/>
                            <w:right w:val="single" w:sz="2" w:space="0" w:color="auto"/>
                          </w:divBdr>
                          <w:divsChild>
                            <w:div w:id="1221861890">
                              <w:marLeft w:val="0"/>
                              <w:marRight w:val="0"/>
                              <w:marTop w:val="0"/>
                              <w:marBottom w:val="0"/>
                              <w:divBdr>
                                <w:top w:val="none" w:sz="0" w:space="0" w:color="auto"/>
                                <w:left w:val="none" w:sz="0" w:space="0" w:color="auto"/>
                                <w:bottom w:val="none" w:sz="0" w:space="0" w:color="auto"/>
                                <w:right w:val="none" w:sz="0" w:space="0" w:color="auto"/>
                              </w:divBdr>
                              <w:divsChild>
                                <w:div w:id="1007901397">
                                  <w:marLeft w:val="0"/>
                                  <w:marRight w:val="0"/>
                                  <w:marTop w:val="0"/>
                                  <w:marBottom w:val="0"/>
                                  <w:divBdr>
                                    <w:top w:val="none" w:sz="0" w:space="0" w:color="auto"/>
                                    <w:left w:val="none" w:sz="0" w:space="0" w:color="auto"/>
                                    <w:bottom w:val="none" w:sz="0" w:space="0" w:color="auto"/>
                                    <w:right w:val="none" w:sz="0" w:space="0" w:color="auto"/>
                                  </w:divBdr>
                                  <w:divsChild>
                                    <w:div w:id="1228414176">
                                      <w:marLeft w:val="0"/>
                                      <w:marRight w:val="0"/>
                                      <w:marTop w:val="0"/>
                                      <w:marBottom w:val="0"/>
                                      <w:divBdr>
                                        <w:top w:val="none" w:sz="0" w:space="0" w:color="auto"/>
                                        <w:left w:val="none" w:sz="0" w:space="0" w:color="auto"/>
                                        <w:bottom w:val="none" w:sz="0" w:space="0" w:color="auto"/>
                                        <w:right w:val="none" w:sz="0" w:space="0" w:color="auto"/>
                                      </w:divBdr>
                                      <w:divsChild>
                                        <w:div w:id="1873221766">
                                          <w:marLeft w:val="0"/>
                                          <w:marRight w:val="0"/>
                                          <w:marTop w:val="0"/>
                                          <w:marBottom w:val="0"/>
                                          <w:divBdr>
                                            <w:top w:val="none" w:sz="0" w:space="0" w:color="auto"/>
                                            <w:left w:val="none" w:sz="0" w:space="0" w:color="auto"/>
                                            <w:bottom w:val="none" w:sz="0" w:space="0" w:color="auto"/>
                                            <w:right w:val="none" w:sz="0" w:space="0" w:color="auto"/>
                                          </w:divBdr>
                                          <w:divsChild>
                                            <w:div w:id="1892617476">
                                              <w:marLeft w:val="-150"/>
                                              <w:marRight w:val="-150"/>
                                              <w:marTop w:val="0"/>
                                              <w:marBottom w:val="0"/>
                                              <w:divBdr>
                                                <w:top w:val="single" w:sz="2" w:space="0" w:color="auto"/>
                                                <w:left w:val="single" w:sz="2" w:space="0" w:color="auto"/>
                                                <w:bottom w:val="single" w:sz="2" w:space="0" w:color="auto"/>
                                                <w:right w:val="single" w:sz="2" w:space="0" w:color="auto"/>
                                              </w:divBdr>
                                              <w:divsChild>
                                                <w:div w:id="1369066941">
                                                  <w:marLeft w:val="0"/>
                                                  <w:marRight w:val="0"/>
                                                  <w:marTop w:val="0"/>
                                                  <w:marBottom w:val="0"/>
                                                  <w:divBdr>
                                                    <w:top w:val="single" w:sz="2" w:space="0" w:color="auto"/>
                                                    <w:left w:val="single" w:sz="2" w:space="0" w:color="auto"/>
                                                    <w:bottom w:val="single" w:sz="2" w:space="0" w:color="auto"/>
                                                    <w:right w:val="single" w:sz="2" w:space="0" w:color="auto"/>
                                                  </w:divBdr>
                                                  <w:divsChild>
                                                    <w:div w:id="800998667">
                                                      <w:marLeft w:val="0"/>
                                                      <w:marRight w:val="0"/>
                                                      <w:marTop w:val="0"/>
                                                      <w:marBottom w:val="0"/>
                                                      <w:divBdr>
                                                        <w:top w:val="none" w:sz="0" w:space="0" w:color="auto"/>
                                                        <w:left w:val="none" w:sz="0" w:space="0" w:color="auto"/>
                                                        <w:bottom w:val="none" w:sz="0" w:space="0" w:color="auto"/>
                                                        <w:right w:val="none" w:sz="0" w:space="0" w:color="auto"/>
                                                      </w:divBdr>
                                                      <w:divsChild>
                                                        <w:div w:id="54816043">
                                                          <w:marLeft w:val="0"/>
                                                          <w:marRight w:val="0"/>
                                                          <w:marTop w:val="0"/>
                                                          <w:marBottom w:val="0"/>
                                                          <w:divBdr>
                                                            <w:top w:val="none" w:sz="0" w:space="0" w:color="auto"/>
                                                            <w:left w:val="none" w:sz="0" w:space="0" w:color="auto"/>
                                                            <w:bottom w:val="none" w:sz="0" w:space="0" w:color="auto"/>
                                                            <w:right w:val="none" w:sz="0" w:space="0" w:color="auto"/>
                                                          </w:divBdr>
                                                          <w:divsChild>
                                                            <w:div w:id="501891317">
                                                              <w:marLeft w:val="0"/>
                                                              <w:marRight w:val="0"/>
                                                              <w:marTop w:val="0"/>
                                                              <w:marBottom w:val="0"/>
                                                              <w:divBdr>
                                                                <w:top w:val="none" w:sz="0" w:space="0" w:color="auto"/>
                                                                <w:left w:val="none" w:sz="0" w:space="0" w:color="auto"/>
                                                                <w:bottom w:val="none" w:sz="0" w:space="0" w:color="auto"/>
                                                                <w:right w:val="none" w:sz="0" w:space="0" w:color="auto"/>
                                                              </w:divBdr>
                                                              <w:divsChild>
                                                                <w:div w:id="1675911239">
                                                                  <w:marLeft w:val="0"/>
                                                                  <w:marRight w:val="0"/>
                                                                  <w:marTop w:val="0"/>
                                                                  <w:marBottom w:val="0"/>
                                                                  <w:divBdr>
                                                                    <w:top w:val="none" w:sz="0" w:space="0" w:color="auto"/>
                                                                    <w:left w:val="none" w:sz="0" w:space="0" w:color="auto"/>
                                                                    <w:bottom w:val="none" w:sz="0" w:space="0" w:color="auto"/>
                                                                    <w:right w:val="none" w:sz="0" w:space="0" w:color="auto"/>
                                                                  </w:divBdr>
                                                                  <w:divsChild>
                                                                    <w:div w:id="207592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12888433">
      <w:bodyDiv w:val="1"/>
      <w:marLeft w:val="0"/>
      <w:marRight w:val="0"/>
      <w:marTop w:val="0"/>
      <w:marBottom w:val="0"/>
      <w:divBdr>
        <w:top w:val="none" w:sz="0" w:space="0" w:color="auto"/>
        <w:left w:val="none" w:sz="0" w:space="0" w:color="auto"/>
        <w:bottom w:val="none" w:sz="0" w:space="0" w:color="auto"/>
        <w:right w:val="none" w:sz="0" w:space="0" w:color="auto"/>
      </w:divBdr>
    </w:div>
    <w:div w:id="1220165268">
      <w:bodyDiv w:val="1"/>
      <w:marLeft w:val="0"/>
      <w:marRight w:val="0"/>
      <w:marTop w:val="0"/>
      <w:marBottom w:val="0"/>
      <w:divBdr>
        <w:top w:val="none" w:sz="0" w:space="0" w:color="auto"/>
        <w:left w:val="none" w:sz="0" w:space="0" w:color="auto"/>
        <w:bottom w:val="none" w:sz="0" w:space="0" w:color="auto"/>
        <w:right w:val="none" w:sz="0" w:space="0" w:color="auto"/>
      </w:divBdr>
      <w:divsChild>
        <w:div w:id="284888622">
          <w:marLeft w:val="1166"/>
          <w:marRight w:val="0"/>
          <w:marTop w:val="134"/>
          <w:marBottom w:val="0"/>
          <w:divBdr>
            <w:top w:val="none" w:sz="0" w:space="0" w:color="auto"/>
            <w:left w:val="none" w:sz="0" w:space="0" w:color="auto"/>
            <w:bottom w:val="none" w:sz="0" w:space="0" w:color="auto"/>
            <w:right w:val="none" w:sz="0" w:space="0" w:color="auto"/>
          </w:divBdr>
        </w:div>
        <w:div w:id="1091774400">
          <w:marLeft w:val="547"/>
          <w:marRight w:val="0"/>
          <w:marTop w:val="154"/>
          <w:marBottom w:val="0"/>
          <w:divBdr>
            <w:top w:val="none" w:sz="0" w:space="0" w:color="auto"/>
            <w:left w:val="none" w:sz="0" w:space="0" w:color="auto"/>
            <w:bottom w:val="none" w:sz="0" w:space="0" w:color="auto"/>
            <w:right w:val="none" w:sz="0" w:space="0" w:color="auto"/>
          </w:divBdr>
        </w:div>
        <w:div w:id="1115832877">
          <w:marLeft w:val="1166"/>
          <w:marRight w:val="0"/>
          <w:marTop w:val="134"/>
          <w:marBottom w:val="0"/>
          <w:divBdr>
            <w:top w:val="none" w:sz="0" w:space="0" w:color="auto"/>
            <w:left w:val="none" w:sz="0" w:space="0" w:color="auto"/>
            <w:bottom w:val="none" w:sz="0" w:space="0" w:color="auto"/>
            <w:right w:val="none" w:sz="0" w:space="0" w:color="auto"/>
          </w:divBdr>
        </w:div>
        <w:div w:id="1337536612">
          <w:marLeft w:val="1166"/>
          <w:marRight w:val="0"/>
          <w:marTop w:val="134"/>
          <w:marBottom w:val="0"/>
          <w:divBdr>
            <w:top w:val="none" w:sz="0" w:space="0" w:color="auto"/>
            <w:left w:val="none" w:sz="0" w:space="0" w:color="auto"/>
            <w:bottom w:val="none" w:sz="0" w:space="0" w:color="auto"/>
            <w:right w:val="none" w:sz="0" w:space="0" w:color="auto"/>
          </w:divBdr>
        </w:div>
        <w:div w:id="1819682680">
          <w:marLeft w:val="1166"/>
          <w:marRight w:val="0"/>
          <w:marTop w:val="134"/>
          <w:marBottom w:val="0"/>
          <w:divBdr>
            <w:top w:val="none" w:sz="0" w:space="0" w:color="auto"/>
            <w:left w:val="none" w:sz="0" w:space="0" w:color="auto"/>
            <w:bottom w:val="none" w:sz="0" w:space="0" w:color="auto"/>
            <w:right w:val="none" w:sz="0" w:space="0" w:color="auto"/>
          </w:divBdr>
        </w:div>
        <w:div w:id="1963340078">
          <w:marLeft w:val="1166"/>
          <w:marRight w:val="0"/>
          <w:marTop w:val="134"/>
          <w:marBottom w:val="0"/>
          <w:divBdr>
            <w:top w:val="none" w:sz="0" w:space="0" w:color="auto"/>
            <w:left w:val="none" w:sz="0" w:space="0" w:color="auto"/>
            <w:bottom w:val="none" w:sz="0" w:space="0" w:color="auto"/>
            <w:right w:val="none" w:sz="0" w:space="0" w:color="auto"/>
          </w:divBdr>
        </w:div>
      </w:divsChild>
    </w:div>
    <w:div w:id="1249313868">
      <w:bodyDiv w:val="1"/>
      <w:marLeft w:val="0"/>
      <w:marRight w:val="0"/>
      <w:marTop w:val="0"/>
      <w:marBottom w:val="0"/>
      <w:divBdr>
        <w:top w:val="none" w:sz="0" w:space="0" w:color="auto"/>
        <w:left w:val="none" w:sz="0" w:space="0" w:color="auto"/>
        <w:bottom w:val="none" w:sz="0" w:space="0" w:color="auto"/>
        <w:right w:val="none" w:sz="0" w:space="0" w:color="auto"/>
      </w:divBdr>
      <w:divsChild>
        <w:div w:id="1392004580">
          <w:marLeft w:val="0"/>
          <w:marRight w:val="0"/>
          <w:marTop w:val="0"/>
          <w:marBottom w:val="0"/>
          <w:divBdr>
            <w:top w:val="none" w:sz="0" w:space="0" w:color="auto"/>
            <w:left w:val="none" w:sz="0" w:space="0" w:color="auto"/>
            <w:bottom w:val="none" w:sz="0" w:space="0" w:color="auto"/>
            <w:right w:val="none" w:sz="0" w:space="0" w:color="auto"/>
          </w:divBdr>
          <w:divsChild>
            <w:div w:id="897327672">
              <w:marLeft w:val="0"/>
              <w:marRight w:val="0"/>
              <w:marTop w:val="0"/>
              <w:marBottom w:val="0"/>
              <w:divBdr>
                <w:top w:val="none" w:sz="0" w:space="0" w:color="auto"/>
                <w:left w:val="none" w:sz="0" w:space="0" w:color="auto"/>
                <w:bottom w:val="none" w:sz="0" w:space="0" w:color="auto"/>
                <w:right w:val="none" w:sz="0" w:space="0" w:color="auto"/>
              </w:divBdr>
              <w:divsChild>
                <w:div w:id="601106409">
                  <w:marLeft w:val="0"/>
                  <w:marRight w:val="0"/>
                  <w:marTop w:val="0"/>
                  <w:marBottom w:val="0"/>
                  <w:divBdr>
                    <w:top w:val="none" w:sz="0" w:space="0" w:color="auto"/>
                    <w:left w:val="none" w:sz="0" w:space="0" w:color="auto"/>
                    <w:bottom w:val="none" w:sz="0" w:space="0" w:color="auto"/>
                    <w:right w:val="none" w:sz="0" w:space="0" w:color="auto"/>
                  </w:divBdr>
                  <w:divsChild>
                    <w:div w:id="1370109213">
                      <w:marLeft w:val="0"/>
                      <w:marRight w:val="0"/>
                      <w:marTop w:val="0"/>
                      <w:marBottom w:val="0"/>
                      <w:divBdr>
                        <w:top w:val="none" w:sz="0" w:space="0" w:color="auto"/>
                        <w:left w:val="none" w:sz="0" w:space="0" w:color="auto"/>
                        <w:bottom w:val="none" w:sz="0" w:space="0" w:color="auto"/>
                        <w:right w:val="none" w:sz="0" w:space="0" w:color="auto"/>
                      </w:divBdr>
                      <w:divsChild>
                        <w:div w:id="34170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550439">
      <w:bodyDiv w:val="1"/>
      <w:marLeft w:val="0"/>
      <w:marRight w:val="0"/>
      <w:marTop w:val="0"/>
      <w:marBottom w:val="0"/>
      <w:divBdr>
        <w:top w:val="none" w:sz="0" w:space="0" w:color="auto"/>
        <w:left w:val="none" w:sz="0" w:space="0" w:color="auto"/>
        <w:bottom w:val="none" w:sz="0" w:space="0" w:color="auto"/>
        <w:right w:val="none" w:sz="0" w:space="0" w:color="auto"/>
      </w:divBdr>
    </w:div>
    <w:div w:id="1291591647">
      <w:bodyDiv w:val="1"/>
      <w:marLeft w:val="0"/>
      <w:marRight w:val="0"/>
      <w:marTop w:val="0"/>
      <w:marBottom w:val="0"/>
      <w:divBdr>
        <w:top w:val="none" w:sz="0" w:space="0" w:color="auto"/>
        <w:left w:val="none" w:sz="0" w:space="0" w:color="auto"/>
        <w:bottom w:val="none" w:sz="0" w:space="0" w:color="auto"/>
        <w:right w:val="none" w:sz="0" w:space="0" w:color="auto"/>
      </w:divBdr>
    </w:div>
    <w:div w:id="1293514740">
      <w:bodyDiv w:val="1"/>
      <w:marLeft w:val="0"/>
      <w:marRight w:val="0"/>
      <w:marTop w:val="0"/>
      <w:marBottom w:val="0"/>
      <w:divBdr>
        <w:top w:val="none" w:sz="0" w:space="0" w:color="auto"/>
        <w:left w:val="none" w:sz="0" w:space="0" w:color="auto"/>
        <w:bottom w:val="none" w:sz="0" w:space="0" w:color="auto"/>
        <w:right w:val="none" w:sz="0" w:space="0" w:color="auto"/>
      </w:divBdr>
      <w:divsChild>
        <w:div w:id="1038162594">
          <w:marLeft w:val="0"/>
          <w:marRight w:val="0"/>
          <w:marTop w:val="0"/>
          <w:marBottom w:val="0"/>
          <w:divBdr>
            <w:top w:val="none" w:sz="0" w:space="0" w:color="auto"/>
            <w:left w:val="none" w:sz="0" w:space="0" w:color="auto"/>
            <w:bottom w:val="none" w:sz="0" w:space="0" w:color="auto"/>
            <w:right w:val="none" w:sz="0" w:space="0" w:color="auto"/>
          </w:divBdr>
          <w:divsChild>
            <w:div w:id="924412914">
              <w:marLeft w:val="0"/>
              <w:marRight w:val="0"/>
              <w:marTop w:val="0"/>
              <w:marBottom w:val="0"/>
              <w:divBdr>
                <w:top w:val="none" w:sz="0" w:space="0" w:color="auto"/>
                <w:left w:val="none" w:sz="0" w:space="0" w:color="auto"/>
                <w:bottom w:val="none" w:sz="0" w:space="0" w:color="auto"/>
                <w:right w:val="none" w:sz="0" w:space="0" w:color="auto"/>
              </w:divBdr>
              <w:divsChild>
                <w:div w:id="1257403768">
                  <w:marLeft w:val="-225"/>
                  <w:marRight w:val="-225"/>
                  <w:marTop w:val="0"/>
                  <w:marBottom w:val="0"/>
                  <w:divBdr>
                    <w:top w:val="none" w:sz="0" w:space="0" w:color="auto"/>
                    <w:left w:val="none" w:sz="0" w:space="0" w:color="auto"/>
                    <w:bottom w:val="none" w:sz="0" w:space="0" w:color="auto"/>
                    <w:right w:val="none" w:sz="0" w:space="0" w:color="auto"/>
                  </w:divBdr>
                  <w:divsChild>
                    <w:div w:id="414018626">
                      <w:marLeft w:val="0"/>
                      <w:marRight w:val="0"/>
                      <w:marTop w:val="0"/>
                      <w:marBottom w:val="0"/>
                      <w:divBdr>
                        <w:top w:val="none" w:sz="0" w:space="0" w:color="auto"/>
                        <w:left w:val="none" w:sz="0" w:space="0" w:color="auto"/>
                        <w:bottom w:val="none" w:sz="0" w:space="0" w:color="auto"/>
                        <w:right w:val="none" w:sz="0" w:space="0" w:color="auto"/>
                      </w:divBdr>
                      <w:divsChild>
                        <w:div w:id="1304047336">
                          <w:marLeft w:val="-225"/>
                          <w:marRight w:val="-225"/>
                          <w:marTop w:val="0"/>
                          <w:marBottom w:val="0"/>
                          <w:divBdr>
                            <w:top w:val="none" w:sz="0" w:space="0" w:color="auto"/>
                            <w:left w:val="none" w:sz="0" w:space="0" w:color="auto"/>
                            <w:bottom w:val="none" w:sz="0" w:space="0" w:color="auto"/>
                            <w:right w:val="none" w:sz="0" w:space="0" w:color="auto"/>
                          </w:divBdr>
                          <w:divsChild>
                            <w:div w:id="1882396325">
                              <w:marLeft w:val="0"/>
                              <w:marRight w:val="0"/>
                              <w:marTop w:val="0"/>
                              <w:marBottom w:val="0"/>
                              <w:divBdr>
                                <w:top w:val="none" w:sz="0" w:space="0" w:color="auto"/>
                                <w:left w:val="none" w:sz="0" w:space="0" w:color="auto"/>
                                <w:bottom w:val="none" w:sz="0" w:space="0" w:color="auto"/>
                                <w:right w:val="none" w:sz="0" w:space="0" w:color="auto"/>
                              </w:divBdr>
                              <w:divsChild>
                                <w:div w:id="93597979">
                                  <w:marLeft w:val="-225"/>
                                  <w:marRight w:val="-225"/>
                                  <w:marTop w:val="0"/>
                                  <w:marBottom w:val="0"/>
                                  <w:divBdr>
                                    <w:top w:val="none" w:sz="0" w:space="0" w:color="auto"/>
                                    <w:left w:val="none" w:sz="0" w:space="0" w:color="auto"/>
                                    <w:bottom w:val="none" w:sz="0" w:space="0" w:color="auto"/>
                                    <w:right w:val="none" w:sz="0" w:space="0" w:color="auto"/>
                                  </w:divBdr>
                                  <w:divsChild>
                                    <w:div w:id="1806001393">
                                      <w:marLeft w:val="0"/>
                                      <w:marRight w:val="0"/>
                                      <w:marTop w:val="0"/>
                                      <w:marBottom w:val="0"/>
                                      <w:divBdr>
                                        <w:top w:val="single" w:sz="6" w:space="0" w:color="ECECEC"/>
                                        <w:left w:val="single" w:sz="6" w:space="0" w:color="ECECEC"/>
                                        <w:bottom w:val="single" w:sz="6" w:space="0" w:color="ECECEC"/>
                                        <w:right w:val="single" w:sz="6" w:space="0" w:color="ECECEC"/>
                                      </w:divBdr>
                                      <w:divsChild>
                                        <w:div w:id="1964921945">
                                          <w:marLeft w:val="0"/>
                                          <w:marRight w:val="0"/>
                                          <w:marTop w:val="0"/>
                                          <w:marBottom w:val="0"/>
                                          <w:divBdr>
                                            <w:top w:val="single" w:sz="18" w:space="15" w:color="002F54"/>
                                            <w:left w:val="none" w:sz="0" w:space="0" w:color="auto"/>
                                            <w:bottom w:val="none" w:sz="0" w:space="0" w:color="auto"/>
                                            <w:right w:val="none" w:sz="0" w:space="0" w:color="auto"/>
                                          </w:divBdr>
                                          <w:divsChild>
                                            <w:div w:id="1549368228">
                                              <w:marLeft w:val="225"/>
                                              <w:marRight w:val="150"/>
                                              <w:marTop w:val="150"/>
                                              <w:marBottom w:val="450"/>
                                              <w:divBdr>
                                                <w:top w:val="single" w:sz="6" w:space="8" w:color="ECECEC"/>
                                                <w:left w:val="single" w:sz="6" w:space="8" w:color="ECECEC"/>
                                                <w:bottom w:val="single" w:sz="6" w:space="4" w:color="ECECEC"/>
                                                <w:right w:val="single" w:sz="6" w:space="8" w:color="ECECEC"/>
                                              </w:divBdr>
                                              <w:divsChild>
                                                <w:div w:id="187357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2097497">
      <w:bodyDiv w:val="1"/>
      <w:marLeft w:val="0"/>
      <w:marRight w:val="0"/>
      <w:marTop w:val="0"/>
      <w:marBottom w:val="0"/>
      <w:divBdr>
        <w:top w:val="none" w:sz="0" w:space="0" w:color="auto"/>
        <w:left w:val="none" w:sz="0" w:space="0" w:color="auto"/>
        <w:bottom w:val="none" w:sz="0" w:space="0" w:color="auto"/>
        <w:right w:val="none" w:sz="0" w:space="0" w:color="auto"/>
      </w:divBdr>
      <w:divsChild>
        <w:div w:id="117769305">
          <w:marLeft w:val="547"/>
          <w:marRight w:val="0"/>
          <w:marTop w:val="154"/>
          <w:marBottom w:val="0"/>
          <w:divBdr>
            <w:top w:val="none" w:sz="0" w:space="0" w:color="auto"/>
            <w:left w:val="none" w:sz="0" w:space="0" w:color="auto"/>
            <w:bottom w:val="none" w:sz="0" w:space="0" w:color="auto"/>
            <w:right w:val="none" w:sz="0" w:space="0" w:color="auto"/>
          </w:divBdr>
        </w:div>
        <w:div w:id="182326068">
          <w:marLeft w:val="547"/>
          <w:marRight w:val="0"/>
          <w:marTop w:val="154"/>
          <w:marBottom w:val="0"/>
          <w:divBdr>
            <w:top w:val="none" w:sz="0" w:space="0" w:color="auto"/>
            <w:left w:val="none" w:sz="0" w:space="0" w:color="auto"/>
            <w:bottom w:val="none" w:sz="0" w:space="0" w:color="auto"/>
            <w:right w:val="none" w:sz="0" w:space="0" w:color="auto"/>
          </w:divBdr>
        </w:div>
        <w:div w:id="241187175">
          <w:marLeft w:val="547"/>
          <w:marRight w:val="0"/>
          <w:marTop w:val="154"/>
          <w:marBottom w:val="0"/>
          <w:divBdr>
            <w:top w:val="none" w:sz="0" w:space="0" w:color="auto"/>
            <w:left w:val="none" w:sz="0" w:space="0" w:color="auto"/>
            <w:bottom w:val="none" w:sz="0" w:space="0" w:color="auto"/>
            <w:right w:val="none" w:sz="0" w:space="0" w:color="auto"/>
          </w:divBdr>
        </w:div>
        <w:div w:id="582375813">
          <w:marLeft w:val="547"/>
          <w:marRight w:val="0"/>
          <w:marTop w:val="154"/>
          <w:marBottom w:val="0"/>
          <w:divBdr>
            <w:top w:val="none" w:sz="0" w:space="0" w:color="auto"/>
            <w:left w:val="none" w:sz="0" w:space="0" w:color="auto"/>
            <w:bottom w:val="none" w:sz="0" w:space="0" w:color="auto"/>
            <w:right w:val="none" w:sz="0" w:space="0" w:color="auto"/>
          </w:divBdr>
        </w:div>
        <w:div w:id="1297681659">
          <w:marLeft w:val="547"/>
          <w:marRight w:val="0"/>
          <w:marTop w:val="154"/>
          <w:marBottom w:val="0"/>
          <w:divBdr>
            <w:top w:val="none" w:sz="0" w:space="0" w:color="auto"/>
            <w:left w:val="none" w:sz="0" w:space="0" w:color="auto"/>
            <w:bottom w:val="none" w:sz="0" w:space="0" w:color="auto"/>
            <w:right w:val="none" w:sz="0" w:space="0" w:color="auto"/>
          </w:divBdr>
        </w:div>
        <w:div w:id="1677270064">
          <w:marLeft w:val="547"/>
          <w:marRight w:val="0"/>
          <w:marTop w:val="154"/>
          <w:marBottom w:val="0"/>
          <w:divBdr>
            <w:top w:val="none" w:sz="0" w:space="0" w:color="auto"/>
            <w:left w:val="none" w:sz="0" w:space="0" w:color="auto"/>
            <w:bottom w:val="none" w:sz="0" w:space="0" w:color="auto"/>
            <w:right w:val="none" w:sz="0" w:space="0" w:color="auto"/>
          </w:divBdr>
        </w:div>
        <w:div w:id="1761372890">
          <w:marLeft w:val="547"/>
          <w:marRight w:val="0"/>
          <w:marTop w:val="154"/>
          <w:marBottom w:val="0"/>
          <w:divBdr>
            <w:top w:val="none" w:sz="0" w:space="0" w:color="auto"/>
            <w:left w:val="none" w:sz="0" w:space="0" w:color="auto"/>
            <w:bottom w:val="none" w:sz="0" w:space="0" w:color="auto"/>
            <w:right w:val="none" w:sz="0" w:space="0" w:color="auto"/>
          </w:divBdr>
        </w:div>
      </w:divsChild>
    </w:div>
    <w:div w:id="1360736424">
      <w:bodyDiv w:val="1"/>
      <w:marLeft w:val="0"/>
      <w:marRight w:val="0"/>
      <w:marTop w:val="0"/>
      <w:marBottom w:val="0"/>
      <w:divBdr>
        <w:top w:val="none" w:sz="0" w:space="0" w:color="auto"/>
        <w:left w:val="none" w:sz="0" w:space="0" w:color="auto"/>
        <w:bottom w:val="none" w:sz="0" w:space="0" w:color="auto"/>
        <w:right w:val="none" w:sz="0" w:space="0" w:color="auto"/>
      </w:divBdr>
      <w:divsChild>
        <w:div w:id="10180512">
          <w:marLeft w:val="1166"/>
          <w:marRight w:val="0"/>
          <w:marTop w:val="125"/>
          <w:marBottom w:val="0"/>
          <w:divBdr>
            <w:top w:val="none" w:sz="0" w:space="0" w:color="auto"/>
            <w:left w:val="none" w:sz="0" w:space="0" w:color="auto"/>
            <w:bottom w:val="none" w:sz="0" w:space="0" w:color="auto"/>
            <w:right w:val="none" w:sz="0" w:space="0" w:color="auto"/>
          </w:divBdr>
        </w:div>
        <w:div w:id="406076677">
          <w:marLeft w:val="1166"/>
          <w:marRight w:val="0"/>
          <w:marTop w:val="125"/>
          <w:marBottom w:val="0"/>
          <w:divBdr>
            <w:top w:val="none" w:sz="0" w:space="0" w:color="auto"/>
            <w:left w:val="none" w:sz="0" w:space="0" w:color="auto"/>
            <w:bottom w:val="none" w:sz="0" w:space="0" w:color="auto"/>
            <w:right w:val="none" w:sz="0" w:space="0" w:color="auto"/>
          </w:divBdr>
        </w:div>
        <w:div w:id="669138887">
          <w:marLeft w:val="1166"/>
          <w:marRight w:val="0"/>
          <w:marTop w:val="125"/>
          <w:marBottom w:val="0"/>
          <w:divBdr>
            <w:top w:val="none" w:sz="0" w:space="0" w:color="auto"/>
            <w:left w:val="none" w:sz="0" w:space="0" w:color="auto"/>
            <w:bottom w:val="none" w:sz="0" w:space="0" w:color="auto"/>
            <w:right w:val="none" w:sz="0" w:space="0" w:color="auto"/>
          </w:divBdr>
        </w:div>
        <w:div w:id="748161726">
          <w:marLeft w:val="1166"/>
          <w:marRight w:val="0"/>
          <w:marTop w:val="125"/>
          <w:marBottom w:val="0"/>
          <w:divBdr>
            <w:top w:val="none" w:sz="0" w:space="0" w:color="auto"/>
            <w:left w:val="none" w:sz="0" w:space="0" w:color="auto"/>
            <w:bottom w:val="none" w:sz="0" w:space="0" w:color="auto"/>
            <w:right w:val="none" w:sz="0" w:space="0" w:color="auto"/>
          </w:divBdr>
        </w:div>
        <w:div w:id="1009872116">
          <w:marLeft w:val="547"/>
          <w:marRight w:val="0"/>
          <w:marTop w:val="144"/>
          <w:marBottom w:val="0"/>
          <w:divBdr>
            <w:top w:val="none" w:sz="0" w:space="0" w:color="auto"/>
            <w:left w:val="none" w:sz="0" w:space="0" w:color="auto"/>
            <w:bottom w:val="none" w:sz="0" w:space="0" w:color="auto"/>
            <w:right w:val="none" w:sz="0" w:space="0" w:color="auto"/>
          </w:divBdr>
        </w:div>
        <w:div w:id="1504009200">
          <w:marLeft w:val="547"/>
          <w:marRight w:val="0"/>
          <w:marTop w:val="144"/>
          <w:marBottom w:val="0"/>
          <w:divBdr>
            <w:top w:val="none" w:sz="0" w:space="0" w:color="auto"/>
            <w:left w:val="none" w:sz="0" w:space="0" w:color="auto"/>
            <w:bottom w:val="none" w:sz="0" w:space="0" w:color="auto"/>
            <w:right w:val="none" w:sz="0" w:space="0" w:color="auto"/>
          </w:divBdr>
        </w:div>
        <w:div w:id="1612741909">
          <w:marLeft w:val="1166"/>
          <w:marRight w:val="0"/>
          <w:marTop w:val="125"/>
          <w:marBottom w:val="0"/>
          <w:divBdr>
            <w:top w:val="none" w:sz="0" w:space="0" w:color="auto"/>
            <w:left w:val="none" w:sz="0" w:space="0" w:color="auto"/>
            <w:bottom w:val="none" w:sz="0" w:space="0" w:color="auto"/>
            <w:right w:val="none" w:sz="0" w:space="0" w:color="auto"/>
          </w:divBdr>
        </w:div>
        <w:div w:id="1736119905">
          <w:marLeft w:val="1166"/>
          <w:marRight w:val="0"/>
          <w:marTop w:val="125"/>
          <w:marBottom w:val="0"/>
          <w:divBdr>
            <w:top w:val="none" w:sz="0" w:space="0" w:color="auto"/>
            <w:left w:val="none" w:sz="0" w:space="0" w:color="auto"/>
            <w:bottom w:val="none" w:sz="0" w:space="0" w:color="auto"/>
            <w:right w:val="none" w:sz="0" w:space="0" w:color="auto"/>
          </w:divBdr>
        </w:div>
        <w:div w:id="1830556472">
          <w:marLeft w:val="1166"/>
          <w:marRight w:val="0"/>
          <w:marTop w:val="125"/>
          <w:marBottom w:val="0"/>
          <w:divBdr>
            <w:top w:val="none" w:sz="0" w:space="0" w:color="auto"/>
            <w:left w:val="none" w:sz="0" w:space="0" w:color="auto"/>
            <w:bottom w:val="none" w:sz="0" w:space="0" w:color="auto"/>
            <w:right w:val="none" w:sz="0" w:space="0" w:color="auto"/>
          </w:divBdr>
        </w:div>
        <w:div w:id="1952391924">
          <w:marLeft w:val="1166"/>
          <w:marRight w:val="0"/>
          <w:marTop w:val="125"/>
          <w:marBottom w:val="0"/>
          <w:divBdr>
            <w:top w:val="none" w:sz="0" w:space="0" w:color="auto"/>
            <w:left w:val="none" w:sz="0" w:space="0" w:color="auto"/>
            <w:bottom w:val="none" w:sz="0" w:space="0" w:color="auto"/>
            <w:right w:val="none" w:sz="0" w:space="0" w:color="auto"/>
          </w:divBdr>
        </w:div>
      </w:divsChild>
    </w:div>
    <w:div w:id="1384475961">
      <w:bodyDiv w:val="1"/>
      <w:marLeft w:val="0"/>
      <w:marRight w:val="0"/>
      <w:marTop w:val="0"/>
      <w:marBottom w:val="0"/>
      <w:divBdr>
        <w:top w:val="none" w:sz="0" w:space="0" w:color="auto"/>
        <w:left w:val="none" w:sz="0" w:space="0" w:color="auto"/>
        <w:bottom w:val="none" w:sz="0" w:space="0" w:color="auto"/>
        <w:right w:val="none" w:sz="0" w:space="0" w:color="auto"/>
      </w:divBdr>
      <w:divsChild>
        <w:div w:id="302542727">
          <w:marLeft w:val="1008"/>
          <w:marRight w:val="763"/>
          <w:marTop w:val="241"/>
          <w:marBottom w:val="0"/>
          <w:divBdr>
            <w:top w:val="none" w:sz="0" w:space="0" w:color="auto"/>
            <w:left w:val="none" w:sz="0" w:space="0" w:color="auto"/>
            <w:bottom w:val="none" w:sz="0" w:space="0" w:color="auto"/>
            <w:right w:val="none" w:sz="0" w:space="0" w:color="auto"/>
          </w:divBdr>
        </w:div>
        <w:div w:id="1045645220">
          <w:marLeft w:val="562"/>
          <w:marRight w:val="14"/>
          <w:marTop w:val="240"/>
          <w:marBottom w:val="0"/>
          <w:divBdr>
            <w:top w:val="none" w:sz="0" w:space="0" w:color="auto"/>
            <w:left w:val="none" w:sz="0" w:space="0" w:color="auto"/>
            <w:bottom w:val="none" w:sz="0" w:space="0" w:color="auto"/>
            <w:right w:val="none" w:sz="0" w:space="0" w:color="auto"/>
          </w:divBdr>
        </w:div>
        <w:div w:id="1409841693">
          <w:marLeft w:val="562"/>
          <w:marRight w:val="115"/>
          <w:marTop w:val="238"/>
          <w:marBottom w:val="0"/>
          <w:divBdr>
            <w:top w:val="none" w:sz="0" w:space="0" w:color="auto"/>
            <w:left w:val="none" w:sz="0" w:space="0" w:color="auto"/>
            <w:bottom w:val="none" w:sz="0" w:space="0" w:color="auto"/>
            <w:right w:val="none" w:sz="0" w:space="0" w:color="auto"/>
          </w:divBdr>
        </w:div>
        <w:div w:id="2056538846">
          <w:marLeft w:val="562"/>
          <w:marRight w:val="187"/>
          <w:marTop w:val="0"/>
          <w:marBottom w:val="0"/>
          <w:divBdr>
            <w:top w:val="none" w:sz="0" w:space="0" w:color="auto"/>
            <w:left w:val="none" w:sz="0" w:space="0" w:color="auto"/>
            <w:bottom w:val="none" w:sz="0" w:space="0" w:color="auto"/>
            <w:right w:val="none" w:sz="0" w:space="0" w:color="auto"/>
          </w:divBdr>
        </w:div>
      </w:divsChild>
    </w:div>
    <w:div w:id="1387874510">
      <w:bodyDiv w:val="1"/>
      <w:marLeft w:val="0"/>
      <w:marRight w:val="0"/>
      <w:marTop w:val="0"/>
      <w:marBottom w:val="0"/>
      <w:divBdr>
        <w:top w:val="none" w:sz="0" w:space="0" w:color="auto"/>
        <w:left w:val="none" w:sz="0" w:space="0" w:color="auto"/>
        <w:bottom w:val="none" w:sz="0" w:space="0" w:color="auto"/>
        <w:right w:val="none" w:sz="0" w:space="0" w:color="auto"/>
      </w:divBdr>
      <w:divsChild>
        <w:div w:id="295256144">
          <w:marLeft w:val="0"/>
          <w:marRight w:val="0"/>
          <w:marTop w:val="0"/>
          <w:marBottom w:val="0"/>
          <w:divBdr>
            <w:top w:val="none" w:sz="0" w:space="0" w:color="auto"/>
            <w:left w:val="none" w:sz="0" w:space="0" w:color="auto"/>
            <w:bottom w:val="none" w:sz="0" w:space="0" w:color="auto"/>
            <w:right w:val="none" w:sz="0" w:space="0" w:color="auto"/>
          </w:divBdr>
          <w:divsChild>
            <w:div w:id="1410539206">
              <w:marLeft w:val="0"/>
              <w:marRight w:val="0"/>
              <w:marTop w:val="0"/>
              <w:marBottom w:val="0"/>
              <w:divBdr>
                <w:top w:val="none" w:sz="0" w:space="0" w:color="auto"/>
                <w:left w:val="none" w:sz="0" w:space="0" w:color="auto"/>
                <w:bottom w:val="none" w:sz="0" w:space="0" w:color="auto"/>
                <w:right w:val="none" w:sz="0" w:space="0" w:color="auto"/>
              </w:divBdr>
              <w:divsChild>
                <w:div w:id="1142236011">
                  <w:marLeft w:val="0"/>
                  <w:marRight w:val="0"/>
                  <w:marTop w:val="0"/>
                  <w:marBottom w:val="0"/>
                  <w:divBdr>
                    <w:top w:val="none" w:sz="0" w:space="0" w:color="auto"/>
                    <w:left w:val="none" w:sz="0" w:space="0" w:color="auto"/>
                    <w:bottom w:val="none" w:sz="0" w:space="0" w:color="auto"/>
                    <w:right w:val="none" w:sz="0" w:space="0" w:color="auto"/>
                  </w:divBdr>
                  <w:divsChild>
                    <w:div w:id="1109007187">
                      <w:marLeft w:val="0"/>
                      <w:marRight w:val="0"/>
                      <w:marTop w:val="0"/>
                      <w:marBottom w:val="0"/>
                      <w:divBdr>
                        <w:top w:val="none" w:sz="0" w:space="0" w:color="auto"/>
                        <w:left w:val="none" w:sz="0" w:space="0" w:color="auto"/>
                        <w:bottom w:val="none" w:sz="0" w:space="0" w:color="auto"/>
                        <w:right w:val="none" w:sz="0" w:space="0" w:color="auto"/>
                      </w:divBdr>
                      <w:divsChild>
                        <w:div w:id="203800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026277">
      <w:bodyDiv w:val="1"/>
      <w:marLeft w:val="0"/>
      <w:marRight w:val="0"/>
      <w:marTop w:val="0"/>
      <w:marBottom w:val="0"/>
      <w:divBdr>
        <w:top w:val="none" w:sz="0" w:space="0" w:color="auto"/>
        <w:left w:val="none" w:sz="0" w:space="0" w:color="auto"/>
        <w:bottom w:val="none" w:sz="0" w:space="0" w:color="auto"/>
        <w:right w:val="none" w:sz="0" w:space="0" w:color="auto"/>
      </w:divBdr>
      <w:divsChild>
        <w:div w:id="372269153">
          <w:marLeft w:val="547"/>
          <w:marRight w:val="0"/>
          <w:marTop w:val="144"/>
          <w:marBottom w:val="0"/>
          <w:divBdr>
            <w:top w:val="none" w:sz="0" w:space="0" w:color="auto"/>
            <w:left w:val="none" w:sz="0" w:space="0" w:color="auto"/>
            <w:bottom w:val="none" w:sz="0" w:space="0" w:color="auto"/>
            <w:right w:val="none" w:sz="0" w:space="0" w:color="auto"/>
          </w:divBdr>
        </w:div>
        <w:div w:id="411397344">
          <w:marLeft w:val="547"/>
          <w:marRight w:val="0"/>
          <w:marTop w:val="144"/>
          <w:marBottom w:val="0"/>
          <w:divBdr>
            <w:top w:val="none" w:sz="0" w:space="0" w:color="auto"/>
            <w:left w:val="none" w:sz="0" w:space="0" w:color="auto"/>
            <w:bottom w:val="none" w:sz="0" w:space="0" w:color="auto"/>
            <w:right w:val="none" w:sz="0" w:space="0" w:color="auto"/>
          </w:divBdr>
        </w:div>
        <w:div w:id="459151804">
          <w:marLeft w:val="547"/>
          <w:marRight w:val="0"/>
          <w:marTop w:val="144"/>
          <w:marBottom w:val="0"/>
          <w:divBdr>
            <w:top w:val="none" w:sz="0" w:space="0" w:color="auto"/>
            <w:left w:val="none" w:sz="0" w:space="0" w:color="auto"/>
            <w:bottom w:val="none" w:sz="0" w:space="0" w:color="auto"/>
            <w:right w:val="none" w:sz="0" w:space="0" w:color="auto"/>
          </w:divBdr>
        </w:div>
        <w:div w:id="561870185">
          <w:marLeft w:val="547"/>
          <w:marRight w:val="0"/>
          <w:marTop w:val="144"/>
          <w:marBottom w:val="0"/>
          <w:divBdr>
            <w:top w:val="none" w:sz="0" w:space="0" w:color="auto"/>
            <w:left w:val="none" w:sz="0" w:space="0" w:color="auto"/>
            <w:bottom w:val="none" w:sz="0" w:space="0" w:color="auto"/>
            <w:right w:val="none" w:sz="0" w:space="0" w:color="auto"/>
          </w:divBdr>
        </w:div>
        <w:div w:id="1145706481">
          <w:marLeft w:val="547"/>
          <w:marRight w:val="0"/>
          <w:marTop w:val="144"/>
          <w:marBottom w:val="0"/>
          <w:divBdr>
            <w:top w:val="none" w:sz="0" w:space="0" w:color="auto"/>
            <w:left w:val="none" w:sz="0" w:space="0" w:color="auto"/>
            <w:bottom w:val="none" w:sz="0" w:space="0" w:color="auto"/>
            <w:right w:val="none" w:sz="0" w:space="0" w:color="auto"/>
          </w:divBdr>
        </w:div>
        <w:div w:id="1349671344">
          <w:marLeft w:val="547"/>
          <w:marRight w:val="0"/>
          <w:marTop w:val="144"/>
          <w:marBottom w:val="0"/>
          <w:divBdr>
            <w:top w:val="none" w:sz="0" w:space="0" w:color="auto"/>
            <w:left w:val="none" w:sz="0" w:space="0" w:color="auto"/>
            <w:bottom w:val="none" w:sz="0" w:space="0" w:color="auto"/>
            <w:right w:val="none" w:sz="0" w:space="0" w:color="auto"/>
          </w:divBdr>
        </w:div>
        <w:div w:id="1615283810">
          <w:marLeft w:val="547"/>
          <w:marRight w:val="0"/>
          <w:marTop w:val="144"/>
          <w:marBottom w:val="0"/>
          <w:divBdr>
            <w:top w:val="none" w:sz="0" w:space="0" w:color="auto"/>
            <w:left w:val="none" w:sz="0" w:space="0" w:color="auto"/>
            <w:bottom w:val="none" w:sz="0" w:space="0" w:color="auto"/>
            <w:right w:val="none" w:sz="0" w:space="0" w:color="auto"/>
          </w:divBdr>
        </w:div>
        <w:div w:id="1809321716">
          <w:marLeft w:val="547"/>
          <w:marRight w:val="0"/>
          <w:marTop w:val="144"/>
          <w:marBottom w:val="0"/>
          <w:divBdr>
            <w:top w:val="none" w:sz="0" w:space="0" w:color="auto"/>
            <w:left w:val="none" w:sz="0" w:space="0" w:color="auto"/>
            <w:bottom w:val="none" w:sz="0" w:space="0" w:color="auto"/>
            <w:right w:val="none" w:sz="0" w:space="0" w:color="auto"/>
          </w:divBdr>
        </w:div>
      </w:divsChild>
    </w:div>
    <w:div w:id="1429305439">
      <w:bodyDiv w:val="1"/>
      <w:marLeft w:val="0"/>
      <w:marRight w:val="0"/>
      <w:marTop w:val="0"/>
      <w:marBottom w:val="0"/>
      <w:divBdr>
        <w:top w:val="none" w:sz="0" w:space="0" w:color="auto"/>
        <w:left w:val="none" w:sz="0" w:space="0" w:color="auto"/>
        <w:bottom w:val="none" w:sz="0" w:space="0" w:color="auto"/>
        <w:right w:val="none" w:sz="0" w:space="0" w:color="auto"/>
      </w:divBdr>
      <w:divsChild>
        <w:div w:id="139543844">
          <w:marLeft w:val="1166"/>
          <w:marRight w:val="0"/>
          <w:marTop w:val="125"/>
          <w:marBottom w:val="0"/>
          <w:divBdr>
            <w:top w:val="none" w:sz="0" w:space="0" w:color="auto"/>
            <w:left w:val="none" w:sz="0" w:space="0" w:color="auto"/>
            <w:bottom w:val="none" w:sz="0" w:space="0" w:color="auto"/>
            <w:right w:val="none" w:sz="0" w:space="0" w:color="auto"/>
          </w:divBdr>
        </w:div>
        <w:div w:id="195042633">
          <w:marLeft w:val="1166"/>
          <w:marRight w:val="0"/>
          <w:marTop w:val="125"/>
          <w:marBottom w:val="0"/>
          <w:divBdr>
            <w:top w:val="none" w:sz="0" w:space="0" w:color="auto"/>
            <w:left w:val="none" w:sz="0" w:space="0" w:color="auto"/>
            <w:bottom w:val="none" w:sz="0" w:space="0" w:color="auto"/>
            <w:right w:val="none" w:sz="0" w:space="0" w:color="auto"/>
          </w:divBdr>
        </w:div>
        <w:div w:id="1048188947">
          <w:marLeft w:val="1166"/>
          <w:marRight w:val="0"/>
          <w:marTop w:val="125"/>
          <w:marBottom w:val="0"/>
          <w:divBdr>
            <w:top w:val="none" w:sz="0" w:space="0" w:color="auto"/>
            <w:left w:val="none" w:sz="0" w:space="0" w:color="auto"/>
            <w:bottom w:val="none" w:sz="0" w:space="0" w:color="auto"/>
            <w:right w:val="none" w:sz="0" w:space="0" w:color="auto"/>
          </w:divBdr>
        </w:div>
        <w:div w:id="1116872858">
          <w:marLeft w:val="1166"/>
          <w:marRight w:val="0"/>
          <w:marTop w:val="125"/>
          <w:marBottom w:val="0"/>
          <w:divBdr>
            <w:top w:val="none" w:sz="0" w:space="0" w:color="auto"/>
            <w:left w:val="none" w:sz="0" w:space="0" w:color="auto"/>
            <w:bottom w:val="none" w:sz="0" w:space="0" w:color="auto"/>
            <w:right w:val="none" w:sz="0" w:space="0" w:color="auto"/>
          </w:divBdr>
        </w:div>
        <w:div w:id="1310404183">
          <w:marLeft w:val="1166"/>
          <w:marRight w:val="0"/>
          <w:marTop w:val="125"/>
          <w:marBottom w:val="0"/>
          <w:divBdr>
            <w:top w:val="none" w:sz="0" w:space="0" w:color="auto"/>
            <w:left w:val="none" w:sz="0" w:space="0" w:color="auto"/>
            <w:bottom w:val="none" w:sz="0" w:space="0" w:color="auto"/>
            <w:right w:val="none" w:sz="0" w:space="0" w:color="auto"/>
          </w:divBdr>
        </w:div>
        <w:div w:id="1514490700">
          <w:marLeft w:val="1166"/>
          <w:marRight w:val="0"/>
          <w:marTop w:val="125"/>
          <w:marBottom w:val="0"/>
          <w:divBdr>
            <w:top w:val="none" w:sz="0" w:space="0" w:color="auto"/>
            <w:left w:val="none" w:sz="0" w:space="0" w:color="auto"/>
            <w:bottom w:val="none" w:sz="0" w:space="0" w:color="auto"/>
            <w:right w:val="none" w:sz="0" w:space="0" w:color="auto"/>
          </w:divBdr>
        </w:div>
        <w:div w:id="1537424056">
          <w:marLeft w:val="1166"/>
          <w:marRight w:val="0"/>
          <w:marTop w:val="125"/>
          <w:marBottom w:val="0"/>
          <w:divBdr>
            <w:top w:val="none" w:sz="0" w:space="0" w:color="auto"/>
            <w:left w:val="none" w:sz="0" w:space="0" w:color="auto"/>
            <w:bottom w:val="none" w:sz="0" w:space="0" w:color="auto"/>
            <w:right w:val="none" w:sz="0" w:space="0" w:color="auto"/>
          </w:divBdr>
        </w:div>
        <w:div w:id="1645888895">
          <w:marLeft w:val="547"/>
          <w:marRight w:val="0"/>
          <w:marTop w:val="144"/>
          <w:marBottom w:val="0"/>
          <w:divBdr>
            <w:top w:val="none" w:sz="0" w:space="0" w:color="auto"/>
            <w:left w:val="none" w:sz="0" w:space="0" w:color="auto"/>
            <w:bottom w:val="none" w:sz="0" w:space="0" w:color="auto"/>
            <w:right w:val="none" w:sz="0" w:space="0" w:color="auto"/>
          </w:divBdr>
        </w:div>
        <w:div w:id="1655522126">
          <w:marLeft w:val="1166"/>
          <w:marRight w:val="0"/>
          <w:marTop w:val="125"/>
          <w:marBottom w:val="0"/>
          <w:divBdr>
            <w:top w:val="none" w:sz="0" w:space="0" w:color="auto"/>
            <w:left w:val="none" w:sz="0" w:space="0" w:color="auto"/>
            <w:bottom w:val="none" w:sz="0" w:space="0" w:color="auto"/>
            <w:right w:val="none" w:sz="0" w:space="0" w:color="auto"/>
          </w:divBdr>
        </w:div>
        <w:div w:id="1969045392">
          <w:marLeft w:val="1166"/>
          <w:marRight w:val="0"/>
          <w:marTop w:val="125"/>
          <w:marBottom w:val="0"/>
          <w:divBdr>
            <w:top w:val="none" w:sz="0" w:space="0" w:color="auto"/>
            <w:left w:val="none" w:sz="0" w:space="0" w:color="auto"/>
            <w:bottom w:val="none" w:sz="0" w:space="0" w:color="auto"/>
            <w:right w:val="none" w:sz="0" w:space="0" w:color="auto"/>
          </w:divBdr>
        </w:div>
        <w:div w:id="1997293347">
          <w:marLeft w:val="1166"/>
          <w:marRight w:val="0"/>
          <w:marTop w:val="125"/>
          <w:marBottom w:val="0"/>
          <w:divBdr>
            <w:top w:val="none" w:sz="0" w:space="0" w:color="auto"/>
            <w:left w:val="none" w:sz="0" w:space="0" w:color="auto"/>
            <w:bottom w:val="none" w:sz="0" w:space="0" w:color="auto"/>
            <w:right w:val="none" w:sz="0" w:space="0" w:color="auto"/>
          </w:divBdr>
        </w:div>
      </w:divsChild>
    </w:div>
    <w:div w:id="1435829395">
      <w:bodyDiv w:val="1"/>
      <w:marLeft w:val="0"/>
      <w:marRight w:val="0"/>
      <w:marTop w:val="0"/>
      <w:marBottom w:val="0"/>
      <w:divBdr>
        <w:top w:val="none" w:sz="0" w:space="0" w:color="auto"/>
        <w:left w:val="none" w:sz="0" w:space="0" w:color="auto"/>
        <w:bottom w:val="none" w:sz="0" w:space="0" w:color="auto"/>
        <w:right w:val="none" w:sz="0" w:space="0" w:color="auto"/>
      </w:divBdr>
      <w:divsChild>
        <w:div w:id="99957727">
          <w:marLeft w:val="1166"/>
          <w:marRight w:val="0"/>
          <w:marTop w:val="125"/>
          <w:marBottom w:val="0"/>
          <w:divBdr>
            <w:top w:val="none" w:sz="0" w:space="0" w:color="auto"/>
            <w:left w:val="none" w:sz="0" w:space="0" w:color="auto"/>
            <w:bottom w:val="none" w:sz="0" w:space="0" w:color="auto"/>
            <w:right w:val="none" w:sz="0" w:space="0" w:color="auto"/>
          </w:divBdr>
        </w:div>
        <w:div w:id="531725417">
          <w:marLeft w:val="1166"/>
          <w:marRight w:val="0"/>
          <w:marTop w:val="125"/>
          <w:marBottom w:val="0"/>
          <w:divBdr>
            <w:top w:val="none" w:sz="0" w:space="0" w:color="auto"/>
            <w:left w:val="none" w:sz="0" w:space="0" w:color="auto"/>
            <w:bottom w:val="none" w:sz="0" w:space="0" w:color="auto"/>
            <w:right w:val="none" w:sz="0" w:space="0" w:color="auto"/>
          </w:divBdr>
        </w:div>
        <w:div w:id="1056315110">
          <w:marLeft w:val="1166"/>
          <w:marRight w:val="0"/>
          <w:marTop w:val="125"/>
          <w:marBottom w:val="0"/>
          <w:divBdr>
            <w:top w:val="none" w:sz="0" w:space="0" w:color="auto"/>
            <w:left w:val="none" w:sz="0" w:space="0" w:color="auto"/>
            <w:bottom w:val="none" w:sz="0" w:space="0" w:color="auto"/>
            <w:right w:val="none" w:sz="0" w:space="0" w:color="auto"/>
          </w:divBdr>
        </w:div>
        <w:div w:id="1539514595">
          <w:marLeft w:val="1166"/>
          <w:marRight w:val="0"/>
          <w:marTop w:val="125"/>
          <w:marBottom w:val="0"/>
          <w:divBdr>
            <w:top w:val="none" w:sz="0" w:space="0" w:color="auto"/>
            <w:left w:val="none" w:sz="0" w:space="0" w:color="auto"/>
            <w:bottom w:val="none" w:sz="0" w:space="0" w:color="auto"/>
            <w:right w:val="none" w:sz="0" w:space="0" w:color="auto"/>
          </w:divBdr>
        </w:div>
        <w:div w:id="1591743021">
          <w:marLeft w:val="1166"/>
          <w:marRight w:val="0"/>
          <w:marTop w:val="125"/>
          <w:marBottom w:val="0"/>
          <w:divBdr>
            <w:top w:val="none" w:sz="0" w:space="0" w:color="auto"/>
            <w:left w:val="none" w:sz="0" w:space="0" w:color="auto"/>
            <w:bottom w:val="none" w:sz="0" w:space="0" w:color="auto"/>
            <w:right w:val="none" w:sz="0" w:space="0" w:color="auto"/>
          </w:divBdr>
        </w:div>
        <w:div w:id="1689679348">
          <w:marLeft w:val="1166"/>
          <w:marRight w:val="0"/>
          <w:marTop w:val="125"/>
          <w:marBottom w:val="0"/>
          <w:divBdr>
            <w:top w:val="none" w:sz="0" w:space="0" w:color="auto"/>
            <w:left w:val="none" w:sz="0" w:space="0" w:color="auto"/>
            <w:bottom w:val="none" w:sz="0" w:space="0" w:color="auto"/>
            <w:right w:val="none" w:sz="0" w:space="0" w:color="auto"/>
          </w:divBdr>
        </w:div>
        <w:div w:id="1958364780">
          <w:marLeft w:val="547"/>
          <w:marRight w:val="0"/>
          <w:marTop w:val="144"/>
          <w:marBottom w:val="0"/>
          <w:divBdr>
            <w:top w:val="none" w:sz="0" w:space="0" w:color="auto"/>
            <w:left w:val="none" w:sz="0" w:space="0" w:color="auto"/>
            <w:bottom w:val="none" w:sz="0" w:space="0" w:color="auto"/>
            <w:right w:val="none" w:sz="0" w:space="0" w:color="auto"/>
          </w:divBdr>
        </w:div>
      </w:divsChild>
    </w:div>
    <w:div w:id="1484815702">
      <w:bodyDiv w:val="1"/>
      <w:marLeft w:val="0"/>
      <w:marRight w:val="0"/>
      <w:marTop w:val="0"/>
      <w:marBottom w:val="0"/>
      <w:divBdr>
        <w:top w:val="none" w:sz="0" w:space="0" w:color="auto"/>
        <w:left w:val="none" w:sz="0" w:space="0" w:color="auto"/>
        <w:bottom w:val="none" w:sz="0" w:space="0" w:color="auto"/>
        <w:right w:val="none" w:sz="0" w:space="0" w:color="auto"/>
      </w:divBdr>
      <w:divsChild>
        <w:div w:id="351301465">
          <w:marLeft w:val="547"/>
          <w:marRight w:val="0"/>
          <w:marTop w:val="144"/>
          <w:marBottom w:val="0"/>
          <w:divBdr>
            <w:top w:val="none" w:sz="0" w:space="0" w:color="auto"/>
            <w:left w:val="none" w:sz="0" w:space="0" w:color="auto"/>
            <w:bottom w:val="none" w:sz="0" w:space="0" w:color="auto"/>
            <w:right w:val="none" w:sz="0" w:space="0" w:color="auto"/>
          </w:divBdr>
        </w:div>
        <w:div w:id="533037044">
          <w:marLeft w:val="547"/>
          <w:marRight w:val="0"/>
          <w:marTop w:val="144"/>
          <w:marBottom w:val="0"/>
          <w:divBdr>
            <w:top w:val="none" w:sz="0" w:space="0" w:color="auto"/>
            <w:left w:val="none" w:sz="0" w:space="0" w:color="auto"/>
            <w:bottom w:val="none" w:sz="0" w:space="0" w:color="auto"/>
            <w:right w:val="none" w:sz="0" w:space="0" w:color="auto"/>
          </w:divBdr>
        </w:div>
        <w:div w:id="653031114">
          <w:marLeft w:val="547"/>
          <w:marRight w:val="0"/>
          <w:marTop w:val="144"/>
          <w:marBottom w:val="0"/>
          <w:divBdr>
            <w:top w:val="none" w:sz="0" w:space="0" w:color="auto"/>
            <w:left w:val="none" w:sz="0" w:space="0" w:color="auto"/>
            <w:bottom w:val="none" w:sz="0" w:space="0" w:color="auto"/>
            <w:right w:val="none" w:sz="0" w:space="0" w:color="auto"/>
          </w:divBdr>
        </w:div>
        <w:div w:id="763310054">
          <w:marLeft w:val="547"/>
          <w:marRight w:val="0"/>
          <w:marTop w:val="144"/>
          <w:marBottom w:val="0"/>
          <w:divBdr>
            <w:top w:val="none" w:sz="0" w:space="0" w:color="auto"/>
            <w:left w:val="none" w:sz="0" w:space="0" w:color="auto"/>
            <w:bottom w:val="none" w:sz="0" w:space="0" w:color="auto"/>
            <w:right w:val="none" w:sz="0" w:space="0" w:color="auto"/>
          </w:divBdr>
        </w:div>
        <w:div w:id="1044595165">
          <w:marLeft w:val="547"/>
          <w:marRight w:val="0"/>
          <w:marTop w:val="144"/>
          <w:marBottom w:val="0"/>
          <w:divBdr>
            <w:top w:val="none" w:sz="0" w:space="0" w:color="auto"/>
            <w:left w:val="none" w:sz="0" w:space="0" w:color="auto"/>
            <w:bottom w:val="none" w:sz="0" w:space="0" w:color="auto"/>
            <w:right w:val="none" w:sz="0" w:space="0" w:color="auto"/>
          </w:divBdr>
        </w:div>
        <w:div w:id="1326864397">
          <w:marLeft w:val="547"/>
          <w:marRight w:val="0"/>
          <w:marTop w:val="144"/>
          <w:marBottom w:val="0"/>
          <w:divBdr>
            <w:top w:val="none" w:sz="0" w:space="0" w:color="auto"/>
            <w:left w:val="none" w:sz="0" w:space="0" w:color="auto"/>
            <w:bottom w:val="none" w:sz="0" w:space="0" w:color="auto"/>
            <w:right w:val="none" w:sz="0" w:space="0" w:color="auto"/>
          </w:divBdr>
        </w:div>
        <w:div w:id="1557283019">
          <w:marLeft w:val="547"/>
          <w:marRight w:val="0"/>
          <w:marTop w:val="144"/>
          <w:marBottom w:val="0"/>
          <w:divBdr>
            <w:top w:val="none" w:sz="0" w:space="0" w:color="auto"/>
            <w:left w:val="none" w:sz="0" w:space="0" w:color="auto"/>
            <w:bottom w:val="none" w:sz="0" w:space="0" w:color="auto"/>
            <w:right w:val="none" w:sz="0" w:space="0" w:color="auto"/>
          </w:divBdr>
        </w:div>
        <w:div w:id="1980719275">
          <w:marLeft w:val="547"/>
          <w:marRight w:val="0"/>
          <w:marTop w:val="144"/>
          <w:marBottom w:val="0"/>
          <w:divBdr>
            <w:top w:val="none" w:sz="0" w:space="0" w:color="auto"/>
            <w:left w:val="none" w:sz="0" w:space="0" w:color="auto"/>
            <w:bottom w:val="none" w:sz="0" w:space="0" w:color="auto"/>
            <w:right w:val="none" w:sz="0" w:space="0" w:color="auto"/>
          </w:divBdr>
        </w:div>
      </w:divsChild>
    </w:div>
    <w:div w:id="1569921215">
      <w:bodyDiv w:val="1"/>
      <w:marLeft w:val="0"/>
      <w:marRight w:val="0"/>
      <w:marTop w:val="0"/>
      <w:marBottom w:val="0"/>
      <w:divBdr>
        <w:top w:val="none" w:sz="0" w:space="0" w:color="auto"/>
        <w:left w:val="none" w:sz="0" w:space="0" w:color="auto"/>
        <w:bottom w:val="none" w:sz="0" w:space="0" w:color="auto"/>
        <w:right w:val="none" w:sz="0" w:space="0" w:color="auto"/>
      </w:divBdr>
      <w:divsChild>
        <w:div w:id="1405685119">
          <w:marLeft w:val="0"/>
          <w:marRight w:val="0"/>
          <w:marTop w:val="0"/>
          <w:marBottom w:val="0"/>
          <w:divBdr>
            <w:top w:val="none" w:sz="0" w:space="0" w:color="auto"/>
            <w:left w:val="none" w:sz="0" w:space="0" w:color="auto"/>
            <w:bottom w:val="none" w:sz="0" w:space="0" w:color="auto"/>
            <w:right w:val="none" w:sz="0" w:space="0" w:color="auto"/>
          </w:divBdr>
        </w:div>
      </w:divsChild>
    </w:div>
    <w:div w:id="1615870073">
      <w:bodyDiv w:val="1"/>
      <w:marLeft w:val="0"/>
      <w:marRight w:val="0"/>
      <w:marTop w:val="0"/>
      <w:marBottom w:val="0"/>
      <w:divBdr>
        <w:top w:val="none" w:sz="0" w:space="0" w:color="auto"/>
        <w:left w:val="none" w:sz="0" w:space="0" w:color="auto"/>
        <w:bottom w:val="none" w:sz="0" w:space="0" w:color="auto"/>
        <w:right w:val="none" w:sz="0" w:space="0" w:color="auto"/>
      </w:divBdr>
    </w:div>
    <w:div w:id="1634747584">
      <w:bodyDiv w:val="1"/>
      <w:marLeft w:val="0"/>
      <w:marRight w:val="0"/>
      <w:marTop w:val="0"/>
      <w:marBottom w:val="0"/>
      <w:divBdr>
        <w:top w:val="none" w:sz="0" w:space="0" w:color="auto"/>
        <w:left w:val="none" w:sz="0" w:space="0" w:color="auto"/>
        <w:bottom w:val="none" w:sz="0" w:space="0" w:color="auto"/>
        <w:right w:val="none" w:sz="0" w:space="0" w:color="auto"/>
      </w:divBdr>
      <w:divsChild>
        <w:div w:id="1233273940">
          <w:marLeft w:val="0"/>
          <w:marRight w:val="0"/>
          <w:marTop w:val="0"/>
          <w:marBottom w:val="0"/>
          <w:divBdr>
            <w:top w:val="none" w:sz="0" w:space="0" w:color="auto"/>
            <w:left w:val="none" w:sz="0" w:space="0" w:color="auto"/>
            <w:bottom w:val="none" w:sz="0" w:space="0" w:color="auto"/>
            <w:right w:val="none" w:sz="0" w:space="0" w:color="auto"/>
          </w:divBdr>
          <w:divsChild>
            <w:div w:id="1265766536">
              <w:marLeft w:val="0"/>
              <w:marRight w:val="0"/>
              <w:marTop w:val="0"/>
              <w:marBottom w:val="0"/>
              <w:divBdr>
                <w:top w:val="none" w:sz="0" w:space="0" w:color="auto"/>
                <w:left w:val="none" w:sz="0" w:space="0" w:color="auto"/>
                <w:bottom w:val="none" w:sz="0" w:space="0" w:color="auto"/>
                <w:right w:val="none" w:sz="0" w:space="0" w:color="auto"/>
              </w:divBdr>
              <w:divsChild>
                <w:div w:id="371270747">
                  <w:marLeft w:val="-225"/>
                  <w:marRight w:val="-225"/>
                  <w:marTop w:val="0"/>
                  <w:marBottom w:val="0"/>
                  <w:divBdr>
                    <w:top w:val="none" w:sz="0" w:space="0" w:color="auto"/>
                    <w:left w:val="none" w:sz="0" w:space="0" w:color="auto"/>
                    <w:bottom w:val="none" w:sz="0" w:space="0" w:color="auto"/>
                    <w:right w:val="none" w:sz="0" w:space="0" w:color="auto"/>
                  </w:divBdr>
                  <w:divsChild>
                    <w:div w:id="1890145170">
                      <w:marLeft w:val="0"/>
                      <w:marRight w:val="0"/>
                      <w:marTop w:val="0"/>
                      <w:marBottom w:val="0"/>
                      <w:divBdr>
                        <w:top w:val="none" w:sz="0" w:space="0" w:color="auto"/>
                        <w:left w:val="none" w:sz="0" w:space="0" w:color="auto"/>
                        <w:bottom w:val="none" w:sz="0" w:space="0" w:color="auto"/>
                        <w:right w:val="none" w:sz="0" w:space="0" w:color="auto"/>
                      </w:divBdr>
                      <w:divsChild>
                        <w:div w:id="1272741596">
                          <w:marLeft w:val="-225"/>
                          <w:marRight w:val="-225"/>
                          <w:marTop w:val="0"/>
                          <w:marBottom w:val="0"/>
                          <w:divBdr>
                            <w:top w:val="none" w:sz="0" w:space="0" w:color="auto"/>
                            <w:left w:val="none" w:sz="0" w:space="0" w:color="auto"/>
                            <w:bottom w:val="none" w:sz="0" w:space="0" w:color="auto"/>
                            <w:right w:val="none" w:sz="0" w:space="0" w:color="auto"/>
                          </w:divBdr>
                          <w:divsChild>
                            <w:div w:id="1043481747">
                              <w:marLeft w:val="0"/>
                              <w:marRight w:val="0"/>
                              <w:marTop w:val="0"/>
                              <w:marBottom w:val="0"/>
                              <w:divBdr>
                                <w:top w:val="none" w:sz="0" w:space="0" w:color="auto"/>
                                <w:left w:val="none" w:sz="0" w:space="0" w:color="auto"/>
                                <w:bottom w:val="none" w:sz="0" w:space="0" w:color="auto"/>
                                <w:right w:val="none" w:sz="0" w:space="0" w:color="auto"/>
                              </w:divBdr>
                              <w:divsChild>
                                <w:div w:id="785544979">
                                  <w:marLeft w:val="-225"/>
                                  <w:marRight w:val="-225"/>
                                  <w:marTop w:val="0"/>
                                  <w:marBottom w:val="0"/>
                                  <w:divBdr>
                                    <w:top w:val="none" w:sz="0" w:space="0" w:color="auto"/>
                                    <w:left w:val="none" w:sz="0" w:space="0" w:color="auto"/>
                                    <w:bottom w:val="none" w:sz="0" w:space="0" w:color="auto"/>
                                    <w:right w:val="none" w:sz="0" w:space="0" w:color="auto"/>
                                  </w:divBdr>
                                  <w:divsChild>
                                    <w:div w:id="1382945951">
                                      <w:marLeft w:val="0"/>
                                      <w:marRight w:val="0"/>
                                      <w:marTop w:val="0"/>
                                      <w:marBottom w:val="0"/>
                                      <w:divBdr>
                                        <w:top w:val="single" w:sz="6" w:space="0" w:color="ECECEC"/>
                                        <w:left w:val="single" w:sz="6" w:space="0" w:color="ECECEC"/>
                                        <w:bottom w:val="single" w:sz="6" w:space="0" w:color="ECECEC"/>
                                        <w:right w:val="single" w:sz="6" w:space="0" w:color="ECECEC"/>
                                      </w:divBdr>
                                      <w:divsChild>
                                        <w:div w:id="755173142">
                                          <w:marLeft w:val="0"/>
                                          <w:marRight w:val="0"/>
                                          <w:marTop w:val="0"/>
                                          <w:marBottom w:val="0"/>
                                          <w:divBdr>
                                            <w:top w:val="single" w:sz="18" w:space="15" w:color="002F54"/>
                                            <w:left w:val="none" w:sz="0" w:space="0" w:color="auto"/>
                                            <w:bottom w:val="none" w:sz="0" w:space="0" w:color="auto"/>
                                            <w:right w:val="none" w:sz="0" w:space="0" w:color="auto"/>
                                          </w:divBdr>
                                          <w:divsChild>
                                            <w:div w:id="1070301057">
                                              <w:marLeft w:val="0"/>
                                              <w:marRight w:val="0"/>
                                              <w:marTop w:val="225"/>
                                              <w:marBottom w:val="0"/>
                                              <w:divBdr>
                                                <w:top w:val="none" w:sz="0" w:space="0" w:color="auto"/>
                                                <w:left w:val="none" w:sz="0" w:space="0" w:color="auto"/>
                                                <w:bottom w:val="none" w:sz="0" w:space="0" w:color="auto"/>
                                                <w:right w:val="none" w:sz="0" w:space="0" w:color="auto"/>
                                              </w:divBdr>
                                              <w:divsChild>
                                                <w:div w:id="171207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4824929">
      <w:bodyDiv w:val="1"/>
      <w:marLeft w:val="0"/>
      <w:marRight w:val="0"/>
      <w:marTop w:val="100"/>
      <w:marBottom w:val="100"/>
      <w:divBdr>
        <w:top w:val="none" w:sz="0" w:space="0" w:color="auto"/>
        <w:left w:val="none" w:sz="0" w:space="0" w:color="auto"/>
        <w:bottom w:val="none" w:sz="0" w:space="0" w:color="auto"/>
        <w:right w:val="none" w:sz="0" w:space="0" w:color="auto"/>
      </w:divBdr>
      <w:divsChild>
        <w:div w:id="947859932">
          <w:marLeft w:val="0"/>
          <w:marRight w:val="0"/>
          <w:marTop w:val="0"/>
          <w:marBottom w:val="0"/>
          <w:divBdr>
            <w:top w:val="none" w:sz="0" w:space="0" w:color="auto"/>
            <w:left w:val="none" w:sz="0" w:space="0" w:color="auto"/>
            <w:bottom w:val="none" w:sz="0" w:space="0" w:color="auto"/>
            <w:right w:val="none" w:sz="0" w:space="0" w:color="auto"/>
          </w:divBdr>
          <w:divsChild>
            <w:div w:id="1462453618">
              <w:marLeft w:val="0"/>
              <w:marRight w:val="0"/>
              <w:marTop w:val="100"/>
              <w:marBottom w:val="100"/>
              <w:divBdr>
                <w:top w:val="none" w:sz="0" w:space="0" w:color="auto"/>
                <w:left w:val="none" w:sz="0" w:space="0" w:color="auto"/>
                <w:bottom w:val="none" w:sz="0" w:space="0" w:color="auto"/>
                <w:right w:val="none" w:sz="0" w:space="0" w:color="auto"/>
              </w:divBdr>
              <w:divsChild>
                <w:div w:id="45613725">
                  <w:marLeft w:val="0"/>
                  <w:marRight w:val="0"/>
                  <w:marTop w:val="0"/>
                  <w:marBottom w:val="0"/>
                  <w:divBdr>
                    <w:top w:val="none" w:sz="0" w:space="0" w:color="auto"/>
                    <w:left w:val="none" w:sz="0" w:space="0" w:color="auto"/>
                    <w:bottom w:val="none" w:sz="0" w:space="0" w:color="auto"/>
                    <w:right w:val="none" w:sz="0" w:space="0" w:color="auto"/>
                  </w:divBdr>
                  <w:divsChild>
                    <w:div w:id="348920831">
                      <w:marLeft w:val="0"/>
                      <w:marRight w:val="0"/>
                      <w:marTop w:val="0"/>
                      <w:marBottom w:val="0"/>
                      <w:divBdr>
                        <w:top w:val="none" w:sz="0" w:space="0" w:color="auto"/>
                        <w:left w:val="none" w:sz="0" w:space="0" w:color="auto"/>
                        <w:bottom w:val="none" w:sz="0" w:space="0" w:color="auto"/>
                        <w:right w:val="none" w:sz="0" w:space="0" w:color="auto"/>
                      </w:divBdr>
                      <w:divsChild>
                        <w:div w:id="640379982">
                          <w:marLeft w:val="0"/>
                          <w:marRight w:val="0"/>
                          <w:marTop w:val="0"/>
                          <w:marBottom w:val="0"/>
                          <w:divBdr>
                            <w:top w:val="none" w:sz="0" w:space="0" w:color="auto"/>
                            <w:left w:val="none" w:sz="0" w:space="0" w:color="auto"/>
                            <w:bottom w:val="none" w:sz="0" w:space="0" w:color="auto"/>
                            <w:right w:val="none" w:sz="0" w:space="0" w:color="auto"/>
                          </w:divBdr>
                          <w:divsChild>
                            <w:div w:id="13992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613018">
      <w:bodyDiv w:val="1"/>
      <w:marLeft w:val="0"/>
      <w:marRight w:val="0"/>
      <w:marTop w:val="0"/>
      <w:marBottom w:val="0"/>
      <w:divBdr>
        <w:top w:val="none" w:sz="0" w:space="0" w:color="auto"/>
        <w:left w:val="none" w:sz="0" w:space="0" w:color="auto"/>
        <w:bottom w:val="none" w:sz="0" w:space="0" w:color="auto"/>
        <w:right w:val="none" w:sz="0" w:space="0" w:color="auto"/>
      </w:divBdr>
      <w:divsChild>
        <w:div w:id="1689870439">
          <w:marLeft w:val="720"/>
          <w:marRight w:val="14"/>
          <w:marTop w:val="115"/>
          <w:marBottom w:val="0"/>
          <w:divBdr>
            <w:top w:val="none" w:sz="0" w:space="0" w:color="auto"/>
            <w:left w:val="none" w:sz="0" w:space="0" w:color="auto"/>
            <w:bottom w:val="none" w:sz="0" w:space="0" w:color="auto"/>
            <w:right w:val="none" w:sz="0" w:space="0" w:color="auto"/>
          </w:divBdr>
        </w:div>
      </w:divsChild>
    </w:div>
    <w:div w:id="1664428071">
      <w:bodyDiv w:val="1"/>
      <w:marLeft w:val="0"/>
      <w:marRight w:val="0"/>
      <w:marTop w:val="0"/>
      <w:marBottom w:val="0"/>
      <w:divBdr>
        <w:top w:val="none" w:sz="0" w:space="0" w:color="auto"/>
        <w:left w:val="none" w:sz="0" w:space="0" w:color="auto"/>
        <w:bottom w:val="none" w:sz="0" w:space="0" w:color="auto"/>
        <w:right w:val="none" w:sz="0" w:space="0" w:color="auto"/>
      </w:divBdr>
      <w:divsChild>
        <w:div w:id="154878056">
          <w:marLeft w:val="547"/>
          <w:marRight w:val="0"/>
          <w:marTop w:val="154"/>
          <w:marBottom w:val="0"/>
          <w:divBdr>
            <w:top w:val="none" w:sz="0" w:space="0" w:color="auto"/>
            <w:left w:val="none" w:sz="0" w:space="0" w:color="auto"/>
            <w:bottom w:val="none" w:sz="0" w:space="0" w:color="auto"/>
            <w:right w:val="none" w:sz="0" w:space="0" w:color="auto"/>
          </w:divBdr>
        </w:div>
        <w:div w:id="169149452">
          <w:marLeft w:val="1166"/>
          <w:marRight w:val="0"/>
          <w:marTop w:val="134"/>
          <w:marBottom w:val="0"/>
          <w:divBdr>
            <w:top w:val="none" w:sz="0" w:space="0" w:color="auto"/>
            <w:left w:val="none" w:sz="0" w:space="0" w:color="auto"/>
            <w:bottom w:val="none" w:sz="0" w:space="0" w:color="auto"/>
            <w:right w:val="none" w:sz="0" w:space="0" w:color="auto"/>
          </w:divBdr>
        </w:div>
        <w:div w:id="783812451">
          <w:marLeft w:val="547"/>
          <w:marRight w:val="0"/>
          <w:marTop w:val="154"/>
          <w:marBottom w:val="0"/>
          <w:divBdr>
            <w:top w:val="none" w:sz="0" w:space="0" w:color="auto"/>
            <w:left w:val="none" w:sz="0" w:space="0" w:color="auto"/>
            <w:bottom w:val="none" w:sz="0" w:space="0" w:color="auto"/>
            <w:right w:val="none" w:sz="0" w:space="0" w:color="auto"/>
          </w:divBdr>
        </w:div>
        <w:div w:id="1222249121">
          <w:marLeft w:val="1166"/>
          <w:marRight w:val="0"/>
          <w:marTop w:val="134"/>
          <w:marBottom w:val="0"/>
          <w:divBdr>
            <w:top w:val="none" w:sz="0" w:space="0" w:color="auto"/>
            <w:left w:val="none" w:sz="0" w:space="0" w:color="auto"/>
            <w:bottom w:val="none" w:sz="0" w:space="0" w:color="auto"/>
            <w:right w:val="none" w:sz="0" w:space="0" w:color="auto"/>
          </w:divBdr>
        </w:div>
        <w:div w:id="1281570182">
          <w:marLeft w:val="1166"/>
          <w:marRight w:val="0"/>
          <w:marTop w:val="134"/>
          <w:marBottom w:val="0"/>
          <w:divBdr>
            <w:top w:val="none" w:sz="0" w:space="0" w:color="auto"/>
            <w:left w:val="none" w:sz="0" w:space="0" w:color="auto"/>
            <w:bottom w:val="none" w:sz="0" w:space="0" w:color="auto"/>
            <w:right w:val="none" w:sz="0" w:space="0" w:color="auto"/>
          </w:divBdr>
        </w:div>
        <w:div w:id="1661347272">
          <w:marLeft w:val="1166"/>
          <w:marRight w:val="0"/>
          <w:marTop w:val="134"/>
          <w:marBottom w:val="0"/>
          <w:divBdr>
            <w:top w:val="none" w:sz="0" w:space="0" w:color="auto"/>
            <w:left w:val="none" w:sz="0" w:space="0" w:color="auto"/>
            <w:bottom w:val="none" w:sz="0" w:space="0" w:color="auto"/>
            <w:right w:val="none" w:sz="0" w:space="0" w:color="auto"/>
          </w:divBdr>
        </w:div>
        <w:div w:id="1849707246">
          <w:marLeft w:val="1166"/>
          <w:marRight w:val="0"/>
          <w:marTop w:val="134"/>
          <w:marBottom w:val="0"/>
          <w:divBdr>
            <w:top w:val="none" w:sz="0" w:space="0" w:color="auto"/>
            <w:left w:val="none" w:sz="0" w:space="0" w:color="auto"/>
            <w:bottom w:val="none" w:sz="0" w:space="0" w:color="auto"/>
            <w:right w:val="none" w:sz="0" w:space="0" w:color="auto"/>
          </w:divBdr>
        </w:div>
        <w:div w:id="2129542893">
          <w:marLeft w:val="547"/>
          <w:marRight w:val="0"/>
          <w:marTop w:val="154"/>
          <w:marBottom w:val="0"/>
          <w:divBdr>
            <w:top w:val="none" w:sz="0" w:space="0" w:color="auto"/>
            <w:left w:val="none" w:sz="0" w:space="0" w:color="auto"/>
            <w:bottom w:val="none" w:sz="0" w:space="0" w:color="auto"/>
            <w:right w:val="none" w:sz="0" w:space="0" w:color="auto"/>
          </w:divBdr>
        </w:div>
      </w:divsChild>
    </w:div>
    <w:div w:id="1668289508">
      <w:bodyDiv w:val="1"/>
      <w:marLeft w:val="0"/>
      <w:marRight w:val="0"/>
      <w:marTop w:val="0"/>
      <w:marBottom w:val="0"/>
      <w:divBdr>
        <w:top w:val="none" w:sz="0" w:space="0" w:color="auto"/>
        <w:left w:val="none" w:sz="0" w:space="0" w:color="auto"/>
        <w:bottom w:val="none" w:sz="0" w:space="0" w:color="auto"/>
        <w:right w:val="none" w:sz="0" w:space="0" w:color="auto"/>
      </w:divBdr>
      <w:divsChild>
        <w:div w:id="95444453">
          <w:marLeft w:val="806"/>
          <w:marRight w:val="0"/>
          <w:marTop w:val="91"/>
          <w:marBottom w:val="0"/>
          <w:divBdr>
            <w:top w:val="none" w:sz="0" w:space="0" w:color="auto"/>
            <w:left w:val="none" w:sz="0" w:space="0" w:color="auto"/>
            <w:bottom w:val="none" w:sz="0" w:space="0" w:color="auto"/>
            <w:right w:val="none" w:sz="0" w:space="0" w:color="auto"/>
          </w:divBdr>
        </w:div>
        <w:div w:id="146095569">
          <w:marLeft w:val="1166"/>
          <w:marRight w:val="0"/>
          <w:marTop w:val="58"/>
          <w:marBottom w:val="0"/>
          <w:divBdr>
            <w:top w:val="none" w:sz="0" w:space="0" w:color="auto"/>
            <w:left w:val="none" w:sz="0" w:space="0" w:color="auto"/>
            <w:bottom w:val="none" w:sz="0" w:space="0" w:color="auto"/>
            <w:right w:val="none" w:sz="0" w:space="0" w:color="auto"/>
          </w:divBdr>
        </w:div>
        <w:div w:id="372078556">
          <w:marLeft w:val="1166"/>
          <w:marRight w:val="0"/>
          <w:marTop w:val="58"/>
          <w:marBottom w:val="0"/>
          <w:divBdr>
            <w:top w:val="none" w:sz="0" w:space="0" w:color="auto"/>
            <w:left w:val="none" w:sz="0" w:space="0" w:color="auto"/>
            <w:bottom w:val="none" w:sz="0" w:space="0" w:color="auto"/>
            <w:right w:val="none" w:sz="0" w:space="0" w:color="auto"/>
          </w:divBdr>
        </w:div>
        <w:div w:id="444934402">
          <w:marLeft w:val="1195"/>
          <w:marRight w:val="0"/>
          <w:marTop w:val="58"/>
          <w:marBottom w:val="0"/>
          <w:divBdr>
            <w:top w:val="none" w:sz="0" w:space="0" w:color="auto"/>
            <w:left w:val="none" w:sz="0" w:space="0" w:color="auto"/>
            <w:bottom w:val="none" w:sz="0" w:space="0" w:color="auto"/>
            <w:right w:val="none" w:sz="0" w:space="0" w:color="auto"/>
          </w:divBdr>
        </w:div>
        <w:div w:id="467551761">
          <w:marLeft w:val="1195"/>
          <w:marRight w:val="0"/>
          <w:marTop w:val="58"/>
          <w:marBottom w:val="0"/>
          <w:divBdr>
            <w:top w:val="none" w:sz="0" w:space="0" w:color="auto"/>
            <w:left w:val="none" w:sz="0" w:space="0" w:color="auto"/>
            <w:bottom w:val="none" w:sz="0" w:space="0" w:color="auto"/>
            <w:right w:val="none" w:sz="0" w:space="0" w:color="auto"/>
          </w:divBdr>
        </w:div>
        <w:div w:id="595601135">
          <w:marLeft w:val="1166"/>
          <w:marRight w:val="0"/>
          <w:marTop w:val="58"/>
          <w:marBottom w:val="0"/>
          <w:divBdr>
            <w:top w:val="none" w:sz="0" w:space="0" w:color="auto"/>
            <w:left w:val="none" w:sz="0" w:space="0" w:color="auto"/>
            <w:bottom w:val="none" w:sz="0" w:space="0" w:color="auto"/>
            <w:right w:val="none" w:sz="0" w:space="0" w:color="auto"/>
          </w:divBdr>
        </w:div>
        <w:div w:id="675112430">
          <w:marLeft w:val="547"/>
          <w:marRight w:val="0"/>
          <w:marTop w:val="86"/>
          <w:marBottom w:val="0"/>
          <w:divBdr>
            <w:top w:val="none" w:sz="0" w:space="0" w:color="auto"/>
            <w:left w:val="none" w:sz="0" w:space="0" w:color="auto"/>
            <w:bottom w:val="none" w:sz="0" w:space="0" w:color="auto"/>
            <w:right w:val="none" w:sz="0" w:space="0" w:color="auto"/>
          </w:divBdr>
        </w:div>
        <w:div w:id="702561263">
          <w:marLeft w:val="1195"/>
          <w:marRight w:val="0"/>
          <w:marTop w:val="58"/>
          <w:marBottom w:val="0"/>
          <w:divBdr>
            <w:top w:val="none" w:sz="0" w:space="0" w:color="auto"/>
            <w:left w:val="none" w:sz="0" w:space="0" w:color="auto"/>
            <w:bottom w:val="none" w:sz="0" w:space="0" w:color="auto"/>
            <w:right w:val="none" w:sz="0" w:space="0" w:color="auto"/>
          </w:divBdr>
        </w:div>
        <w:div w:id="797600949">
          <w:marLeft w:val="1195"/>
          <w:marRight w:val="0"/>
          <w:marTop w:val="58"/>
          <w:marBottom w:val="0"/>
          <w:divBdr>
            <w:top w:val="none" w:sz="0" w:space="0" w:color="auto"/>
            <w:left w:val="none" w:sz="0" w:space="0" w:color="auto"/>
            <w:bottom w:val="none" w:sz="0" w:space="0" w:color="auto"/>
            <w:right w:val="none" w:sz="0" w:space="0" w:color="auto"/>
          </w:divBdr>
        </w:div>
        <w:div w:id="874316104">
          <w:marLeft w:val="1166"/>
          <w:marRight w:val="0"/>
          <w:marTop w:val="58"/>
          <w:marBottom w:val="0"/>
          <w:divBdr>
            <w:top w:val="none" w:sz="0" w:space="0" w:color="auto"/>
            <w:left w:val="none" w:sz="0" w:space="0" w:color="auto"/>
            <w:bottom w:val="none" w:sz="0" w:space="0" w:color="auto"/>
            <w:right w:val="none" w:sz="0" w:space="0" w:color="auto"/>
          </w:divBdr>
        </w:div>
        <w:div w:id="973831559">
          <w:marLeft w:val="360"/>
          <w:marRight w:val="0"/>
          <w:marTop w:val="86"/>
          <w:marBottom w:val="0"/>
          <w:divBdr>
            <w:top w:val="none" w:sz="0" w:space="0" w:color="auto"/>
            <w:left w:val="none" w:sz="0" w:space="0" w:color="auto"/>
            <w:bottom w:val="none" w:sz="0" w:space="0" w:color="auto"/>
            <w:right w:val="none" w:sz="0" w:space="0" w:color="auto"/>
          </w:divBdr>
        </w:div>
        <w:div w:id="1010370821">
          <w:marLeft w:val="1195"/>
          <w:marRight w:val="0"/>
          <w:marTop w:val="58"/>
          <w:marBottom w:val="0"/>
          <w:divBdr>
            <w:top w:val="none" w:sz="0" w:space="0" w:color="auto"/>
            <w:left w:val="none" w:sz="0" w:space="0" w:color="auto"/>
            <w:bottom w:val="none" w:sz="0" w:space="0" w:color="auto"/>
            <w:right w:val="none" w:sz="0" w:space="0" w:color="auto"/>
          </w:divBdr>
        </w:div>
        <w:div w:id="1020668195">
          <w:marLeft w:val="1166"/>
          <w:marRight w:val="0"/>
          <w:marTop w:val="58"/>
          <w:marBottom w:val="0"/>
          <w:divBdr>
            <w:top w:val="none" w:sz="0" w:space="0" w:color="auto"/>
            <w:left w:val="none" w:sz="0" w:space="0" w:color="auto"/>
            <w:bottom w:val="none" w:sz="0" w:space="0" w:color="auto"/>
            <w:right w:val="none" w:sz="0" w:space="0" w:color="auto"/>
          </w:divBdr>
        </w:div>
        <w:div w:id="1030648868">
          <w:marLeft w:val="1181"/>
          <w:marRight w:val="0"/>
          <w:marTop w:val="58"/>
          <w:marBottom w:val="0"/>
          <w:divBdr>
            <w:top w:val="none" w:sz="0" w:space="0" w:color="auto"/>
            <w:left w:val="none" w:sz="0" w:space="0" w:color="auto"/>
            <w:bottom w:val="none" w:sz="0" w:space="0" w:color="auto"/>
            <w:right w:val="none" w:sz="0" w:space="0" w:color="auto"/>
          </w:divBdr>
        </w:div>
        <w:div w:id="1163161821">
          <w:marLeft w:val="1166"/>
          <w:marRight w:val="0"/>
          <w:marTop w:val="58"/>
          <w:marBottom w:val="0"/>
          <w:divBdr>
            <w:top w:val="none" w:sz="0" w:space="0" w:color="auto"/>
            <w:left w:val="none" w:sz="0" w:space="0" w:color="auto"/>
            <w:bottom w:val="none" w:sz="0" w:space="0" w:color="auto"/>
            <w:right w:val="none" w:sz="0" w:space="0" w:color="auto"/>
          </w:divBdr>
        </w:div>
        <w:div w:id="1192113487">
          <w:marLeft w:val="1195"/>
          <w:marRight w:val="0"/>
          <w:marTop w:val="58"/>
          <w:marBottom w:val="0"/>
          <w:divBdr>
            <w:top w:val="none" w:sz="0" w:space="0" w:color="auto"/>
            <w:left w:val="none" w:sz="0" w:space="0" w:color="auto"/>
            <w:bottom w:val="none" w:sz="0" w:space="0" w:color="auto"/>
            <w:right w:val="none" w:sz="0" w:space="0" w:color="auto"/>
          </w:divBdr>
        </w:div>
        <w:div w:id="1227495426">
          <w:marLeft w:val="1166"/>
          <w:marRight w:val="0"/>
          <w:marTop w:val="58"/>
          <w:marBottom w:val="0"/>
          <w:divBdr>
            <w:top w:val="none" w:sz="0" w:space="0" w:color="auto"/>
            <w:left w:val="none" w:sz="0" w:space="0" w:color="auto"/>
            <w:bottom w:val="none" w:sz="0" w:space="0" w:color="auto"/>
            <w:right w:val="none" w:sz="0" w:space="0" w:color="auto"/>
          </w:divBdr>
        </w:div>
        <w:div w:id="1335231028">
          <w:marLeft w:val="1195"/>
          <w:marRight w:val="0"/>
          <w:marTop w:val="58"/>
          <w:marBottom w:val="0"/>
          <w:divBdr>
            <w:top w:val="none" w:sz="0" w:space="0" w:color="auto"/>
            <w:left w:val="none" w:sz="0" w:space="0" w:color="auto"/>
            <w:bottom w:val="none" w:sz="0" w:space="0" w:color="auto"/>
            <w:right w:val="none" w:sz="0" w:space="0" w:color="auto"/>
          </w:divBdr>
        </w:div>
        <w:div w:id="1398943929">
          <w:marLeft w:val="1166"/>
          <w:marRight w:val="0"/>
          <w:marTop w:val="58"/>
          <w:marBottom w:val="0"/>
          <w:divBdr>
            <w:top w:val="none" w:sz="0" w:space="0" w:color="auto"/>
            <w:left w:val="none" w:sz="0" w:space="0" w:color="auto"/>
            <w:bottom w:val="none" w:sz="0" w:space="0" w:color="auto"/>
            <w:right w:val="none" w:sz="0" w:space="0" w:color="auto"/>
          </w:divBdr>
        </w:div>
        <w:div w:id="1587104880">
          <w:marLeft w:val="360"/>
          <w:marRight w:val="0"/>
          <w:marTop w:val="86"/>
          <w:marBottom w:val="0"/>
          <w:divBdr>
            <w:top w:val="none" w:sz="0" w:space="0" w:color="auto"/>
            <w:left w:val="none" w:sz="0" w:space="0" w:color="auto"/>
            <w:bottom w:val="none" w:sz="0" w:space="0" w:color="auto"/>
            <w:right w:val="none" w:sz="0" w:space="0" w:color="auto"/>
          </w:divBdr>
        </w:div>
        <w:div w:id="1604192027">
          <w:marLeft w:val="1181"/>
          <w:marRight w:val="0"/>
          <w:marTop w:val="58"/>
          <w:marBottom w:val="0"/>
          <w:divBdr>
            <w:top w:val="none" w:sz="0" w:space="0" w:color="auto"/>
            <w:left w:val="none" w:sz="0" w:space="0" w:color="auto"/>
            <w:bottom w:val="none" w:sz="0" w:space="0" w:color="auto"/>
            <w:right w:val="none" w:sz="0" w:space="0" w:color="auto"/>
          </w:divBdr>
        </w:div>
        <w:div w:id="1636721333">
          <w:marLeft w:val="1166"/>
          <w:marRight w:val="0"/>
          <w:marTop w:val="58"/>
          <w:marBottom w:val="0"/>
          <w:divBdr>
            <w:top w:val="none" w:sz="0" w:space="0" w:color="auto"/>
            <w:left w:val="none" w:sz="0" w:space="0" w:color="auto"/>
            <w:bottom w:val="none" w:sz="0" w:space="0" w:color="auto"/>
            <w:right w:val="none" w:sz="0" w:space="0" w:color="auto"/>
          </w:divBdr>
        </w:div>
        <w:div w:id="1654867041">
          <w:marLeft w:val="1181"/>
          <w:marRight w:val="0"/>
          <w:marTop w:val="58"/>
          <w:marBottom w:val="0"/>
          <w:divBdr>
            <w:top w:val="none" w:sz="0" w:space="0" w:color="auto"/>
            <w:left w:val="none" w:sz="0" w:space="0" w:color="auto"/>
            <w:bottom w:val="none" w:sz="0" w:space="0" w:color="auto"/>
            <w:right w:val="none" w:sz="0" w:space="0" w:color="auto"/>
          </w:divBdr>
        </w:div>
        <w:div w:id="1730762524">
          <w:marLeft w:val="1195"/>
          <w:marRight w:val="0"/>
          <w:marTop w:val="58"/>
          <w:marBottom w:val="0"/>
          <w:divBdr>
            <w:top w:val="none" w:sz="0" w:space="0" w:color="auto"/>
            <w:left w:val="none" w:sz="0" w:space="0" w:color="auto"/>
            <w:bottom w:val="none" w:sz="0" w:space="0" w:color="auto"/>
            <w:right w:val="none" w:sz="0" w:space="0" w:color="auto"/>
          </w:divBdr>
        </w:div>
      </w:divsChild>
    </w:div>
    <w:div w:id="1677489384">
      <w:bodyDiv w:val="1"/>
      <w:marLeft w:val="0"/>
      <w:marRight w:val="0"/>
      <w:marTop w:val="0"/>
      <w:marBottom w:val="0"/>
      <w:divBdr>
        <w:top w:val="none" w:sz="0" w:space="0" w:color="auto"/>
        <w:left w:val="none" w:sz="0" w:space="0" w:color="auto"/>
        <w:bottom w:val="none" w:sz="0" w:space="0" w:color="auto"/>
        <w:right w:val="none" w:sz="0" w:space="0" w:color="auto"/>
      </w:divBdr>
      <w:divsChild>
        <w:div w:id="754671513">
          <w:marLeft w:val="1166"/>
          <w:marRight w:val="0"/>
          <w:marTop w:val="134"/>
          <w:marBottom w:val="0"/>
          <w:divBdr>
            <w:top w:val="none" w:sz="0" w:space="0" w:color="auto"/>
            <w:left w:val="none" w:sz="0" w:space="0" w:color="auto"/>
            <w:bottom w:val="none" w:sz="0" w:space="0" w:color="auto"/>
            <w:right w:val="none" w:sz="0" w:space="0" w:color="auto"/>
          </w:divBdr>
        </w:div>
        <w:div w:id="1004748805">
          <w:marLeft w:val="547"/>
          <w:marRight w:val="0"/>
          <w:marTop w:val="154"/>
          <w:marBottom w:val="0"/>
          <w:divBdr>
            <w:top w:val="none" w:sz="0" w:space="0" w:color="auto"/>
            <w:left w:val="none" w:sz="0" w:space="0" w:color="auto"/>
            <w:bottom w:val="none" w:sz="0" w:space="0" w:color="auto"/>
            <w:right w:val="none" w:sz="0" w:space="0" w:color="auto"/>
          </w:divBdr>
        </w:div>
        <w:div w:id="1065883198">
          <w:marLeft w:val="1166"/>
          <w:marRight w:val="0"/>
          <w:marTop w:val="134"/>
          <w:marBottom w:val="0"/>
          <w:divBdr>
            <w:top w:val="none" w:sz="0" w:space="0" w:color="auto"/>
            <w:left w:val="none" w:sz="0" w:space="0" w:color="auto"/>
            <w:bottom w:val="none" w:sz="0" w:space="0" w:color="auto"/>
            <w:right w:val="none" w:sz="0" w:space="0" w:color="auto"/>
          </w:divBdr>
        </w:div>
        <w:div w:id="1740908552">
          <w:marLeft w:val="1166"/>
          <w:marRight w:val="0"/>
          <w:marTop w:val="134"/>
          <w:marBottom w:val="0"/>
          <w:divBdr>
            <w:top w:val="none" w:sz="0" w:space="0" w:color="auto"/>
            <w:left w:val="none" w:sz="0" w:space="0" w:color="auto"/>
            <w:bottom w:val="none" w:sz="0" w:space="0" w:color="auto"/>
            <w:right w:val="none" w:sz="0" w:space="0" w:color="auto"/>
          </w:divBdr>
        </w:div>
      </w:divsChild>
    </w:div>
    <w:div w:id="1681859082">
      <w:bodyDiv w:val="1"/>
      <w:marLeft w:val="0"/>
      <w:marRight w:val="0"/>
      <w:marTop w:val="0"/>
      <w:marBottom w:val="0"/>
      <w:divBdr>
        <w:top w:val="none" w:sz="0" w:space="0" w:color="auto"/>
        <w:left w:val="none" w:sz="0" w:space="0" w:color="auto"/>
        <w:bottom w:val="none" w:sz="0" w:space="0" w:color="auto"/>
        <w:right w:val="none" w:sz="0" w:space="0" w:color="auto"/>
      </w:divBdr>
      <w:divsChild>
        <w:div w:id="302390892">
          <w:marLeft w:val="547"/>
          <w:marRight w:val="0"/>
          <w:marTop w:val="144"/>
          <w:marBottom w:val="0"/>
          <w:divBdr>
            <w:top w:val="none" w:sz="0" w:space="0" w:color="auto"/>
            <w:left w:val="none" w:sz="0" w:space="0" w:color="auto"/>
            <w:bottom w:val="none" w:sz="0" w:space="0" w:color="auto"/>
            <w:right w:val="none" w:sz="0" w:space="0" w:color="auto"/>
          </w:divBdr>
        </w:div>
        <w:div w:id="550114780">
          <w:marLeft w:val="547"/>
          <w:marRight w:val="0"/>
          <w:marTop w:val="144"/>
          <w:marBottom w:val="0"/>
          <w:divBdr>
            <w:top w:val="none" w:sz="0" w:space="0" w:color="auto"/>
            <w:left w:val="none" w:sz="0" w:space="0" w:color="auto"/>
            <w:bottom w:val="none" w:sz="0" w:space="0" w:color="auto"/>
            <w:right w:val="none" w:sz="0" w:space="0" w:color="auto"/>
          </w:divBdr>
        </w:div>
        <w:div w:id="1324166808">
          <w:marLeft w:val="547"/>
          <w:marRight w:val="0"/>
          <w:marTop w:val="144"/>
          <w:marBottom w:val="0"/>
          <w:divBdr>
            <w:top w:val="none" w:sz="0" w:space="0" w:color="auto"/>
            <w:left w:val="none" w:sz="0" w:space="0" w:color="auto"/>
            <w:bottom w:val="none" w:sz="0" w:space="0" w:color="auto"/>
            <w:right w:val="none" w:sz="0" w:space="0" w:color="auto"/>
          </w:divBdr>
        </w:div>
        <w:div w:id="1350525701">
          <w:marLeft w:val="547"/>
          <w:marRight w:val="0"/>
          <w:marTop w:val="144"/>
          <w:marBottom w:val="0"/>
          <w:divBdr>
            <w:top w:val="none" w:sz="0" w:space="0" w:color="auto"/>
            <w:left w:val="none" w:sz="0" w:space="0" w:color="auto"/>
            <w:bottom w:val="none" w:sz="0" w:space="0" w:color="auto"/>
            <w:right w:val="none" w:sz="0" w:space="0" w:color="auto"/>
          </w:divBdr>
        </w:div>
        <w:div w:id="1429614346">
          <w:marLeft w:val="547"/>
          <w:marRight w:val="0"/>
          <w:marTop w:val="144"/>
          <w:marBottom w:val="0"/>
          <w:divBdr>
            <w:top w:val="none" w:sz="0" w:space="0" w:color="auto"/>
            <w:left w:val="none" w:sz="0" w:space="0" w:color="auto"/>
            <w:bottom w:val="none" w:sz="0" w:space="0" w:color="auto"/>
            <w:right w:val="none" w:sz="0" w:space="0" w:color="auto"/>
          </w:divBdr>
        </w:div>
        <w:div w:id="1932355435">
          <w:marLeft w:val="547"/>
          <w:marRight w:val="0"/>
          <w:marTop w:val="144"/>
          <w:marBottom w:val="0"/>
          <w:divBdr>
            <w:top w:val="none" w:sz="0" w:space="0" w:color="auto"/>
            <w:left w:val="none" w:sz="0" w:space="0" w:color="auto"/>
            <w:bottom w:val="none" w:sz="0" w:space="0" w:color="auto"/>
            <w:right w:val="none" w:sz="0" w:space="0" w:color="auto"/>
          </w:divBdr>
        </w:div>
      </w:divsChild>
    </w:div>
    <w:div w:id="1695114957">
      <w:bodyDiv w:val="1"/>
      <w:marLeft w:val="0"/>
      <w:marRight w:val="0"/>
      <w:marTop w:val="0"/>
      <w:marBottom w:val="0"/>
      <w:divBdr>
        <w:top w:val="none" w:sz="0" w:space="0" w:color="auto"/>
        <w:left w:val="none" w:sz="0" w:space="0" w:color="auto"/>
        <w:bottom w:val="none" w:sz="0" w:space="0" w:color="auto"/>
        <w:right w:val="none" w:sz="0" w:space="0" w:color="auto"/>
      </w:divBdr>
      <w:divsChild>
        <w:div w:id="288636078">
          <w:marLeft w:val="1166"/>
          <w:marRight w:val="0"/>
          <w:marTop w:val="134"/>
          <w:marBottom w:val="0"/>
          <w:divBdr>
            <w:top w:val="none" w:sz="0" w:space="0" w:color="auto"/>
            <w:left w:val="none" w:sz="0" w:space="0" w:color="auto"/>
            <w:bottom w:val="none" w:sz="0" w:space="0" w:color="auto"/>
            <w:right w:val="none" w:sz="0" w:space="0" w:color="auto"/>
          </w:divBdr>
        </w:div>
        <w:div w:id="542324445">
          <w:marLeft w:val="1166"/>
          <w:marRight w:val="0"/>
          <w:marTop w:val="134"/>
          <w:marBottom w:val="0"/>
          <w:divBdr>
            <w:top w:val="none" w:sz="0" w:space="0" w:color="auto"/>
            <w:left w:val="none" w:sz="0" w:space="0" w:color="auto"/>
            <w:bottom w:val="none" w:sz="0" w:space="0" w:color="auto"/>
            <w:right w:val="none" w:sz="0" w:space="0" w:color="auto"/>
          </w:divBdr>
        </w:div>
        <w:div w:id="908199641">
          <w:marLeft w:val="1166"/>
          <w:marRight w:val="0"/>
          <w:marTop w:val="134"/>
          <w:marBottom w:val="0"/>
          <w:divBdr>
            <w:top w:val="none" w:sz="0" w:space="0" w:color="auto"/>
            <w:left w:val="none" w:sz="0" w:space="0" w:color="auto"/>
            <w:bottom w:val="none" w:sz="0" w:space="0" w:color="auto"/>
            <w:right w:val="none" w:sz="0" w:space="0" w:color="auto"/>
          </w:divBdr>
        </w:div>
        <w:div w:id="1082142963">
          <w:marLeft w:val="1166"/>
          <w:marRight w:val="0"/>
          <w:marTop w:val="134"/>
          <w:marBottom w:val="0"/>
          <w:divBdr>
            <w:top w:val="none" w:sz="0" w:space="0" w:color="auto"/>
            <w:left w:val="none" w:sz="0" w:space="0" w:color="auto"/>
            <w:bottom w:val="none" w:sz="0" w:space="0" w:color="auto"/>
            <w:right w:val="none" w:sz="0" w:space="0" w:color="auto"/>
          </w:divBdr>
        </w:div>
        <w:div w:id="1397781021">
          <w:marLeft w:val="1166"/>
          <w:marRight w:val="0"/>
          <w:marTop w:val="134"/>
          <w:marBottom w:val="0"/>
          <w:divBdr>
            <w:top w:val="none" w:sz="0" w:space="0" w:color="auto"/>
            <w:left w:val="none" w:sz="0" w:space="0" w:color="auto"/>
            <w:bottom w:val="none" w:sz="0" w:space="0" w:color="auto"/>
            <w:right w:val="none" w:sz="0" w:space="0" w:color="auto"/>
          </w:divBdr>
        </w:div>
        <w:div w:id="1970360939">
          <w:marLeft w:val="547"/>
          <w:marRight w:val="0"/>
          <w:marTop w:val="154"/>
          <w:marBottom w:val="0"/>
          <w:divBdr>
            <w:top w:val="none" w:sz="0" w:space="0" w:color="auto"/>
            <w:left w:val="none" w:sz="0" w:space="0" w:color="auto"/>
            <w:bottom w:val="none" w:sz="0" w:space="0" w:color="auto"/>
            <w:right w:val="none" w:sz="0" w:space="0" w:color="auto"/>
          </w:divBdr>
        </w:div>
      </w:divsChild>
    </w:div>
    <w:div w:id="1778334433">
      <w:bodyDiv w:val="1"/>
      <w:marLeft w:val="0"/>
      <w:marRight w:val="0"/>
      <w:marTop w:val="0"/>
      <w:marBottom w:val="0"/>
      <w:divBdr>
        <w:top w:val="none" w:sz="0" w:space="0" w:color="auto"/>
        <w:left w:val="none" w:sz="0" w:space="0" w:color="auto"/>
        <w:bottom w:val="none" w:sz="0" w:space="0" w:color="auto"/>
        <w:right w:val="none" w:sz="0" w:space="0" w:color="auto"/>
      </w:divBdr>
      <w:divsChild>
        <w:div w:id="1249116550">
          <w:marLeft w:val="0"/>
          <w:marRight w:val="0"/>
          <w:marTop w:val="300"/>
          <w:marBottom w:val="0"/>
          <w:divBdr>
            <w:top w:val="none" w:sz="0" w:space="0" w:color="auto"/>
            <w:left w:val="none" w:sz="0" w:space="0" w:color="auto"/>
            <w:bottom w:val="none" w:sz="0" w:space="0" w:color="auto"/>
            <w:right w:val="none" w:sz="0" w:space="0" w:color="auto"/>
          </w:divBdr>
          <w:divsChild>
            <w:div w:id="1962690230">
              <w:marLeft w:val="0"/>
              <w:marRight w:val="0"/>
              <w:marTop w:val="0"/>
              <w:marBottom w:val="0"/>
              <w:divBdr>
                <w:top w:val="none" w:sz="0" w:space="0" w:color="auto"/>
                <w:left w:val="none" w:sz="0" w:space="0" w:color="auto"/>
                <w:bottom w:val="none" w:sz="0" w:space="0" w:color="auto"/>
                <w:right w:val="none" w:sz="0" w:space="0" w:color="auto"/>
              </w:divBdr>
              <w:divsChild>
                <w:div w:id="163788393">
                  <w:marLeft w:val="0"/>
                  <w:marRight w:val="-3600"/>
                  <w:marTop w:val="0"/>
                  <w:marBottom w:val="0"/>
                  <w:divBdr>
                    <w:top w:val="none" w:sz="0" w:space="0" w:color="auto"/>
                    <w:left w:val="none" w:sz="0" w:space="0" w:color="auto"/>
                    <w:bottom w:val="none" w:sz="0" w:space="0" w:color="auto"/>
                    <w:right w:val="none" w:sz="0" w:space="0" w:color="auto"/>
                  </w:divBdr>
                  <w:divsChild>
                    <w:div w:id="1506506851">
                      <w:marLeft w:val="300"/>
                      <w:marRight w:val="4200"/>
                      <w:marTop w:val="0"/>
                      <w:marBottom w:val="540"/>
                      <w:divBdr>
                        <w:top w:val="none" w:sz="0" w:space="0" w:color="auto"/>
                        <w:left w:val="none" w:sz="0" w:space="0" w:color="auto"/>
                        <w:bottom w:val="none" w:sz="0" w:space="0" w:color="auto"/>
                        <w:right w:val="none" w:sz="0" w:space="0" w:color="auto"/>
                      </w:divBdr>
                      <w:divsChild>
                        <w:div w:id="112018259">
                          <w:marLeft w:val="0"/>
                          <w:marRight w:val="0"/>
                          <w:marTop w:val="0"/>
                          <w:marBottom w:val="0"/>
                          <w:divBdr>
                            <w:top w:val="none" w:sz="0" w:space="0" w:color="auto"/>
                            <w:left w:val="none" w:sz="0" w:space="0" w:color="auto"/>
                            <w:bottom w:val="none" w:sz="0" w:space="0" w:color="auto"/>
                            <w:right w:val="none" w:sz="0" w:space="0" w:color="auto"/>
                          </w:divBdr>
                          <w:divsChild>
                            <w:div w:id="152012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8936526">
      <w:bodyDiv w:val="1"/>
      <w:marLeft w:val="0"/>
      <w:marRight w:val="0"/>
      <w:marTop w:val="0"/>
      <w:marBottom w:val="0"/>
      <w:divBdr>
        <w:top w:val="none" w:sz="0" w:space="0" w:color="auto"/>
        <w:left w:val="none" w:sz="0" w:space="0" w:color="auto"/>
        <w:bottom w:val="none" w:sz="0" w:space="0" w:color="auto"/>
        <w:right w:val="none" w:sz="0" w:space="0" w:color="auto"/>
      </w:divBdr>
      <w:divsChild>
        <w:div w:id="62338060">
          <w:marLeft w:val="1109"/>
          <w:marRight w:val="605"/>
          <w:marTop w:val="248"/>
          <w:marBottom w:val="0"/>
          <w:divBdr>
            <w:top w:val="none" w:sz="0" w:space="0" w:color="auto"/>
            <w:left w:val="none" w:sz="0" w:space="0" w:color="auto"/>
            <w:bottom w:val="none" w:sz="0" w:space="0" w:color="auto"/>
            <w:right w:val="none" w:sz="0" w:space="0" w:color="auto"/>
          </w:divBdr>
        </w:div>
        <w:div w:id="1591429566">
          <w:marLeft w:val="562"/>
          <w:marRight w:val="0"/>
          <w:marTop w:val="0"/>
          <w:marBottom w:val="0"/>
          <w:divBdr>
            <w:top w:val="none" w:sz="0" w:space="0" w:color="auto"/>
            <w:left w:val="none" w:sz="0" w:space="0" w:color="auto"/>
            <w:bottom w:val="none" w:sz="0" w:space="0" w:color="auto"/>
            <w:right w:val="none" w:sz="0" w:space="0" w:color="auto"/>
          </w:divBdr>
        </w:div>
        <w:div w:id="2012439989">
          <w:marLeft w:val="1109"/>
          <w:marRight w:val="0"/>
          <w:marTop w:val="185"/>
          <w:marBottom w:val="0"/>
          <w:divBdr>
            <w:top w:val="none" w:sz="0" w:space="0" w:color="auto"/>
            <w:left w:val="none" w:sz="0" w:space="0" w:color="auto"/>
            <w:bottom w:val="none" w:sz="0" w:space="0" w:color="auto"/>
            <w:right w:val="none" w:sz="0" w:space="0" w:color="auto"/>
          </w:divBdr>
        </w:div>
      </w:divsChild>
    </w:div>
    <w:div w:id="1871913698">
      <w:bodyDiv w:val="1"/>
      <w:marLeft w:val="0"/>
      <w:marRight w:val="0"/>
      <w:marTop w:val="0"/>
      <w:marBottom w:val="0"/>
      <w:divBdr>
        <w:top w:val="none" w:sz="0" w:space="0" w:color="auto"/>
        <w:left w:val="none" w:sz="0" w:space="0" w:color="auto"/>
        <w:bottom w:val="none" w:sz="0" w:space="0" w:color="auto"/>
        <w:right w:val="none" w:sz="0" w:space="0" w:color="auto"/>
      </w:divBdr>
      <w:divsChild>
        <w:div w:id="174467883">
          <w:marLeft w:val="720"/>
          <w:marRight w:val="0"/>
          <w:marTop w:val="0"/>
          <w:marBottom w:val="120"/>
          <w:divBdr>
            <w:top w:val="none" w:sz="0" w:space="0" w:color="auto"/>
            <w:left w:val="none" w:sz="0" w:space="0" w:color="auto"/>
            <w:bottom w:val="none" w:sz="0" w:space="0" w:color="auto"/>
            <w:right w:val="none" w:sz="0" w:space="0" w:color="auto"/>
          </w:divBdr>
        </w:div>
        <w:div w:id="442042367">
          <w:marLeft w:val="720"/>
          <w:marRight w:val="0"/>
          <w:marTop w:val="0"/>
          <w:marBottom w:val="120"/>
          <w:divBdr>
            <w:top w:val="none" w:sz="0" w:space="0" w:color="auto"/>
            <w:left w:val="none" w:sz="0" w:space="0" w:color="auto"/>
            <w:bottom w:val="none" w:sz="0" w:space="0" w:color="auto"/>
            <w:right w:val="none" w:sz="0" w:space="0" w:color="auto"/>
          </w:divBdr>
        </w:div>
        <w:div w:id="529998956">
          <w:marLeft w:val="720"/>
          <w:marRight w:val="0"/>
          <w:marTop w:val="0"/>
          <w:marBottom w:val="120"/>
          <w:divBdr>
            <w:top w:val="none" w:sz="0" w:space="0" w:color="auto"/>
            <w:left w:val="none" w:sz="0" w:space="0" w:color="auto"/>
            <w:bottom w:val="none" w:sz="0" w:space="0" w:color="auto"/>
            <w:right w:val="none" w:sz="0" w:space="0" w:color="auto"/>
          </w:divBdr>
        </w:div>
        <w:div w:id="737899850">
          <w:marLeft w:val="720"/>
          <w:marRight w:val="0"/>
          <w:marTop w:val="0"/>
          <w:marBottom w:val="120"/>
          <w:divBdr>
            <w:top w:val="none" w:sz="0" w:space="0" w:color="auto"/>
            <w:left w:val="none" w:sz="0" w:space="0" w:color="auto"/>
            <w:bottom w:val="none" w:sz="0" w:space="0" w:color="auto"/>
            <w:right w:val="none" w:sz="0" w:space="0" w:color="auto"/>
          </w:divBdr>
        </w:div>
        <w:div w:id="1200819003">
          <w:marLeft w:val="720"/>
          <w:marRight w:val="0"/>
          <w:marTop w:val="0"/>
          <w:marBottom w:val="120"/>
          <w:divBdr>
            <w:top w:val="none" w:sz="0" w:space="0" w:color="auto"/>
            <w:left w:val="none" w:sz="0" w:space="0" w:color="auto"/>
            <w:bottom w:val="none" w:sz="0" w:space="0" w:color="auto"/>
            <w:right w:val="none" w:sz="0" w:space="0" w:color="auto"/>
          </w:divBdr>
        </w:div>
        <w:div w:id="1325082369">
          <w:marLeft w:val="720"/>
          <w:marRight w:val="0"/>
          <w:marTop w:val="0"/>
          <w:marBottom w:val="120"/>
          <w:divBdr>
            <w:top w:val="none" w:sz="0" w:space="0" w:color="auto"/>
            <w:left w:val="none" w:sz="0" w:space="0" w:color="auto"/>
            <w:bottom w:val="none" w:sz="0" w:space="0" w:color="auto"/>
            <w:right w:val="none" w:sz="0" w:space="0" w:color="auto"/>
          </w:divBdr>
        </w:div>
        <w:div w:id="1358850425">
          <w:marLeft w:val="720"/>
          <w:marRight w:val="0"/>
          <w:marTop w:val="0"/>
          <w:marBottom w:val="120"/>
          <w:divBdr>
            <w:top w:val="none" w:sz="0" w:space="0" w:color="auto"/>
            <w:left w:val="none" w:sz="0" w:space="0" w:color="auto"/>
            <w:bottom w:val="none" w:sz="0" w:space="0" w:color="auto"/>
            <w:right w:val="none" w:sz="0" w:space="0" w:color="auto"/>
          </w:divBdr>
        </w:div>
        <w:div w:id="1848404839">
          <w:marLeft w:val="720"/>
          <w:marRight w:val="0"/>
          <w:marTop w:val="0"/>
          <w:marBottom w:val="120"/>
          <w:divBdr>
            <w:top w:val="none" w:sz="0" w:space="0" w:color="auto"/>
            <w:left w:val="none" w:sz="0" w:space="0" w:color="auto"/>
            <w:bottom w:val="none" w:sz="0" w:space="0" w:color="auto"/>
            <w:right w:val="none" w:sz="0" w:space="0" w:color="auto"/>
          </w:divBdr>
        </w:div>
      </w:divsChild>
    </w:div>
    <w:div w:id="1880165459">
      <w:bodyDiv w:val="1"/>
      <w:marLeft w:val="0"/>
      <w:marRight w:val="0"/>
      <w:marTop w:val="0"/>
      <w:marBottom w:val="0"/>
      <w:divBdr>
        <w:top w:val="none" w:sz="0" w:space="0" w:color="auto"/>
        <w:left w:val="none" w:sz="0" w:space="0" w:color="auto"/>
        <w:bottom w:val="none" w:sz="0" w:space="0" w:color="auto"/>
        <w:right w:val="none" w:sz="0" w:space="0" w:color="auto"/>
      </w:divBdr>
      <w:divsChild>
        <w:div w:id="73599503">
          <w:marLeft w:val="547"/>
          <w:marRight w:val="0"/>
          <w:marTop w:val="154"/>
          <w:marBottom w:val="0"/>
          <w:divBdr>
            <w:top w:val="none" w:sz="0" w:space="0" w:color="auto"/>
            <w:left w:val="none" w:sz="0" w:space="0" w:color="auto"/>
            <w:bottom w:val="none" w:sz="0" w:space="0" w:color="auto"/>
            <w:right w:val="none" w:sz="0" w:space="0" w:color="auto"/>
          </w:divBdr>
        </w:div>
        <w:div w:id="341006637">
          <w:marLeft w:val="547"/>
          <w:marRight w:val="0"/>
          <w:marTop w:val="154"/>
          <w:marBottom w:val="0"/>
          <w:divBdr>
            <w:top w:val="none" w:sz="0" w:space="0" w:color="auto"/>
            <w:left w:val="none" w:sz="0" w:space="0" w:color="auto"/>
            <w:bottom w:val="none" w:sz="0" w:space="0" w:color="auto"/>
            <w:right w:val="none" w:sz="0" w:space="0" w:color="auto"/>
          </w:divBdr>
        </w:div>
        <w:div w:id="532040970">
          <w:marLeft w:val="547"/>
          <w:marRight w:val="0"/>
          <w:marTop w:val="154"/>
          <w:marBottom w:val="0"/>
          <w:divBdr>
            <w:top w:val="none" w:sz="0" w:space="0" w:color="auto"/>
            <w:left w:val="none" w:sz="0" w:space="0" w:color="auto"/>
            <w:bottom w:val="none" w:sz="0" w:space="0" w:color="auto"/>
            <w:right w:val="none" w:sz="0" w:space="0" w:color="auto"/>
          </w:divBdr>
        </w:div>
        <w:div w:id="546458609">
          <w:marLeft w:val="547"/>
          <w:marRight w:val="0"/>
          <w:marTop w:val="154"/>
          <w:marBottom w:val="0"/>
          <w:divBdr>
            <w:top w:val="none" w:sz="0" w:space="0" w:color="auto"/>
            <w:left w:val="none" w:sz="0" w:space="0" w:color="auto"/>
            <w:bottom w:val="none" w:sz="0" w:space="0" w:color="auto"/>
            <w:right w:val="none" w:sz="0" w:space="0" w:color="auto"/>
          </w:divBdr>
        </w:div>
        <w:div w:id="578250614">
          <w:marLeft w:val="547"/>
          <w:marRight w:val="0"/>
          <w:marTop w:val="154"/>
          <w:marBottom w:val="0"/>
          <w:divBdr>
            <w:top w:val="none" w:sz="0" w:space="0" w:color="auto"/>
            <w:left w:val="none" w:sz="0" w:space="0" w:color="auto"/>
            <w:bottom w:val="none" w:sz="0" w:space="0" w:color="auto"/>
            <w:right w:val="none" w:sz="0" w:space="0" w:color="auto"/>
          </w:divBdr>
        </w:div>
        <w:div w:id="1076129042">
          <w:marLeft w:val="547"/>
          <w:marRight w:val="0"/>
          <w:marTop w:val="154"/>
          <w:marBottom w:val="0"/>
          <w:divBdr>
            <w:top w:val="none" w:sz="0" w:space="0" w:color="auto"/>
            <w:left w:val="none" w:sz="0" w:space="0" w:color="auto"/>
            <w:bottom w:val="none" w:sz="0" w:space="0" w:color="auto"/>
            <w:right w:val="none" w:sz="0" w:space="0" w:color="auto"/>
          </w:divBdr>
        </w:div>
        <w:div w:id="1105341655">
          <w:marLeft w:val="547"/>
          <w:marRight w:val="0"/>
          <w:marTop w:val="154"/>
          <w:marBottom w:val="0"/>
          <w:divBdr>
            <w:top w:val="none" w:sz="0" w:space="0" w:color="auto"/>
            <w:left w:val="none" w:sz="0" w:space="0" w:color="auto"/>
            <w:bottom w:val="none" w:sz="0" w:space="0" w:color="auto"/>
            <w:right w:val="none" w:sz="0" w:space="0" w:color="auto"/>
          </w:divBdr>
        </w:div>
        <w:div w:id="1150712766">
          <w:marLeft w:val="547"/>
          <w:marRight w:val="0"/>
          <w:marTop w:val="154"/>
          <w:marBottom w:val="0"/>
          <w:divBdr>
            <w:top w:val="none" w:sz="0" w:space="0" w:color="auto"/>
            <w:left w:val="none" w:sz="0" w:space="0" w:color="auto"/>
            <w:bottom w:val="none" w:sz="0" w:space="0" w:color="auto"/>
            <w:right w:val="none" w:sz="0" w:space="0" w:color="auto"/>
          </w:divBdr>
        </w:div>
      </w:divsChild>
    </w:div>
    <w:div w:id="1882130729">
      <w:bodyDiv w:val="1"/>
      <w:marLeft w:val="0"/>
      <w:marRight w:val="0"/>
      <w:marTop w:val="0"/>
      <w:marBottom w:val="0"/>
      <w:divBdr>
        <w:top w:val="none" w:sz="0" w:space="0" w:color="auto"/>
        <w:left w:val="none" w:sz="0" w:space="0" w:color="auto"/>
        <w:bottom w:val="none" w:sz="0" w:space="0" w:color="auto"/>
        <w:right w:val="none" w:sz="0" w:space="0" w:color="auto"/>
      </w:divBdr>
    </w:div>
    <w:div w:id="1886598897">
      <w:bodyDiv w:val="1"/>
      <w:marLeft w:val="0"/>
      <w:marRight w:val="0"/>
      <w:marTop w:val="0"/>
      <w:marBottom w:val="0"/>
      <w:divBdr>
        <w:top w:val="none" w:sz="0" w:space="0" w:color="auto"/>
        <w:left w:val="none" w:sz="0" w:space="0" w:color="auto"/>
        <w:bottom w:val="none" w:sz="0" w:space="0" w:color="auto"/>
        <w:right w:val="none" w:sz="0" w:space="0" w:color="auto"/>
      </w:divBdr>
      <w:divsChild>
        <w:div w:id="692537135">
          <w:marLeft w:val="547"/>
          <w:marRight w:val="0"/>
          <w:marTop w:val="154"/>
          <w:marBottom w:val="0"/>
          <w:divBdr>
            <w:top w:val="none" w:sz="0" w:space="0" w:color="auto"/>
            <w:left w:val="none" w:sz="0" w:space="0" w:color="auto"/>
            <w:bottom w:val="none" w:sz="0" w:space="0" w:color="auto"/>
            <w:right w:val="none" w:sz="0" w:space="0" w:color="auto"/>
          </w:divBdr>
        </w:div>
        <w:div w:id="1228997396">
          <w:marLeft w:val="1166"/>
          <w:marRight w:val="0"/>
          <w:marTop w:val="134"/>
          <w:marBottom w:val="0"/>
          <w:divBdr>
            <w:top w:val="none" w:sz="0" w:space="0" w:color="auto"/>
            <w:left w:val="none" w:sz="0" w:space="0" w:color="auto"/>
            <w:bottom w:val="none" w:sz="0" w:space="0" w:color="auto"/>
            <w:right w:val="none" w:sz="0" w:space="0" w:color="auto"/>
          </w:divBdr>
        </w:div>
        <w:div w:id="1282609907">
          <w:marLeft w:val="1166"/>
          <w:marRight w:val="0"/>
          <w:marTop w:val="134"/>
          <w:marBottom w:val="0"/>
          <w:divBdr>
            <w:top w:val="none" w:sz="0" w:space="0" w:color="auto"/>
            <w:left w:val="none" w:sz="0" w:space="0" w:color="auto"/>
            <w:bottom w:val="none" w:sz="0" w:space="0" w:color="auto"/>
            <w:right w:val="none" w:sz="0" w:space="0" w:color="auto"/>
          </w:divBdr>
        </w:div>
        <w:div w:id="1842506042">
          <w:marLeft w:val="1166"/>
          <w:marRight w:val="0"/>
          <w:marTop w:val="134"/>
          <w:marBottom w:val="0"/>
          <w:divBdr>
            <w:top w:val="none" w:sz="0" w:space="0" w:color="auto"/>
            <w:left w:val="none" w:sz="0" w:space="0" w:color="auto"/>
            <w:bottom w:val="none" w:sz="0" w:space="0" w:color="auto"/>
            <w:right w:val="none" w:sz="0" w:space="0" w:color="auto"/>
          </w:divBdr>
        </w:div>
        <w:div w:id="1864591790">
          <w:marLeft w:val="1166"/>
          <w:marRight w:val="0"/>
          <w:marTop w:val="134"/>
          <w:marBottom w:val="0"/>
          <w:divBdr>
            <w:top w:val="none" w:sz="0" w:space="0" w:color="auto"/>
            <w:left w:val="none" w:sz="0" w:space="0" w:color="auto"/>
            <w:bottom w:val="none" w:sz="0" w:space="0" w:color="auto"/>
            <w:right w:val="none" w:sz="0" w:space="0" w:color="auto"/>
          </w:divBdr>
        </w:div>
        <w:div w:id="2001351837">
          <w:marLeft w:val="1166"/>
          <w:marRight w:val="0"/>
          <w:marTop w:val="134"/>
          <w:marBottom w:val="0"/>
          <w:divBdr>
            <w:top w:val="none" w:sz="0" w:space="0" w:color="auto"/>
            <w:left w:val="none" w:sz="0" w:space="0" w:color="auto"/>
            <w:bottom w:val="none" w:sz="0" w:space="0" w:color="auto"/>
            <w:right w:val="none" w:sz="0" w:space="0" w:color="auto"/>
          </w:divBdr>
        </w:div>
      </w:divsChild>
    </w:div>
    <w:div w:id="1940680699">
      <w:bodyDiv w:val="1"/>
      <w:marLeft w:val="0"/>
      <w:marRight w:val="0"/>
      <w:marTop w:val="0"/>
      <w:marBottom w:val="0"/>
      <w:divBdr>
        <w:top w:val="none" w:sz="0" w:space="0" w:color="auto"/>
        <w:left w:val="none" w:sz="0" w:space="0" w:color="auto"/>
        <w:bottom w:val="none" w:sz="0" w:space="0" w:color="auto"/>
        <w:right w:val="none" w:sz="0" w:space="0" w:color="auto"/>
      </w:divBdr>
      <w:divsChild>
        <w:div w:id="740059093">
          <w:marLeft w:val="0"/>
          <w:marRight w:val="0"/>
          <w:marTop w:val="0"/>
          <w:marBottom w:val="0"/>
          <w:divBdr>
            <w:top w:val="none" w:sz="0" w:space="0" w:color="auto"/>
            <w:left w:val="none" w:sz="0" w:space="0" w:color="auto"/>
            <w:bottom w:val="none" w:sz="0" w:space="0" w:color="auto"/>
            <w:right w:val="none" w:sz="0" w:space="0" w:color="auto"/>
          </w:divBdr>
          <w:divsChild>
            <w:div w:id="1760057538">
              <w:marLeft w:val="0"/>
              <w:marRight w:val="0"/>
              <w:marTop w:val="0"/>
              <w:marBottom w:val="0"/>
              <w:divBdr>
                <w:top w:val="none" w:sz="0" w:space="0" w:color="auto"/>
                <w:left w:val="none" w:sz="0" w:space="0" w:color="auto"/>
                <w:bottom w:val="none" w:sz="0" w:space="0" w:color="auto"/>
                <w:right w:val="none" w:sz="0" w:space="0" w:color="auto"/>
              </w:divBdr>
              <w:divsChild>
                <w:div w:id="235672463">
                  <w:marLeft w:val="0"/>
                  <w:marRight w:val="0"/>
                  <w:marTop w:val="0"/>
                  <w:marBottom w:val="0"/>
                  <w:divBdr>
                    <w:top w:val="none" w:sz="0" w:space="0" w:color="auto"/>
                    <w:left w:val="none" w:sz="0" w:space="0" w:color="auto"/>
                    <w:bottom w:val="none" w:sz="0" w:space="0" w:color="auto"/>
                    <w:right w:val="none" w:sz="0" w:space="0" w:color="auto"/>
                  </w:divBdr>
                  <w:divsChild>
                    <w:div w:id="1232079756">
                      <w:marLeft w:val="0"/>
                      <w:marRight w:val="0"/>
                      <w:marTop w:val="0"/>
                      <w:marBottom w:val="0"/>
                      <w:divBdr>
                        <w:top w:val="none" w:sz="0" w:space="0" w:color="auto"/>
                        <w:left w:val="none" w:sz="0" w:space="0" w:color="auto"/>
                        <w:bottom w:val="none" w:sz="0" w:space="0" w:color="auto"/>
                        <w:right w:val="none" w:sz="0" w:space="0" w:color="auto"/>
                      </w:divBdr>
                      <w:divsChild>
                        <w:div w:id="1748652810">
                          <w:marLeft w:val="0"/>
                          <w:marRight w:val="0"/>
                          <w:marTop w:val="0"/>
                          <w:marBottom w:val="0"/>
                          <w:divBdr>
                            <w:top w:val="none" w:sz="0" w:space="0" w:color="auto"/>
                            <w:left w:val="none" w:sz="0" w:space="0" w:color="auto"/>
                            <w:bottom w:val="none" w:sz="0" w:space="0" w:color="auto"/>
                            <w:right w:val="none" w:sz="0" w:space="0" w:color="auto"/>
                          </w:divBdr>
                          <w:divsChild>
                            <w:div w:id="176155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0240521">
      <w:bodyDiv w:val="1"/>
      <w:marLeft w:val="0"/>
      <w:marRight w:val="0"/>
      <w:marTop w:val="0"/>
      <w:marBottom w:val="0"/>
      <w:divBdr>
        <w:top w:val="none" w:sz="0" w:space="0" w:color="auto"/>
        <w:left w:val="none" w:sz="0" w:space="0" w:color="auto"/>
        <w:bottom w:val="none" w:sz="0" w:space="0" w:color="auto"/>
        <w:right w:val="none" w:sz="0" w:space="0" w:color="auto"/>
      </w:divBdr>
      <w:divsChild>
        <w:div w:id="473252685">
          <w:marLeft w:val="1166"/>
          <w:marRight w:val="0"/>
          <w:marTop w:val="134"/>
          <w:marBottom w:val="0"/>
          <w:divBdr>
            <w:top w:val="none" w:sz="0" w:space="0" w:color="auto"/>
            <w:left w:val="none" w:sz="0" w:space="0" w:color="auto"/>
            <w:bottom w:val="none" w:sz="0" w:space="0" w:color="auto"/>
            <w:right w:val="none" w:sz="0" w:space="0" w:color="auto"/>
          </w:divBdr>
        </w:div>
        <w:div w:id="561136193">
          <w:marLeft w:val="1166"/>
          <w:marRight w:val="0"/>
          <w:marTop w:val="134"/>
          <w:marBottom w:val="0"/>
          <w:divBdr>
            <w:top w:val="none" w:sz="0" w:space="0" w:color="auto"/>
            <w:left w:val="none" w:sz="0" w:space="0" w:color="auto"/>
            <w:bottom w:val="none" w:sz="0" w:space="0" w:color="auto"/>
            <w:right w:val="none" w:sz="0" w:space="0" w:color="auto"/>
          </w:divBdr>
        </w:div>
        <w:div w:id="843472539">
          <w:marLeft w:val="1166"/>
          <w:marRight w:val="0"/>
          <w:marTop w:val="134"/>
          <w:marBottom w:val="0"/>
          <w:divBdr>
            <w:top w:val="none" w:sz="0" w:space="0" w:color="auto"/>
            <w:left w:val="none" w:sz="0" w:space="0" w:color="auto"/>
            <w:bottom w:val="none" w:sz="0" w:space="0" w:color="auto"/>
            <w:right w:val="none" w:sz="0" w:space="0" w:color="auto"/>
          </w:divBdr>
        </w:div>
        <w:div w:id="1030497349">
          <w:marLeft w:val="547"/>
          <w:marRight w:val="0"/>
          <w:marTop w:val="154"/>
          <w:marBottom w:val="0"/>
          <w:divBdr>
            <w:top w:val="none" w:sz="0" w:space="0" w:color="auto"/>
            <w:left w:val="none" w:sz="0" w:space="0" w:color="auto"/>
            <w:bottom w:val="none" w:sz="0" w:space="0" w:color="auto"/>
            <w:right w:val="none" w:sz="0" w:space="0" w:color="auto"/>
          </w:divBdr>
        </w:div>
      </w:divsChild>
    </w:div>
    <w:div w:id="1975868783">
      <w:bodyDiv w:val="1"/>
      <w:marLeft w:val="0"/>
      <w:marRight w:val="0"/>
      <w:marTop w:val="0"/>
      <w:marBottom w:val="0"/>
      <w:divBdr>
        <w:top w:val="none" w:sz="0" w:space="0" w:color="auto"/>
        <w:left w:val="none" w:sz="0" w:space="0" w:color="auto"/>
        <w:bottom w:val="none" w:sz="0" w:space="0" w:color="auto"/>
        <w:right w:val="none" w:sz="0" w:space="0" w:color="auto"/>
      </w:divBdr>
      <w:divsChild>
        <w:div w:id="1844784091">
          <w:marLeft w:val="0"/>
          <w:marRight w:val="0"/>
          <w:marTop w:val="0"/>
          <w:marBottom w:val="0"/>
          <w:divBdr>
            <w:top w:val="none" w:sz="0" w:space="0" w:color="auto"/>
            <w:left w:val="none" w:sz="0" w:space="0" w:color="auto"/>
            <w:bottom w:val="none" w:sz="0" w:space="0" w:color="auto"/>
            <w:right w:val="none" w:sz="0" w:space="0" w:color="auto"/>
          </w:divBdr>
          <w:divsChild>
            <w:div w:id="624047471">
              <w:marLeft w:val="0"/>
              <w:marRight w:val="0"/>
              <w:marTop w:val="0"/>
              <w:marBottom w:val="0"/>
              <w:divBdr>
                <w:top w:val="none" w:sz="0" w:space="0" w:color="auto"/>
                <w:left w:val="none" w:sz="0" w:space="0" w:color="auto"/>
                <w:bottom w:val="none" w:sz="0" w:space="0" w:color="auto"/>
                <w:right w:val="none" w:sz="0" w:space="0" w:color="auto"/>
              </w:divBdr>
              <w:divsChild>
                <w:div w:id="308174655">
                  <w:marLeft w:val="0"/>
                  <w:marRight w:val="0"/>
                  <w:marTop w:val="0"/>
                  <w:marBottom w:val="0"/>
                  <w:divBdr>
                    <w:top w:val="none" w:sz="0" w:space="0" w:color="auto"/>
                    <w:left w:val="none" w:sz="0" w:space="0" w:color="auto"/>
                    <w:bottom w:val="none" w:sz="0" w:space="0" w:color="auto"/>
                    <w:right w:val="none" w:sz="0" w:space="0" w:color="auto"/>
                  </w:divBdr>
                  <w:divsChild>
                    <w:div w:id="867067561">
                      <w:marLeft w:val="-150"/>
                      <w:marRight w:val="-150"/>
                      <w:marTop w:val="0"/>
                      <w:marBottom w:val="0"/>
                      <w:divBdr>
                        <w:top w:val="single" w:sz="2" w:space="0" w:color="auto"/>
                        <w:left w:val="single" w:sz="2" w:space="0" w:color="auto"/>
                        <w:bottom w:val="single" w:sz="2" w:space="0" w:color="auto"/>
                        <w:right w:val="single" w:sz="2" w:space="0" w:color="auto"/>
                      </w:divBdr>
                      <w:divsChild>
                        <w:div w:id="477307040">
                          <w:marLeft w:val="0"/>
                          <w:marRight w:val="0"/>
                          <w:marTop w:val="0"/>
                          <w:marBottom w:val="0"/>
                          <w:divBdr>
                            <w:top w:val="single" w:sz="2" w:space="0" w:color="auto"/>
                            <w:left w:val="single" w:sz="2" w:space="0" w:color="auto"/>
                            <w:bottom w:val="single" w:sz="2" w:space="0" w:color="auto"/>
                            <w:right w:val="single" w:sz="2" w:space="0" w:color="auto"/>
                          </w:divBdr>
                          <w:divsChild>
                            <w:div w:id="1069110869">
                              <w:marLeft w:val="0"/>
                              <w:marRight w:val="0"/>
                              <w:marTop w:val="0"/>
                              <w:marBottom w:val="0"/>
                              <w:divBdr>
                                <w:top w:val="none" w:sz="0" w:space="0" w:color="auto"/>
                                <w:left w:val="none" w:sz="0" w:space="0" w:color="auto"/>
                                <w:bottom w:val="none" w:sz="0" w:space="0" w:color="auto"/>
                                <w:right w:val="none" w:sz="0" w:space="0" w:color="auto"/>
                              </w:divBdr>
                              <w:divsChild>
                                <w:div w:id="2122414210">
                                  <w:marLeft w:val="0"/>
                                  <w:marRight w:val="0"/>
                                  <w:marTop w:val="0"/>
                                  <w:marBottom w:val="0"/>
                                  <w:divBdr>
                                    <w:top w:val="none" w:sz="0" w:space="0" w:color="auto"/>
                                    <w:left w:val="none" w:sz="0" w:space="0" w:color="auto"/>
                                    <w:bottom w:val="none" w:sz="0" w:space="0" w:color="auto"/>
                                    <w:right w:val="none" w:sz="0" w:space="0" w:color="auto"/>
                                  </w:divBdr>
                                  <w:divsChild>
                                    <w:div w:id="74019047">
                                      <w:marLeft w:val="0"/>
                                      <w:marRight w:val="0"/>
                                      <w:marTop w:val="0"/>
                                      <w:marBottom w:val="0"/>
                                      <w:divBdr>
                                        <w:top w:val="none" w:sz="0" w:space="0" w:color="auto"/>
                                        <w:left w:val="none" w:sz="0" w:space="0" w:color="auto"/>
                                        <w:bottom w:val="none" w:sz="0" w:space="0" w:color="auto"/>
                                        <w:right w:val="none" w:sz="0" w:space="0" w:color="auto"/>
                                      </w:divBdr>
                                      <w:divsChild>
                                        <w:div w:id="221522600">
                                          <w:marLeft w:val="0"/>
                                          <w:marRight w:val="0"/>
                                          <w:marTop w:val="0"/>
                                          <w:marBottom w:val="0"/>
                                          <w:divBdr>
                                            <w:top w:val="none" w:sz="0" w:space="0" w:color="auto"/>
                                            <w:left w:val="none" w:sz="0" w:space="0" w:color="auto"/>
                                            <w:bottom w:val="none" w:sz="0" w:space="0" w:color="auto"/>
                                            <w:right w:val="none" w:sz="0" w:space="0" w:color="auto"/>
                                          </w:divBdr>
                                          <w:divsChild>
                                            <w:div w:id="1136147684">
                                              <w:marLeft w:val="-150"/>
                                              <w:marRight w:val="-150"/>
                                              <w:marTop w:val="0"/>
                                              <w:marBottom w:val="0"/>
                                              <w:divBdr>
                                                <w:top w:val="single" w:sz="2" w:space="0" w:color="auto"/>
                                                <w:left w:val="single" w:sz="2" w:space="0" w:color="auto"/>
                                                <w:bottom w:val="single" w:sz="2" w:space="0" w:color="auto"/>
                                                <w:right w:val="single" w:sz="2" w:space="0" w:color="auto"/>
                                              </w:divBdr>
                                              <w:divsChild>
                                                <w:div w:id="1845045689">
                                                  <w:marLeft w:val="0"/>
                                                  <w:marRight w:val="0"/>
                                                  <w:marTop w:val="0"/>
                                                  <w:marBottom w:val="0"/>
                                                  <w:divBdr>
                                                    <w:top w:val="single" w:sz="2" w:space="0" w:color="auto"/>
                                                    <w:left w:val="single" w:sz="2" w:space="0" w:color="auto"/>
                                                    <w:bottom w:val="single" w:sz="2" w:space="0" w:color="auto"/>
                                                    <w:right w:val="single" w:sz="2" w:space="0" w:color="auto"/>
                                                  </w:divBdr>
                                                  <w:divsChild>
                                                    <w:div w:id="843398478">
                                                      <w:marLeft w:val="0"/>
                                                      <w:marRight w:val="0"/>
                                                      <w:marTop w:val="0"/>
                                                      <w:marBottom w:val="0"/>
                                                      <w:divBdr>
                                                        <w:top w:val="none" w:sz="0" w:space="0" w:color="auto"/>
                                                        <w:left w:val="none" w:sz="0" w:space="0" w:color="auto"/>
                                                        <w:bottom w:val="none" w:sz="0" w:space="0" w:color="auto"/>
                                                        <w:right w:val="none" w:sz="0" w:space="0" w:color="auto"/>
                                                      </w:divBdr>
                                                      <w:divsChild>
                                                        <w:div w:id="799152895">
                                                          <w:marLeft w:val="0"/>
                                                          <w:marRight w:val="0"/>
                                                          <w:marTop w:val="0"/>
                                                          <w:marBottom w:val="0"/>
                                                          <w:divBdr>
                                                            <w:top w:val="none" w:sz="0" w:space="0" w:color="auto"/>
                                                            <w:left w:val="none" w:sz="0" w:space="0" w:color="auto"/>
                                                            <w:bottom w:val="none" w:sz="0" w:space="0" w:color="auto"/>
                                                            <w:right w:val="none" w:sz="0" w:space="0" w:color="auto"/>
                                                          </w:divBdr>
                                                          <w:divsChild>
                                                            <w:div w:id="556162586">
                                                              <w:marLeft w:val="0"/>
                                                              <w:marRight w:val="0"/>
                                                              <w:marTop w:val="0"/>
                                                              <w:marBottom w:val="0"/>
                                                              <w:divBdr>
                                                                <w:top w:val="none" w:sz="0" w:space="0" w:color="auto"/>
                                                                <w:left w:val="none" w:sz="0" w:space="0" w:color="auto"/>
                                                                <w:bottom w:val="none" w:sz="0" w:space="0" w:color="auto"/>
                                                                <w:right w:val="none" w:sz="0" w:space="0" w:color="auto"/>
                                                              </w:divBdr>
                                                              <w:divsChild>
                                                                <w:div w:id="1274365624">
                                                                  <w:marLeft w:val="0"/>
                                                                  <w:marRight w:val="0"/>
                                                                  <w:marTop w:val="0"/>
                                                                  <w:marBottom w:val="0"/>
                                                                  <w:divBdr>
                                                                    <w:top w:val="none" w:sz="0" w:space="0" w:color="auto"/>
                                                                    <w:left w:val="none" w:sz="0" w:space="0" w:color="auto"/>
                                                                    <w:bottom w:val="none" w:sz="0" w:space="0" w:color="auto"/>
                                                                    <w:right w:val="none" w:sz="0" w:space="0" w:color="auto"/>
                                                                  </w:divBdr>
                                                                  <w:divsChild>
                                                                    <w:div w:id="16247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7931659">
      <w:bodyDiv w:val="1"/>
      <w:marLeft w:val="0"/>
      <w:marRight w:val="0"/>
      <w:marTop w:val="0"/>
      <w:marBottom w:val="0"/>
      <w:divBdr>
        <w:top w:val="none" w:sz="0" w:space="0" w:color="auto"/>
        <w:left w:val="none" w:sz="0" w:space="0" w:color="auto"/>
        <w:bottom w:val="single" w:sz="6" w:space="26" w:color="6498C3"/>
        <w:right w:val="none" w:sz="0" w:space="0" w:color="auto"/>
      </w:divBdr>
      <w:divsChild>
        <w:div w:id="1242327784">
          <w:marLeft w:val="0"/>
          <w:marRight w:val="0"/>
          <w:marTop w:val="0"/>
          <w:marBottom w:val="0"/>
          <w:divBdr>
            <w:top w:val="none" w:sz="0" w:space="0" w:color="auto"/>
            <w:left w:val="none" w:sz="0" w:space="0" w:color="auto"/>
            <w:bottom w:val="none" w:sz="0" w:space="0" w:color="auto"/>
            <w:right w:val="none" w:sz="0" w:space="0" w:color="auto"/>
          </w:divBdr>
          <w:divsChild>
            <w:div w:id="101196554">
              <w:marLeft w:val="0"/>
              <w:marRight w:val="0"/>
              <w:marTop w:val="0"/>
              <w:marBottom w:val="0"/>
              <w:divBdr>
                <w:top w:val="none" w:sz="0" w:space="0" w:color="auto"/>
                <w:left w:val="none" w:sz="0" w:space="0" w:color="auto"/>
                <w:bottom w:val="none" w:sz="0" w:space="0" w:color="auto"/>
                <w:right w:val="none" w:sz="0" w:space="0" w:color="auto"/>
              </w:divBdr>
              <w:divsChild>
                <w:div w:id="1932885288">
                  <w:marLeft w:val="0"/>
                  <w:marRight w:val="0"/>
                  <w:marTop w:val="0"/>
                  <w:marBottom w:val="0"/>
                  <w:divBdr>
                    <w:top w:val="none" w:sz="0" w:space="0" w:color="auto"/>
                    <w:left w:val="none" w:sz="0" w:space="0" w:color="auto"/>
                    <w:bottom w:val="none" w:sz="0" w:space="0" w:color="auto"/>
                    <w:right w:val="none" w:sz="0" w:space="0" w:color="auto"/>
                  </w:divBdr>
                  <w:divsChild>
                    <w:div w:id="24098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930899">
      <w:bodyDiv w:val="1"/>
      <w:marLeft w:val="0"/>
      <w:marRight w:val="0"/>
      <w:marTop w:val="0"/>
      <w:marBottom w:val="0"/>
      <w:divBdr>
        <w:top w:val="none" w:sz="0" w:space="0" w:color="auto"/>
        <w:left w:val="none" w:sz="0" w:space="0" w:color="auto"/>
        <w:bottom w:val="none" w:sz="0" w:space="0" w:color="auto"/>
        <w:right w:val="none" w:sz="0" w:space="0" w:color="auto"/>
      </w:divBdr>
      <w:divsChild>
        <w:div w:id="536701242">
          <w:marLeft w:val="0"/>
          <w:marRight w:val="0"/>
          <w:marTop w:val="0"/>
          <w:marBottom w:val="0"/>
          <w:divBdr>
            <w:top w:val="none" w:sz="0" w:space="0" w:color="auto"/>
            <w:left w:val="none" w:sz="0" w:space="0" w:color="auto"/>
            <w:bottom w:val="none" w:sz="0" w:space="0" w:color="auto"/>
            <w:right w:val="none" w:sz="0" w:space="0" w:color="auto"/>
          </w:divBdr>
          <w:divsChild>
            <w:div w:id="1185900188">
              <w:marLeft w:val="0"/>
              <w:marRight w:val="0"/>
              <w:marTop w:val="0"/>
              <w:marBottom w:val="0"/>
              <w:divBdr>
                <w:top w:val="none" w:sz="0" w:space="0" w:color="auto"/>
                <w:left w:val="none" w:sz="0" w:space="0" w:color="auto"/>
                <w:bottom w:val="none" w:sz="0" w:space="0" w:color="auto"/>
                <w:right w:val="none" w:sz="0" w:space="0" w:color="auto"/>
              </w:divBdr>
              <w:divsChild>
                <w:div w:id="939339334">
                  <w:marLeft w:val="-225"/>
                  <w:marRight w:val="-225"/>
                  <w:marTop w:val="0"/>
                  <w:marBottom w:val="0"/>
                  <w:divBdr>
                    <w:top w:val="none" w:sz="0" w:space="0" w:color="auto"/>
                    <w:left w:val="none" w:sz="0" w:space="0" w:color="auto"/>
                    <w:bottom w:val="none" w:sz="0" w:space="0" w:color="auto"/>
                    <w:right w:val="none" w:sz="0" w:space="0" w:color="auto"/>
                  </w:divBdr>
                  <w:divsChild>
                    <w:div w:id="1145897905">
                      <w:marLeft w:val="0"/>
                      <w:marRight w:val="0"/>
                      <w:marTop w:val="0"/>
                      <w:marBottom w:val="0"/>
                      <w:divBdr>
                        <w:top w:val="none" w:sz="0" w:space="0" w:color="auto"/>
                        <w:left w:val="none" w:sz="0" w:space="0" w:color="auto"/>
                        <w:bottom w:val="none" w:sz="0" w:space="0" w:color="auto"/>
                        <w:right w:val="none" w:sz="0" w:space="0" w:color="auto"/>
                      </w:divBdr>
                      <w:divsChild>
                        <w:div w:id="1679231869">
                          <w:marLeft w:val="-225"/>
                          <w:marRight w:val="-225"/>
                          <w:marTop w:val="0"/>
                          <w:marBottom w:val="0"/>
                          <w:divBdr>
                            <w:top w:val="none" w:sz="0" w:space="0" w:color="auto"/>
                            <w:left w:val="none" w:sz="0" w:space="0" w:color="auto"/>
                            <w:bottom w:val="none" w:sz="0" w:space="0" w:color="auto"/>
                            <w:right w:val="none" w:sz="0" w:space="0" w:color="auto"/>
                          </w:divBdr>
                          <w:divsChild>
                            <w:div w:id="756442148">
                              <w:marLeft w:val="0"/>
                              <w:marRight w:val="0"/>
                              <w:marTop w:val="0"/>
                              <w:marBottom w:val="0"/>
                              <w:divBdr>
                                <w:top w:val="none" w:sz="0" w:space="0" w:color="auto"/>
                                <w:left w:val="none" w:sz="0" w:space="0" w:color="auto"/>
                                <w:bottom w:val="none" w:sz="0" w:space="0" w:color="auto"/>
                                <w:right w:val="none" w:sz="0" w:space="0" w:color="auto"/>
                              </w:divBdr>
                              <w:divsChild>
                                <w:div w:id="2061250211">
                                  <w:marLeft w:val="-225"/>
                                  <w:marRight w:val="-225"/>
                                  <w:marTop w:val="0"/>
                                  <w:marBottom w:val="0"/>
                                  <w:divBdr>
                                    <w:top w:val="none" w:sz="0" w:space="0" w:color="auto"/>
                                    <w:left w:val="none" w:sz="0" w:space="0" w:color="auto"/>
                                    <w:bottom w:val="none" w:sz="0" w:space="0" w:color="auto"/>
                                    <w:right w:val="none" w:sz="0" w:space="0" w:color="auto"/>
                                  </w:divBdr>
                                  <w:divsChild>
                                    <w:div w:id="1139692139">
                                      <w:marLeft w:val="0"/>
                                      <w:marRight w:val="0"/>
                                      <w:marTop w:val="0"/>
                                      <w:marBottom w:val="0"/>
                                      <w:divBdr>
                                        <w:top w:val="single" w:sz="6" w:space="0" w:color="ECECEC"/>
                                        <w:left w:val="single" w:sz="6" w:space="0" w:color="ECECEC"/>
                                        <w:bottom w:val="single" w:sz="6" w:space="0" w:color="ECECEC"/>
                                        <w:right w:val="single" w:sz="6" w:space="0" w:color="ECECEC"/>
                                      </w:divBdr>
                                      <w:divsChild>
                                        <w:div w:id="1279138292">
                                          <w:marLeft w:val="0"/>
                                          <w:marRight w:val="0"/>
                                          <w:marTop w:val="0"/>
                                          <w:marBottom w:val="0"/>
                                          <w:divBdr>
                                            <w:top w:val="single" w:sz="18" w:space="15" w:color="002F54"/>
                                            <w:left w:val="none" w:sz="0" w:space="0" w:color="auto"/>
                                            <w:bottom w:val="none" w:sz="0" w:space="0" w:color="auto"/>
                                            <w:right w:val="none" w:sz="0" w:space="0" w:color="auto"/>
                                          </w:divBdr>
                                          <w:divsChild>
                                            <w:div w:id="1365137589">
                                              <w:marLeft w:val="0"/>
                                              <w:marRight w:val="0"/>
                                              <w:marTop w:val="225"/>
                                              <w:marBottom w:val="0"/>
                                              <w:divBdr>
                                                <w:top w:val="none" w:sz="0" w:space="0" w:color="auto"/>
                                                <w:left w:val="none" w:sz="0" w:space="0" w:color="auto"/>
                                                <w:bottom w:val="none" w:sz="0" w:space="0" w:color="auto"/>
                                                <w:right w:val="none" w:sz="0" w:space="0" w:color="auto"/>
                                              </w:divBdr>
                                              <w:divsChild>
                                                <w:div w:id="114178708">
                                                  <w:marLeft w:val="0"/>
                                                  <w:marRight w:val="0"/>
                                                  <w:marTop w:val="0"/>
                                                  <w:marBottom w:val="0"/>
                                                  <w:divBdr>
                                                    <w:top w:val="none" w:sz="0" w:space="0" w:color="auto"/>
                                                    <w:left w:val="none" w:sz="0" w:space="0" w:color="auto"/>
                                                    <w:bottom w:val="none" w:sz="0" w:space="0" w:color="auto"/>
                                                    <w:right w:val="none" w:sz="0" w:space="0" w:color="auto"/>
                                                  </w:divBdr>
                                                  <w:divsChild>
                                                    <w:div w:id="112749219">
                                                      <w:marLeft w:val="0"/>
                                                      <w:marRight w:val="0"/>
                                                      <w:marTop w:val="0"/>
                                                      <w:marBottom w:val="0"/>
                                                      <w:divBdr>
                                                        <w:top w:val="none" w:sz="0" w:space="0" w:color="auto"/>
                                                        <w:left w:val="none" w:sz="0" w:space="0" w:color="auto"/>
                                                        <w:bottom w:val="none" w:sz="0" w:space="0" w:color="auto"/>
                                                        <w:right w:val="none" w:sz="0" w:space="0" w:color="auto"/>
                                                      </w:divBdr>
                                                    </w:div>
                                                    <w:div w:id="2012439836">
                                                      <w:marLeft w:val="0"/>
                                                      <w:marRight w:val="0"/>
                                                      <w:marTop w:val="0"/>
                                                      <w:marBottom w:val="0"/>
                                                      <w:divBdr>
                                                        <w:top w:val="none" w:sz="0" w:space="0" w:color="auto"/>
                                                        <w:left w:val="none" w:sz="0" w:space="0" w:color="auto"/>
                                                        <w:bottom w:val="none" w:sz="0" w:space="0" w:color="auto"/>
                                                        <w:right w:val="none" w:sz="0" w:space="0" w:color="auto"/>
                                                      </w:divBdr>
                                                      <w:divsChild>
                                                        <w:div w:id="1933196422">
                                                          <w:marLeft w:val="0"/>
                                                          <w:marRight w:val="0"/>
                                                          <w:marTop w:val="0"/>
                                                          <w:marBottom w:val="0"/>
                                                          <w:divBdr>
                                                            <w:top w:val="single" w:sz="6" w:space="4" w:color="92B2E9"/>
                                                            <w:left w:val="single" w:sz="6" w:space="4" w:color="92B2E9"/>
                                                            <w:bottom w:val="single" w:sz="6" w:space="8" w:color="92B2E9"/>
                                                            <w:right w:val="single" w:sz="6" w:space="4" w:color="92B2E9"/>
                                                          </w:divBdr>
                                                          <w:divsChild>
                                                            <w:div w:id="329453407">
                                                              <w:marLeft w:val="0"/>
                                                              <w:marRight w:val="0"/>
                                                              <w:marTop w:val="0"/>
                                                              <w:marBottom w:val="0"/>
                                                              <w:divBdr>
                                                                <w:top w:val="none" w:sz="0" w:space="0" w:color="auto"/>
                                                                <w:left w:val="none" w:sz="0" w:space="0" w:color="auto"/>
                                                                <w:bottom w:val="none" w:sz="0" w:space="0" w:color="auto"/>
                                                                <w:right w:val="none" w:sz="0" w:space="0" w:color="auto"/>
                                                              </w:divBdr>
                                                            </w:div>
                                                            <w:div w:id="798062999">
                                                              <w:marLeft w:val="0"/>
                                                              <w:marRight w:val="0"/>
                                                              <w:marTop w:val="0"/>
                                                              <w:marBottom w:val="0"/>
                                                              <w:divBdr>
                                                                <w:top w:val="none" w:sz="0" w:space="0" w:color="auto"/>
                                                                <w:left w:val="none" w:sz="0" w:space="0" w:color="auto"/>
                                                                <w:bottom w:val="none" w:sz="0" w:space="0" w:color="auto"/>
                                                                <w:right w:val="none" w:sz="0" w:space="0" w:color="auto"/>
                                                              </w:divBdr>
                                                              <w:divsChild>
                                                                <w:div w:id="1103108055">
                                                                  <w:marLeft w:val="150"/>
                                                                  <w:marRight w:val="150"/>
                                                                  <w:marTop w:val="0"/>
                                                                  <w:marBottom w:val="0"/>
                                                                  <w:divBdr>
                                                                    <w:top w:val="none" w:sz="0" w:space="0" w:color="auto"/>
                                                                    <w:left w:val="none" w:sz="0" w:space="0" w:color="auto"/>
                                                                    <w:bottom w:val="none" w:sz="0" w:space="0" w:color="auto"/>
                                                                    <w:right w:val="none" w:sz="0" w:space="0" w:color="auto"/>
                                                                  </w:divBdr>
                                                                </w:div>
                                                              </w:divsChild>
                                                            </w:div>
                                                            <w:div w:id="1088885567">
                                                              <w:marLeft w:val="0"/>
                                                              <w:marRight w:val="60"/>
                                                              <w:marTop w:val="0"/>
                                                              <w:marBottom w:val="0"/>
                                                              <w:divBdr>
                                                                <w:top w:val="none" w:sz="0" w:space="0" w:color="auto"/>
                                                                <w:left w:val="none" w:sz="0" w:space="0" w:color="auto"/>
                                                                <w:bottom w:val="none" w:sz="0" w:space="0" w:color="auto"/>
                                                                <w:right w:val="none" w:sz="0" w:space="0" w:color="auto"/>
                                                              </w:divBdr>
                                                            </w:div>
                                                            <w:div w:id="1766000168">
                                                              <w:marLeft w:val="0"/>
                                                              <w:marRight w:val="0"/>
                                                              <w:marTop w:val="0"/>
                                                              <w:marBottom w:val="0"/>
                                                              <w:divBdr>
                                                                <w:top w:val="none" w:sz="0" w:space="0" w:color="auto"/>
                                                                <w:left w:val="none" w:sz="0" w:space="0" w:color="auto"/>
                                                                <w:bottom w:val="none" w:sz="0" w:space="0" w:color="auto"/>
                                                                <w:right w:val="none" w:sz="0" w:space="0" w:color="auto"/>
                                                              </w:divBdr>
                                                              <w:divsChild>
                                                                <w:div w:id="99414522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8651279">
      <w:bodyDiv w:val="1"/>
      <w:marLeft w:val="0"/>
      <w:marRight w:val="0"/>
      <w:marTop w:val="0"/>
      <w:marBottom w:val="0"/>
      <w:divBdr>
        <w:top w:val="none" w:sz="0" w:space="0" w:color="auto"/>
        <w:left w:val="none" w:sz="0" w:space="0" w:color="auto"/>
        <w:bottom w:val="none" w:sz="0" w:space="0" w:color="auto"/>
        <w:right w:val="none" w:sz="0" w:space="0" w:color="auto"/>
      </w:divBdr>
    </w:div>
    <w:div w:id="2054113636">
      <w:bodyDiv w:val="1"/>
      <w:marLeft w:val="0"/>
      <w:marRight w:val="0"/>
      <w:marTop w:val="0"/>
      <w:marBottom w:val="0"/>
      <w:divBdr>
        <w:top w:val="none" w:sz="0" w:space="0" w:color="auto"/>
        <w:left w:val="none" w:sz="0" w:space="0" w:color="auto"/>
        <w:bottom w:val="none" w:sz="0" w:space="0" w:color="auto"/>
        <w:right w:val="none" w:sz="0" w:space="0" w:color="auto"/>
      </w:divBdr>
      <w:divsChild>
        <w:div w:id="1544949430">
          <w:marLeft w:val="0"/>
          <w:marRight w:val="0"/>
          <w:marTop w:val="0"/>
          <w:marBottom w:val="0"/>
          <w:divBdr>
            <w:top w:val="none" w:sz="0" w:space="0" w:color="auto"/>
            <w:left w:val="none" w:sz="0" w:space="0" w:color="auto"/>
            <w:bottom w:val="none" w:sz="0" w:space="0" w:color="auto"/>
            <w:right w:val="none" w:sz="0" w:space="0" w:color="auto"/>
          </w:divBdr>
          <w:divsChild>
            <w:div w:id="93598496">
              <w:marLeft w:val="0"/>
              <w:marRight w:val="0"/>
              <w:marTop w:val="0"/>
              <w:marBottom w:val="0"/>
              <w:divBdr>
                <w:top w:val="none" w:sz="0" w:space="0" w:color="auto"/>
                <w:left w:val="none" w:sz="0" w:space="0" w:color="auto"/>
                <w:bottom w:val="none" w:sz="0" w:space="0" w:color="auto"/>
                <w:right w:val="none" w:sz="0" w:space="0" w:color="auto"/>
              </w:divBdr>
              <w:divsChild>
                <w:div w:id="1987054272">
                  <w:marLeft w:val="0"/>
                  <w:marRight w:val="0"/>
                  <w:marTop w:val="0"/>
                  <w:marBottom w:val="0"/>
                  <w:divBdr>
                    <w:top w:val="none" w:sz="0" w:space="0" w:color="auto"/>
                    <w:left w:val="none" w:sz="0" w:space="0" w:color="auto"/>
                    <w:bottom w:val="none" w:sz="0" w:space="0" w:color="auto"/>
                    <w:right w:val="none" w:sz="0" w:space="0" w:color="auto"/>
                  </w:divBdr>
                  <w:divsChild>
                    <w:div w:id="225339109">
                      <w:marLeft w:val="0"/>
                      <w:marRight w:val="0"/>
                      <w:marTop w:val="0"/>
                      <w:marBottom w:val="0"/>
                      <w:divBdr>
                        <w:top w:val="none" w:sz="0" w:space="0" w:color="auto"/>
                        <w:left w:val="none" w:sz="0" w:space="0" w:color="auto"/>
                        <w:bottom w:val="none" w:sz="0" w:space="0" w:color="auto"/>
                        <w:right w:val="none" w:sz="0" w:space="0" w:color="auto"/>
                      </w:divBdr>
                      <w:divsChild>
                        <w:div w:id="1610115874">
                          <w:marLeft w:val="0"/>
                          <w:marRight w:val="0"/>
                          <w:marTop w:val="0"/>
                          <w:marBottom w:val="0"/>
                          <w:divBdr>
                            <w:top w:val="none" w:sz="0" w:space="0" w:color="auto"/>
                            <w:left w:val="none" w:sz="0" w:space="0" w:color="auto"/>
                            <w:bottom w:val="none" w:sz="0" w:space="0" w:color="auto"/>
                            <w:right w:val="none" w:sz="0" w:space="0" w:color="auto"/>
                          </w:divBdr>
                          <w:divsChild>
                            <w:div w:id="1297758031">
                              <w:marLeft w:val="0"/>
                              <w:marRight w:val="0"/>
                              <w:marTop w:val="0"/>
                              <w:marBottom w:val="0"/>
                              <w:divBdr>
                                <w:top w:val="none" w:sz="0" w:space="0" w:color="auto"/>
                                <w:left w:val="none" w:sz="0" w:space="0" w:color="auto"/>
                                <w:bottom w:val="none" w:sz="0" w:space="0" w:color="auto"/>
                                <w:right w:val="none" w:sz="0" w:space="0" w:color="auto"/>
                              </w:divBdr>
                              <w:divsChild>
                                <w:div w:id="84386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394478">
      <w:bodyDiv w:val="1"/>
      <w:marLeft w:val="0"/>
      <w:marRight w:val="0"/>
      <w:marTop w:val="0"/>
      <w:marBottom w:val="0"/>
      <w:divBdr>
        <w:top w:val="none" w:sz="0" w:space="0" w:color="auto"/>
        <w:left w:val="none" w:sz="0" w:space="0" w:color="auto"/>
        <w:bottom w:val="none" w:sz="0" w:space="0" w:color="auto"/>
        <w:right w:val="none" w:sz="0" w:space="0" w:color="auto"/>
      </w:divBdr>
      <w:divsChild>
        <w:div w:id="569270799">
          <w:marLeft w:val="0"/>
          <w:marRight w:val="0"/>
          <w:marTop w:val="0"/>
          <w:marBottom w:val="0"/>
          <w:divBdr>
            <w:top w:val="none" w:sz="0" w:space="0" w:color="auto"/>
            <w:left w:val="none" w:sz="0" w:space="0" w:color="auto"/>
            <w:bottom w:val="none" w:sz="0" w:space="0" w:color="auto"/>
            <w:right w:val="none" w:sz="0" w:space="0" w:color="auto"/>
          </w:divBdr>
          <w:divsChild>
            <w:div w:id="783576830">
              <w:marLeft w:val="0"/>
              <w:marRight w:val="0"/>
              <w:marTop w:val="0"/>
              <w:marBottom w:val="0"/>
              <w:divBdr>
                <w:top w:val="none" w:sz="0" w:space="0" w:color="auto"/>
                <w:left w:val="none" w:sz="0" w:space="0" w:color="auto"/>
                <w:bottom w:val="none" w:sz="0" w:space="0" w:color="auto"/>
                <w:right w:val="none" w:sz="0" w:space="0" w:color="auto"/>
              </w:divBdr>
              <w:divsChild>
                <w:div w:id="750587352">
                  <w:marLeft w:val="0"/>
                  <w:marRight w:val="0"/>
                  <w:marTop w:val="0"/>
                  <w:marBottom w:val="0"/>
                  <w:divBdr>
                    <w:top w:val="none" w:sz="0" w:space="0" w:color="auto"/>
                    <w:left w:val="none" w:sz="0" w:space="0" w:color="auto"/>
                    <w:bottom w:val="none" w:sz="0" w:space="0" w:color="auto"/>
                    <w:right w:val="none" w:sz="0" w:space="0" w:color="auto"/>
                  </w:divBdr>
                  <w:divsChild>
                    <w:div w:id="183830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012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4.jpeg"/><Relationship Id="rId21" Type="http://schemas.openxmlformats.org/officeDocument/2006/relationships/header" Target="header4.xml"/><Relationship Id="rId42" Type="http://schemas.openxmlformats.org/officeDocument/2006/relationships/header" Target="header10.xml"/><Relationship Id="rId63" Type="http://schemas.openxmlformats.org/officeDocument/2006/relationships/hyperlink" Target="https://itunes.apple.com/app/world-bank-project-procurement/id911312962?mt=8" TargetMode="External"/><Relationship Id="rId84" Type="http://schemas.openxmlformats.org/officeDocument/2006/relationships/image" Target="media/image14.png"/><Relationship Id="rId138" Type="http://schemas.openxmlformats.org/officeDocument/2006/relationships/image" Target="media/image40.png"/><Relationship Id="rId159" Type="http://schemas.openxmlformats.org/officeDocument/2006/relationships/hyperlink" Target="https://devbusiness.un.org/" TargetMode="External"/><Relationship Id="rId107" Type="http://schemas.openxmlformats.org/officeDocument/2006/relationships/hyperlink" Target="https://thedocs.worldbank.org/en/doc/190bc0e0c2ad9129a4d6be81cbc0fbcd-0180012019/original/Corporate-Procurement-Policy-Summary.pdf" TargetMode="External"/><Relationship Id="rId11" Type="http://schemas.openxmlformats.org/officeDocument/2006/relationships/image" Target="media/image1.jpg"/><Relationship Id="rId32" Type="http://schemas.openxmlformats.org/officeDocument/2006/relationships/hyperlink" Target="http://www.worldbank.org/en/projects-operations/products-and-services/procurement-projects-programs" TargetMode="External"/><Relationship Id="rId53" Type="http://schemas.openxmlformats.org/officeDocument/2006/relationships/hyperlink" Target="http://www.worldbank.org/en/about/corporate-procurement/business-opportunities" TargetMode="External"/><Relationship Id="rId74" Type="http://schemas.openxmlformats.org/officeDocument/2006/relationships/hyperlink" Target="https://thedocs.worldbank.org/en/doc/178331533065871195-0290022020/original/ProcurementRegulations.pdf" TargetMode="External"/><Relationship Id="rId128" Type="http://schemas.openxmlformats.org/officeDocument/2006/relationships/image" Target="media/image32.png"/><Relationship Id="rId149" Type="http://schemas.openxmlformats.org/officeDocument/2006/relationships/hyperlink" Target="http://projects.worldbank.org/" TargetMode="External"/><Relationship Id="rId5" Type="http://schemas.openxmlformats.org/officeDocument/2006/relationships/numbering" Target="numbering.xml"/><Relationship Id="rId95" Type="http://schemas.openxmlformats.org/officeDocument/2006/relationships/footer" Target="footer9.xml"/><Relationship Id="rId160" Type="http://schemas.openxmlformats.org/officeDocument/2006/relationships/footer" Target="footer13.xml"/><Relationship Id="rId22" Type="http://schemas.openxmlformats.org/officeDocument/2006/relationships/header" Target="header5.xml"/><Relationship Id="rId43" Type="http://schemas.openxmlformats.org/officeDocument/2006/relationships/footer" Target="footer7.xml"/><Relationship Id="rId64" Type="http://schemas.openxmlformats.org/officeDocument/2006/relationships/hyperlink" Target="http://pubdocs.worldbank.org/en/433521492462144143/Procurement-App-Guidance.pdf" TargetMode="External"/><Relationship Id="rId118" Type="http://schemas.openxmlformats.org/officeDocument/2006/relationships/image" Target="media/image25.jpeg"/><Relationship Id="rId139" Type="http://schemas.openxmlformats.org/officeDocument/2006/relationships/image" Target="media/image41.png"/><Relationship Id="rId85" Type="http://schemas.openxmlformats.org/officeDocument/2006/relationships/image" Target="media/image15.png"/><Relationship Id="rId150" Type="http://schemas.openxmlformats.org/officeDocument/2006/relationships/hyperlink" Target="http://projects.worldbank.org/" TargetMode="External"/><Relationship Id="rId12" Type="http://schemas.openxmlformats.org/officeDocument/2006/relationships/image" Target="media/image2.png"/><Relationship Id="rId33" Type="http://schemas.openxmlformats.org/officeDocument/2006/relationships/image" Target="media/image3.png"/><Relationship Id="rId108" Type="http://schemas.openxmlformats.org/officeDocument/2006/relationships/header" Target="header13.xml"/><Relationship Id="rId129" Type="http://schemas.openxmlformats.org/officeDocument/2006/relationships/image" Target="media/image33.png"/><Relationship Id="rId54" Type="http://schemas.openxmlformats.org/officeDocument/2006/relationships/hyperlink" Target="http://projects.worldbank.org/" TargetMode="External"/><Relationship Id="rId70" Type="http://schemas.openxmlformats.org/officeDocument/2006/relationships/hyperlink" Target="https://thedocs.worldbank.org/en/doc/178331533065871195-0290022020/original/ProcurementRegulations.pdf" TargetMode="External"/><Relationship Id="rId75" Type="http://schemas.openxmlformats.org/officeDocument/2006/relationships/hyperlink" Target="https://policies.worldbank.org/sites/ppf3/PPFDocuments/Forms/DispPage.aspx?docid=4003&amp;ver=current" TargetMode="External"/><Relationship Id="rId91" Type="http://schemas.openxmlformats.org/officeDocument/2006/relationships/hyperlink" Target="mailto:mrivadeneira@worldbank.org" TargetMode="External"/><Relationship Id="rId96" Type="http://schemas.openxmlformats.org/officeDocument/2006/relationships/header" Target="header12.xml"/><Relationship Id="rId140" Type="http://schemas.openxmlformats.org/officeDocument/2006/relationships/image" Target="media/image42.png"/><Relationship Id="rId145" Type="http://schemas.openxmlformats.org/officeDocument/2006/relationships/footer" Target="footer12.xml"/><Relationship Id="rId161" Type="http://schemas.openxmlformats.org/officeDocument/2006/relationships/footer" Target="footer14.xml"/><Relationship Id="rId166"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4.xml"/><Relationship Id="rId28" Type="http://schemas.openxmlformats.org/officeDocument/2006/relationships/header" Target="header9.xml"/><Relationship Id="rId49" Type="http://schemas.openxmlformats.org/officeDocument/2006/relationships/hyperlink" Target="http://www.worldbank.org/en/about/corporate-procurement/business-opportunities/corporate-procurement-contract-awards" TargetMode="External"/><Relationship Id="rId114" Type="http://schemas.openxmlformats.org/officeDocument/2006/relationships/image" Target="media/image21.jpeg"/><Relationship Id="rId119" Type="http://schemas.openxmlformats.org/officeDocument/2006/relationships/image" Target="media/image26.png"/><Relationship Id="rId44" Type="http://schemas.openxmlformats.org/officeDocument/2006/relationships/footer" Target="footer8.xml"/><Relationship Id="rId60" Type="http://schemas.openxmlformats.org/officeDocument/2006/relationships/image" Target="media/image10.png"/><Relationship Id="rId65" Type="http://schemas.openxmlformats.org/officeDocument/2006/relationships/hyperlink" Target="https://devbusiness.un.org/content/site-search" TargetMode="External"/><Relationship Id="rId81" Type="http://schemas.openxmlformats.org/officeDocument/2006/relationships/image" Target="media/image13.png"/><Relationship Id="rId86" Type="http://schemas.openxmlformats.org/officeDocument/2006/relationships/image" Target="media/image16.png"/><Relationship Id="rId130" Type="http://schemas.openxmlformats.org/officeDocument/2006/relationships/image" Target="media/image34.png"/><Relationship Id="rId135" Type="http://schemas.openxmlformats.org/officeDocument/2006/relationships/image" Target="media/image37.png"/><Relationship Id="rId151" Type="http://schemas.openxmlformats.org/officeDocument/2006/relationships/hyperlink" Target="http://www.worldbank.org/en/about/corporate-procurement" TargetMode="External"/><Relationship Id="rId156" Type="http://schemas.openxmlformats.org/officeDocument/2006/relationships/hyperlink" Target="http://www.worldbank.org/en/projects-operations/products-and-services/brief/procurement-new-framework" TargetMode="Externa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web.worldbank.org/WBSITE/EXTERNAL/EXTABOUTUS/ORGANIZATION/BODEXT/0,,contentMDK:22421219~menuPK:64020004~pagePK:64020054~piPK:64020408~theSitePK:278036~isCURL:Y~isCURL:Y,00.html" TargetMode="External"/><Relationship Id="rId109" Type="http://schemas.openxmlformats.org/officeDocument/2006/relationships/header" Target="header14.xml"/><Relationship Id="rId34" Type="http://schemas.openxmlformats.org/officeDocument/2006/relationships/hyperlink" Target="http://www.worldbank.org/en/about/leadership/members" TargetMode="External"/><Relationship Id="rId50" Type="http://schemas.openxmlformats.org/officeDocument/2006/relationships/hyperlink" Target="https://devbusiness.un.org/content/site-search" TargetMode="External"/><Relationship Id="rId55" Type="http://schemas.openxmlformats.org/officeDocument/2006/relationships/image" Target="media/image8.png"/><Relationship Id="rId76" Type="http://schemas.openxmlformats.org/officeDocument/2006/relationships/hyperlink" Target="https://policies.worldbank.org/sites/ppf3/PPFDocuments/Forms/DispPage.aspx?docid=4004&amp;ver=current" TargetMode="External"/><Relationship Id="rId97" Type="http://schemas.openxmlformats.org/officeDocument/2006/relationships/footer" Target="footer10.xml"/><Relationship Id="rId104" Type="http://schemas.openxmlformats.org/officeDocument/2006/relationships/hyperlink" Target="http://www.worldbank.org/en/about/corporate-procurement/business-opportunities/corporate-procurement-contract-awards" TargetMode="External"/><Relationship Id="rId120" Type="http://schemas.openxmlformats.org/officeDocument/2006/relationships/image" Target="media/image27.jpeg"/><Relationship Id="rId125" Type="http://schemas.openxmlformats.org/officeDocument/2006/relationships/header" Target="header18.xml"/><Relationship Id="rId141" Type="http://schemas.openxmlformats.org/officeDocument/2006/relationships/image" Target="media/image43.png"/><Relationship Id="rId146" Type="http://schemas.openxmlformats.org/officeDocument/2006/relationships/hyperlink" Target="http://www.worldbank.org/procurement" TargetMode="External"/><Relationship Id="rId167" Type="http://schemas.openxmlformats.org/officeDocument/2006/relationships/footer" Target="footer15.xml"/><Relationship Id="rId7" Type="http://schemas.openxmlformats.org/officeDocument/2006/relationships/settings" Target="settings.xml"/><Relationship Id="rId71" Type="http://schemas.openxmlformats.org/officeDocument/2006/relationships/hyperlink" Target="http://www.worldbank.org/en/projects-operations/products-and-services/procurement-projects-programs" TargetMode="External"/><Relationship Id="rId92" Type="http://schemas.openxmlformats.org/officeDocument/2006/relationships/hyperlink" Target="mailto:nbikondo@worldbank.org" TargetMode="External"/><Relationship Id="rId162" Type="http://schemas.openxmlformats.org/officeDocument/2006/relationships/image" Target="media/image44.png"/><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6.xml"/><Relationship Id="rId40" Type="http://schemas.openxmlformats.org/officeDocument/2006/relationships/image" Target="media/image5.png"/><Relationship Id="rId45" Type="http://schemas.openxmlformats.org/officeDocument/2006/relationships/image" Target="media/image6.png"/><Relationship Id="rId66" Type="http://schemas.openxmlformats.org/officeDocument/2006/relationships/hyperlink" Target="mailto:dbhelp@worldbank.org" TargetMode="External"/><Relationship Id="rId87" Type="http://schemas.openxmlformats.org/officeDocument/2006/relationships/hyperlink" Target="https://devbusiness.un.org/" TargetMode="External"/><Relationship Id="rId110" Type="http://schemas.openxmlformats.org/officeDocument/2006/relationships/header" Target="header15.xml"/><Relationship Id="rId115" Type="http://schemas.openxmlformats.org/officeDocument/2006/relationships/image" Target="media/image22.png"/><Relationship Id="rId131" Type="http://schemas.openxmlformats.org/officeDocument/2006/relationships/image" Target="media/image35.png"/><Relationship Id="rId136" Type="http://schemas.openxmlformats.org/officeDocument/2006/relationships/image" Target="media/image38.png"/><Relationship Id="rId157" Type="http://schemas.openxmlformats.org/officeDocument/2006/relationships/hyperlink" Target="http://pubdocs.worldbank.org/en/572311488224076481/SPDs-Guidance-FINAL.pdf" TargetMode="External"/><Relationship Id="rId61" Type="http://schemas.openxmlformats.org/officeDocument/2006/relationships/hyperlink" Target="https://financesapp.worldbank.org/" TargetMode="External"/><Relationship Id="rId82" Type="http://schemas.openxmlformats.org/officeDocument/2006/relationships/hyperlink" Target="http://projects.worldbank.org/" TargetMode="External"/><Relationship Id="rId152" Type="http://schemas.openxmlformats.org/officeDocument/2006/relationships/hyperlink" Target="http://www.worldbank.org/en/projects-operations/products-and-services/brief/procurement-policies-and-guidance" TargetMode="External"/><Relationship Id="rId19" Type="http://schemas.openxmlformats.org/officeDocument/2006/relationships/hyperlink" Target="http://www.worldbank.org" TargetMode="External"/><Relationship Id="rId14" Type="http://schemas.openxmlformats.org/officeDocument/2006/relationships/header" Target="header2.xml"/><Relationship Id="rId30" Type="http://schemas.openxmlformats.org/officeDocument/2006/relationships/hyperlink" Target="http://pubdocs.worldbank.org/en/492221459454433323/Procurement-GuidelinesEnglishJuly12014.pdf" TargetMode="External"/><Relationship Id="rId35" Type="http://schemas.openxmlformats.org/officeDocument/2006/relationships/hyperlink" Target="http://www.worldbank.org/en/about/leadership/governors" TargetMode="External"/><Relationship Id="rId56" Type="http://schemas.openxmlformats.org/officeDocument/2006/relationships/hyperlink" Target="http://www.worldbank.org/en/projects-operations/country-strategies" TargetMode="External"/><Relationship Id="rId77" Type="http://schemas.openxmlformats.org/officeDocument/2006/relationships/hyperlink" Target="http://www.worldbank.org/en/projects-operations/products-and-services/brief/procurement-new-framework" TargetMode="External"/><Relationship Id="rId100" Type="http://schemas.openxmlformats.org/officeDocument/2006/relationships/hyperlink" Target="http://www.worldbank.org/en/about/corporate-procurement/business-opportunities/administrative-procurement" TargetMode="External"/><Relationship Id="rId105" Type="http://schemas.openxmlformats.org/officeDocument/2006/relationships/hyperlink" Target="http://www.worldbank.org/en/about/corporate-procurement/vendors" TargetMode="External"/><Relationship Id="rId126" Type="http://schemas.openxmlformats.org/officeDocument/2006/relationships/footer" Target="footer11.xml"/><Relationship Id="rId147" Type="http://schemas.openxmlformats.org/officeDocument/2006/relationships/hyperlink" Target="https://itunes.apple.com/us/app/world-bank-project-procurement/id911312962?mt=8" TargetMode="External"/><Relationship Id="rId168"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policies.worldbank.org/sites/ppf3/PPFDocuments/40074007guidance%20on%20thresholds%20for%20procurement%20approaches%20and%20methods%20by%20country%20final%20version.pdf" TargetMode="External"/><Relationship Id="rId72" Type="http://schemas.openxmlformats.org/officeDocument/2006/relationships/hyperlink" Target="http://www.worldbank.org/en/projects-operations/products-and-services/procurement-projects-programs" TargetMode="External"/><Relationship Id="rId93" Type="http://schemas.openxmlformats.org/officeDocument/2006/relationships/hyperlink" Target="http://www.procurementlearning.org" TargetMode="External"/><Relationship Id="rId98" Type="http://schemas.openxmlformats.org/officeDocument/2006/relationships/image" Target="media/image17.png"/><Relationship Id="rId121" Type="http://schemas.openxmlformats.org/officeDocument/2006/relationships/image" Target="media/image28.jpeg"/><Relationship Id="rId142" Type="http://schemas.openxmlformats.org/officeDocument/2006/relationships/header" Target="header19.xml"/><Relationship Id="rId163" Type="http://schemas.openxmlformats.org/officeDocument/2006/relationships/hyperlink" Target="http://www.worldbank.org/procurement" TargetMode="External"/><Relationship Id="rId3" Type="http://schemas.openxmlformats.org/officeDocument/2006/relationships/customXml" Target="../customXml/item3.xml"/><Relationship Id="rId25" Type="http://schemas.openxmlformats.org/officeDocument/2006/relationships/header" Target="header7.xml"/><Relationship Id="rId46" Type="http://schemas.openxmlformats.org/officeDocument/2006/relationships/hyperlink" Target="http://web.worldbank.org/WBSITE/EXTERNAL/PROJECTS/EXTPOLICIES/EXTSAFEPOL/0,,contentMDK:20507440~pagePK:64168427~piPK:64168435~theSitePK:584435,00.html" TargetMode="External"/><Relationship Id="rId67" Type="http://schemas.openxmlformats.org/officeDocument/2006/relationships/hyperlink" Target="https://policies.worldbank.org/sites/ppf3/PPFDocuments/Forms/DispPage.aspx?docid=4003&amp;ver=current" TargetMode="External"/><Relationship Id="rId116" Type="http://schemas.openxmlformats.org/officeDocument/2006/relationships/image" Target="media/image23.jpeg"/><Relationship Id="rId137" Type="http://schemas.openxmlformats.org/officeDocument/2006/relationships/image" Target="media/image39.png"/><Relationship Id="rId158" Type="http://schemas.openxmlformats.org/officeDocument/2006/relationships/hyperlink" Target="http://pubdocs.worldbank.org/en/975671478891365829/Complaints-Guidance-FINAL-Revised.pdf" TargetMode="External"/><Relationship Id="rId20" Type="http://schemas.openxmlformats.org/officeDocument/2006/relationships/hyperlink" Target="mailto:pubrights@worldbank.org" TargetMode="External"/><Relationship Id="rId41" Type="http://schemas.openxmlformats.org/officeDocument/2006/relationships/image" Target="media/image50.png"/><Relationship Id="rId62" Type="http://schemas.openxmlformats.org/officeDocument/2006/relationships/hyperlink" Target="http://www.worldbank.org/procurement" TargetMode="External"/><Relationship Id="rId83" Type="http://schemas.openxmlformats.org/officeDocument/2006/relationships/hyperlink" Target="http://www.worldbank.org/en/projects-operations/products-and-services/brief/procurement-new-framework" TargetMode="External"/><Relationship Id="rId88" Type="http://schemas.openxmlformats.org/officeDocument/2006/relationships/hyperlink" Target="https://finances.worldbank.org/Procurement/Major-Contract-Awards/kdui-wcs3/data" TargetMode="External"/><Relationship Id="rId111" Type="http://schemas.openxmlformats.org/officeDocument/2006/relationships/header" Target="header16.xml"/><Relationship Id="rId132" Type="http://schemas.openxmlformats.org/officeDocument/2006/relationships/chart" Target="charts/chart1.xml"/><Relationship Id="rId153" Type="http://schemas.openxmlformats.org/officeDocument/2006/relationships/hyperlink" Target="http://www.worldbank.org/en/projects-operations/products-and-services/brief/procurement-new-framework" TargetMode="External"/><Relationship Id="rId15" Type="http://schemas.openxmlformats.org/officeDocument/2006/relationships/footer" Target="footer1.xml"/><Relationship Id="rId36" Type="http://schemas.openxmlformats.org/officeDocument/2006/relationships/image" Target="media/image4.png"/><Relationship Id="rId57" Type="http://schemas.openxmlformats.org/officeDocument/2006/relationships/hyperlink" Target="http://www.worldbank.org/en/projects-operations/products-and-services/brief/monthly-operational-summary" TargetMode="External"/><Relationship Id="rId106" Type="http://schemas.openxmlformats.org/officeDocument/2006/relationships/hyperlink" Target="http://www.worldbank.org/en/about/corporate-procurement/vendors" TargetMode="External"/><Relationship Id="rId12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hyperlink" Target="http://pubdocs.worldbank.org/en/894361459190142673/ProcurementConsultantHiringGuidelinesEngJuly2014.pdf" TargetMode="External"/><Relationship Id="rId52" Type="http://schemas.openxmlformats.org/officeDocument/2006/relationships/hyperlink" Target="http://www-wds.worldbank.org/external/default/main?pagePK=64187835&amp;piPK=64620093&amp;theSitePK=523679&amp;menuPK=64187283&amp;siteName=WDS&amp;pageSize=20&amp;docTY=540656" TargetMode="External"/><Relationship Id="rId73" Type="http://schemas.openxmlformats.org/officeDocument/2006/relationships/hyperlink" Target="https://policies.worldbank.org/sites/ppf3/PPFDocuments/Forms/DispPage.aspx?docid=4002&amp;ver=current" TargetMode="External"/><Relationship Id="rId78" Type="http://schemas.openxmlformats.org/officeDocument/2006/relationships/image" Target="media/image11.png"/><Relationship Id="rId94" Type="http://schemas.openxmlformats.org/officeDocument/2006/relationships/header" Target="header11.xml"/><Relationship Id="rId99" Type="http://schemas.openxmlformats.org/officeDocument/2006/relationships/hyperlink" Target="http://www.worldbank.org/en/about/corporate-procurement/business-opportunities" TargetMode="External"/><Relationship Id="rId101" Type="http://schemas.openxmlformats.org/officeDocument/2006/relationships/hyperlink" Target="http://www.worldbank.org/en/about/corporate-procurement/business-opportunities/operational-consulting-opportunities" TargetMode="External"/><Relationship Id="rId122" Type="http://schemas.openxmlformats.org/officeDocument/2006/relationships/image" Target="media/image29.png"/><Relationship Id="rId143" Type="http://schemas.openxmlformats.org/officeDocument/2006/relationships/header" Target="header20.xml"/><Relationship Id="rId148" Type="http://schemas.openxmlformats.org/officeDocument/2006/relationships/hyperlink" Target="http://pubdocs.worldbank.org/en/433521492462144143/Procurement-App-Guidance.pdf" TargetMode="External"/><Relationship Id="rId164" Type="http://schemas.openxmlformats.org/officeDocument/2006/relationships/header" Target="header22.xml"/><Relationship Id="rId16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eader" Target="header8.xml"/><Relationship Id="rId47" Type="http://schemas.openxmlformats.org/officeDocument/2006/relationships/image" Target="media/image7.png"/><Relationship Id="rId68" Type="http://schemas.openxmlformats.org/officeDocument/2006/relationships/hyperlink" Target="http://pubdocs.worldbank.org/en/492221459454433323/Procurement-GuidelinesEnglishJuly12014.pdf" TargetMode="External"/><Relationship Id="rId89" Type="http://schemas.openxmlformats.org/officeDocument/2006/relationships/hyperlink" Target="http://pubdocs.worldbank.org/en/975671478891365829/Complaints-Guidance-FINAL-Revised.pdf" TargetMode="External"/><Relationship Id="rId112" Type="http://schemas.openxmlformats.org/officeDocument/2006/relationships/image" Target="media/image19.jpeg"/><Relationship Id="rId133" Type="http://schemas.openxmlformats.org/officeDocument/2006/relationships/hyperlink" Target="mailto:corporateprocurement@worldbank.org" TargetMode="External"/><Relationship Id="rId154" Type="http://schemas.openxmlformats.org/officeDocument/2006/relationships/hyperlink" Target="https://policies.worldbank.org/sites/ppf3/PPFDocuments/Forms/DispPage.aspx?docid=4002" TargetMode="External"/><Relationship Id="rId16" Type="http://schemas.openxmlformats.org/officeDocument/2006/relationships/footer" Target="footer2.xml"/><Relationship Id="rId37" Type="http://schemas.openxmlformats.org/officeDocument/2006/relationships/hyperlink" Target="http://web.worldbank.org/WBSITE/EXTERNAL/EXTABOUTUS/0,,contentMDK:20042540~menuPK:8336881~pagePK:51123644~piPK:329829~theSitePK:29708,00.html" TargetMode="External"/><Relationship Id="rId58" Type="http://schemas.openxmlformats.org/officeDocument/2006/relationships/hyperlink" Target="http://projects.worldbank.org/" TargetMode="External"/><Relationship Id="rId79" Type="http://schemas.openxmlformats.org/officeDocument/2006/relationships/hyperlink" Target="http://siteresources.worldbank.org/INTOFFEVASUS/Resources/WB_Anti_Corruption_Guidelines_10_2006.pdf" TargetMode="External"/><Relationship Id="rId102" Type="http://schemas.openxmlformats.org/officeDocument/2006/relationships/hyperlink" Target="https://thedocs.worldbank.org/en/doc/190bc0e0c2ad9129a4d6be81cbc0fbcd-0180012019/original/Corporate-Procurement-Policy-Summary.pdf" TargetMode="External"/><Relationship Id="rId123" Type="http://schemas.openxmlformats.org/officeDocument/2006/relationships/image" Target="media/image30.png"/><Relationship Id="rId144" Type="http://schemas.openxmlformats.org/officeDocument/2006/relationships/header" Target="header21.xml"/><Relationship Id="rId90" Type="http://schemas.openxmlformats.org/officeDocument/2006/relationships/hyperlink" Target="http://www.worldbank.org/en/projects-operations/products-and-services/brief/procurement-new-framework" TargetMode="External"/><Relationship Id="rId165" Type="http://schemas.openxmlformats.org/officeDocument/2006/relationships/header" Target="header23.xml"/><Relationship Id="rId27" Type="http://schemas.openxmlformats.org/officeDocument/2006/relationships/footer" Target="footer5.xml"/><Relationship Id="rId48" Type="http://schemas.openxmlformats.org/officeDocument/2006/relationships/hyperlink" Target="http://projects.worldbank.org/" TargetMode="External"/><Relationship Id="rId69" Type="http://schemas.openxmlformats.org/officeDocument/2006/relationships/hyperlink" Target="http://pubdocs.worldbank.org/en/894361459190142673/ProcurementConsultantHiringGuidelinesEngJuly2014.pdf" TargetMode="External"/><Relationship Id="rId113" Type="http://schemas.openxmlformats.org/officeDocument/2006/relationships/image" Target="media/image20.jpeg"/><Relationship Id="rId134" Type="http://schemas.openxmlformats.org/officeDocument/2006/relationships/image" Target="media/image36.png"/><Relationship Id="rId80" Type="http://schemas.openxmlformats.org/officeDocument/2006/relationships/image" Target="media/image12.png"/><Relationship Id="rId155" Type="http://schemas.openxmlformats.org/officeDocument/2006/relationships/hyperlink" Target="https://thedocs.worldbank.org/en/doc/178331533065871195-0290022020/original/ProcurementRegulations.pdf" TargetMode="External"/><Relationship Id="rId17" Type="http://schemas.openxmlformats.org/officeDocument/2006/relationships/header" Target="header3.xml"/><Relationship Id="rId38" Type="http://schemas.openxmlformats.org/officeDocument/2006/relationships/hyperlink" Target="http://www.imf.org/" TargetMode="External"/><Relationship Id="rId59" Type="http://schemas.openxmlformats.org/officeDocument/2006/relationships/image" Target="media/image9.png"/><Relationship Id="rId103" Type="http://schemas.openxmlformats.org/officeDocument/2006/relationships/image" Target="media/image18.png"/><Relationship Id="rId124" Type="http://schemas.openxmlformats.org/officeDocument/2006/relationships/header" Target="header17.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32633420822382E-2"/>
          <c:y val="3.8408068758433493E-2"/>
          <c:w val="0.54114383202099736"/>
          <c:h val="0.9290021471990886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E00-4537-B2E5-E905B368BC9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E00-4537-B2E5-E905B368BC9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E00-4537-B2E5-E905B368BC9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E00-4537-B2E5-E905B368BC9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E00-4537-B2E5-E905B368BC9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E00-4537-B2E5-E905B368BC92}"/>
              </c:ext>
            </c:extLst>
          </c:dPt>
          <c:dLbls>
            <c:dLbl>
              <c:idx val="4"/>
              <c:layout>
                <c:manualLayout>
                  <c:x val="1.9008748906386701E-3"/>
                  <c:y val="2.288983919437378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E00-4537-B2E5-E905B368BC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ndes" panose="02000000000000000000" pitchFamily="50" charset="0"/>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Professional Services</c:v>
                </c:pt>
                <c:pt idx="1">
                  <c:v>Information Technology</c:v>
                </c:pt>
                <c:pt idx="2">
                  <c:v>Human Resources</c:v>
                </c:pt>
                <c:pt idx="3">
                  <c:v>Corporate Services &amp; Real Estate</c:v>
                </c:pt>
                <c:pt idx="4">
                  <c:v>Financial Services</c:v>
                </c:pt>
                <c:pt idx="5">
                  <c:v>Other</c:v>
                </c:pt>
              </c:strCache>
            </c:strRef>
          </c:cat>
          <c:val>
            <c:numRef>
              <c:f>Sheet1!$B$2:$B$7</c:f>
              <c:numCache>
                <c:formatCode>0.0%</c:formatCode>
                <c:ptCount val="6"/>
                <c:pt idx="0">
                  <c:v>0.27612187777733566</c:v>
                </c:pt>
                <c:pt idx="1">
                  <c:v>0.23265284465491398</c:v>
                </c:pt>
                <c:pt idx="2">
                  <c:v>0.23193654078289364</c:v>
                </c:pt>
                <c:pt idx="3">
                  <c:v>0.20618939604971681</c:v>
                </c:pt>
                <c:pt idx="4">
                  <c:v>2.2364598670858372E-2</c:v>
                </c:pt>
                <c:pt idx="5">
                  <c:v>3.0734742064281648E-2</c:v>
                </c:pt>
              </c:numCache>
            </c:numRef>
          </c:val>
          <c:extLst>
            <c:ext xmlns:c16="http://schemas.microsoft.com/office/drawing/2014/chart" uri="{C3380CC4-5D6E-409C-BE32-E72D297353CC}">
              <c16:uniqueId val="{0000000C-5E00-4537-B2E5-E905B368BC9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6545231846019248"/>
          <c:y val="0.70427589405549074"/>
          <c:w val="0.33076202974628166"/>
          <c:h val="0.277205565174761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ndes" panose="02000000000000000000"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0563C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78899F7F9959478330DBF164DE8DFF" ma:contentTypeVersion="3" ma:contentTypeDescription="Create a new document." ma:contentTypeScope="" ma:versionID="8c761387be548664054bd6770af23e2a">
  <xsd:schema xmlns:xsd="http://www.w3.org/2001/XMLSchema" xmlns:xs="http://www.w3.org/2001/XMLSchema" xmlns:p="http://schemas.microsoft.com/office/2006/metadata/properties" xmlns:ns2="b8108ba3-1419-431d-806d-ccff33c060c9" targetNamespace="http://schemas.microsoft.com/office/2006/metadata/properties" ma:root="true" ma:fieldsID="402ba6cca120e1a2566d1fbcc1699019" ns2:_="">
    <xsd:import namespace="b8108ba3-1419-431d-806d-ccff33c060c9"/>
    <xsd:element name="properties">
      <xsd:complexType>
        <xsd:sequence>
          <xsd:element name="documentManagement">
            <xsd:complexType>
              <xsd:all>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108ba3-1419-431d-806d-ccff33c060c9" elementFormDefault="qualified">
    <xsd:import namespace="http://schemas.microsoft.com/office/2006/documentManagement/types"/>
    <xsd:import namespace="http://schemas.microsoft.com/office/infopath/2007/PartnerControls"/>
    <xsd:element name="MediaServiceLocation" ma:index="8" nillable="true" ma:displayName="Location" ma:internalName="MediaServiceLocation" ma:readOnly="true">
      <xsd:simpleType>
        <xsd:restriction base="dms:Text"/>
      </xsd:simpleType>
    </xsd:element>
    <xsd:element name="MediaLengthInSeconds" ma:index="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6E7D6-7D36-487A-ABE8-1098B6CFC637}">
  <ds:schemaRefs>
    <ds:schemaRef ds:uri="http://schemas.microsoft.com/sharepoint/v3/contenttype/forms"/>
  </ds:schemaRefs>
</ds:datastoreItem>
</file>

<file path=customXml/itemProps2.xml><?xml version="1.0" encoding="utf-8"?>
<ds:datastoreItem xmlns:ds="http://schemas.openxmlformats.org/officeDocument/2006/customXml" ds:itemID="{329303E5-312E-4992-942B-6EA0C4C818B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32E1CCD-CA65-4970-BEAA-4B95D7034D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108ba3-1419-431d-806d-ccff33c060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8858B6-2E1F-4783-A74E-C8B37B483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17259</Words>
  <Characters>98377</Characters>
  <Application>Microsoft Office Word</Application>
  <DocSecurity>4</DocSecurity>
  <Lines>819</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2021-10-12T19:04:00Z</dcterms:created>
  <dcterms:modified xsi:type="dcterms:W3CDTF">2021-10-12T19:04:00Z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0x0101000178899F7F9959478330DBF164DE8DFF</vt:lpwstr>
  </property>
  <property fmtid="{D5CDD505-2E9C-101B-9397-08002B2CF9AE}" pid="3" name="i008215bacac45029ee8cafff4c8e93b">
    <vt:lpwstr/>
  </property>
  <property fmtid="{D5CDD505-2E9C-101B-9397-08002B2CF9AE}" pid="4" name="WBDocs_Document_Date">
    <vt:lpwstr>2021-08-02T18:22:40Z</vt:lpwstr>
  </property>
  <property fmtid="{D5CDD505-2E9C-101B-9397-08002B2CF9AE}" pid="5" name="WBDocs_Local_Document_Type">
    <vt:lpwstr/>
  </property>
  <property fmtid="{D5CDD505-2E9C-101B-9397-08002B2CF9AE}" pid="6" name="WBDocs_Access_To_Info_Exception">
    <vt:lpwstr>12. Not Assessed</vt:lpwstr>
  </property>
  <property fmtid="{D5CDD505-2E9C-101B-9397-08002B2CF9AE}" pid="7" name="TaxCatchAll">
    <vt:lpwstr/>
  </property>
  <property fmtid="{D5CDD505-2E9C-101B-9397-08002B2CF9AE}" pid="8" name="WBDocs_Information_Classification">
    <vt:lpwstr>Official Use Only</vt:lpwstr>
  </property>
  <property fmtid="{D5CDD505-2E9C-101B-9397-08002B2CF9AE}" pid="9" name="WBDocs_Originating_Unit">
    <vt:lpwstr/>
  </property>
  <property fmtid="{D5CDD505-2E9C-101B-9397-08002B2CF9AE}" pid="10" name="o1cb080a3dca4eb8a0fd03c7cc8bf8f7">
    <vt:lpwstr/>
  </property>
</Properties>
</file>