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86A9C" w14:textId="77777777" w:rsidR="00B97C27" w:rsidRPr="00BB1A3E" w:rsidRDefault="00B97C27" w:rsidP="00B97C27">
      <w:pPr>
        <w:spacing w:before="1440"/>
        <w:jc w:val="center"/>
        <w:rPr>
          <w:rFonts w:asciiTheme="majorBidi" w:hAnsiTheme="majorBidi" w:cstheme="majorBidi"/>
          <w:b/>
          <w:bCs/>
          <w:sz w:val="26"/>
          <w:szCs w:val="26"/>
          <w:rtl/>
          <w:lang w:val="en-US" w:eastAsia="zh-CN"/>
        </w:rPr>
      </w:pPr>
      <w:r w:rsidRPr="00BB1A3E">
        <w:rPr>
          <w:rFonts w:asciiTheme="majorBidi" w:hAnsiTheme="majorBidi" w:cstheme="majorBidi"/>
          <w:b/>
          <w:bCs/>
          <w:sz w:val="26"/>
          <w:szCs w:val="26"/>
          <w:rtl/>
          <w:lang w:val="en-US" w:eastAsia="zh-CN"/>
        </w:rPr>
        <w:t>اتفاقية صون التراث الثقافي غير المادي</w:t>
      </w:r>
    </w:p>
    <w:p w14:paraId="33EEC428" w14:textId="77777777" w:rsidR="00B97C27" w:rsidRPr="00BB1A3E" w:rsidRDefault="00B97C27" w:rsidP="00B97C27">
      <w:pPr>
        <w:spacing w:before="1200"/>
        <w:jc w:val="center"/>
        <w:rPr>
          <w:rFonts w:asciiTheme="majorBidi" w:hAnsiTheme="majorBidi" w:cstheme="majorBidi"/>
          <w:b/>
          <w:bCs/>
          <w:sz w:val="26"/>
          <w:szCs w:val="26"/>
          <w:rtl/>
          <w:lang w:val="en-US" w:eastAsia="zh-CN"/>
        </w:rPr>
      </w:pPr>
      <w:r w:rsidRPr="00BB1A3E">
        <w:rPr>
          <w:rFonts w:asciiTheme="majorBidi" w:hAnsiTheme="majorBidi" w:cstheme="majorBidi"/>
          <w:b/>
          <w:bCs/>
          <w:sz w:val="26"/>
          <w:szCs w:val="26"/>
          <w:rtl/>
          <w:lang w:val="en-US" w:eastAsia="zh-CN"/>
        </w:rPr>
        <w:t xml:space="preserve">الجمعية العامة للدول الأطراف في </w:t>
      </w:r>
      <w:r w:rsidRPr="00BB1A3E">
        <w:rPr>
          <w:rFonts w:asciiTheme="majorBidi" w:eastAsia="Times New Roman" w:hAnsiTheme="majorBidi" w:cstheme="majorBidi"/>
          <w:b/>
          <w:bCs/>
          <w:sz w:val="26"/>
          <w:szCs w:val="26"/>
          <w:rtl/>
          <w:lang w:val="en-GB"/>
        </w:rPr>
        <w:t>الاتفاقية</w:t>
      </w:r>
    </w:p>
    <w:p w14:paraId="69E7F211" w14:textId="77777777" w:rsidR="00B97C27" w:rsidRPr="00BB1A3E" w:rsidRDefault="00B97C27" w:rsidP="00B97C27">
      <w:pPr>
        <w:tabs>
          <w:tab w:val="left" w:pos="4217"/>
          <w:tab w:val="center" w:pos="4819"/>
        </w:tabs>
        <w:spacing w:before="840"/>
        <w:jc w:val="center"/>
        <w:rPr>
          <w:rFonts w:asciiTheme="majorBidi" w:hAnsiTheme="majorBidi" w:cstheme="majorBidi"/>
          <w:b/>
          <w:bCs/>
          <w:sz w:val="26"/>
          <w:szCs w:val="26"/>
          <w:rtl/>
          <w:lang w:val="en-US" w:eastAsia="zh-CN"/>
        </w:rPr>
      </w:pPr>
      <w:r w:rsidRPr="00BB1A3E">
        <w:rPr>
          <w:rFonts w:asciiTheme="majorBidi" w:hAnsiTheme="majorBidi" w:cstheme="majorBidi"/>
          <w:b/>
          <w:bCs/>
          <w:sz w:val="26"/>
          <w:szCs w:val="26"/>
          <w:rtl/>
          <w:lang w:val="en-US" w:eastAsia="zh-CN"/>
        </w:rPr>
        <w:t xml:space="preserve">الدورة </w:t>
      </w:r>
      <w:r w:rsidRPr="00BB1A3E">
        <w:rPr>
          <w:rFonts w:asciiTheme="majorBidi" w:eastAsia="Times New Roman" w:hAnsiTheme="majorBidi" w:cstheme="majorBidi"/>
          <w:b/>
          <w:bCs/>
          <w:sz w:val="26"/>
          <w:szCs w:val="26"/>
          <w:rtl/>
          <w:lang w:val="en-GB"/>
        </w:rPr>
        <w:t>ال</w:t>
      </w:r>
      <w:r w:rsidRPr="00BB1A3E">
        <w:rPr>
          <w:rFonts w:asciiTheme="majorBidi" w:eastAsia="Times New Roman" w:hAnsiTheme="majorBidi" w:cstheme="majorBidi" w:hint="eastAsia"/>
          <w:b/>
          <w:bCs/>
          <w:sz w:val="26"/>
          <w:szCs w:val="26"/>
          <w:rtl/>
          <w:lang w:val="en-GB"/>
        </w:rPr>
        <w:t>سادسة</w:t>
      </w:r>
    </w:p>
    <w:p w14:paraId="023E7795" w14:textId="389A1F0B" w:rsidR="00B97C27" w:rsidRPr="00BB1A3E" w:rsidRDefault="00B97C27" w:rsidP="008B2BE3">
      <w:pPr>
        <w:jc w:val="center"/>
        <w:rPr>
          <w:rFonts w:asciiTheme="majorBidi" w:hAnsiTheme="majorBidi" w:cstheme="majorBidi"/>
          <w:b/>
          <w:bCs/>
          <w:sz w:val="26"/>
          <w:szCs w:val="26"/>
          <w:lang w:eastAsia="zh-CN"/>
        </w:rPr>
      </w:pPr>
      <w:r w:rsidRPr="00BB1A3E">
        <w:rPr>
          <w:rFonts w:asciiTheme="majorBidi" w:hAnsiTheme="majorBidi" w:cstheme="majorBidi"/>
          <w:b/>
          <w:bCs/>
          <w:sz w:val="26"/>
          <w:szCs w:val="26"/>
          <w:rtl/>
          <w:lang w:val="en-US" w:eastAsia="zh-CN"/>
        </w:rPr>
        <w:t>مقر اليونسكو</w:t>
      </w:r>
      <w:r w:rsidR="00AD2DF7" w:rsidRPr="00BB1A3E">
        <w:rPr>
          <w:rFonts w:asciiTheme="majorBidi" w:hAnsiTheme="majorBidi" w:cstheme="majorBidi"/>
          <w:b/>
          <w:bCs/>
          <w:sz w:val="26"/>
          <w:szCs w:val="26"/>
          <w:rtl/>
          <w:lang w:val="en-US" w:eastAsia="zh-CN"/>
        </w:rPr>
        <w:t xml:space="preserve"> </w:t>
      </w:r>
      <w:r w:rsidR="008B2BE3" w:rsidRPr="00BB1A3E">
        <w:rPr>
          <w:rFonts w:asciiTheme="majorBidi" w:hAnsiTheme="majorBidi" w:cstheme="majorBidi"/>
          <w:b/>
          <w:bCs/>
          <w:sz w:val="26"/>
          <w:szCs w:val="26"/>
          <w:rtl/>
          <w:lang w:val="en-US" w:eastAsia="zh-CN"/>
        </w:rPr>
        <w:t>القاعة 2</w:t>
      </w:r>
    </w:p>
    <w:p w14:paraId="200DDBD2" w14:textId="77777777" w:rsidR="008B2BE3" w:rsidRPr="00BB1A3E" w:rsidRDefault="008B2BE3" w:rsidP="008B2BE3">
      <w:pPr>
        <w:jc w:val="center"/>
        <w:rPr>
          <w:rFonts w:asciiTheme="majorBidi" w:eastAsia="Times New Roman" w:hAnsiTheme="majorBidi" w:cstheme="majorBidi"/>
          <w:b/>
          <w:bCs/>
          <w:sz w:val="26"/>
          <w:szCs w:val="26"/>
          <w:rtl/>
          <w:lang w:val="en-GB"/>
        </w:rPr>
      </w:pPr>
      <w:r w:rsidRPr="00BB1A3E">
        <w:rPr>
          <w:rFonts w:asciiTheme="majorBidi" w:eastAsia="Times New Roman" w:hAnsiTheme="majorBidi" w:cstheme="majorBidi"/>
          <w:b/>
          <w:bCs/>
          <w:sz w:val="26"/>
          <w:szCs w:val="26"/>
          <w:rtl/>
          <w:lang w:val="en-GB"/>
        </w:rPr>
        <w:t>30 أيار/مايو - 1</w:t>
      </w:r>
      <w:r w:rsidRPr="00BB1A3E">
        <w:rPr>
          <w:rFonts w:asciiTheme="majorBidi" w:eastAsia="Times New Roman" w:hAnsiTheme="majorBidi" w:cstheme="majorBidi"/>
          <w:b/>
          <w:bCs/>
          <w:sz w:val="26"/>
          <w:szCs w:val="26"/>
          <w:lang w:val="en-GB"/>
        </w:rPr>
        <w:t xml:space="preserve"> </w:t>
      </w:r>
      <w:r w:rsidRPr="00BB1A3E">
        <w:rPr>
          <w:rFonts w:asciiTheme="majorBidi" w:eastAsia="Times New Roman" w:hAnsiTheme="majorBidi" w:cstheme="majorBidi"/>
          <w:b/>
          <w:bCs/>
          <w:sz w:val="26"/>
          <w:szCs w:val="26"/>
          <w:rtl/>
          <w:lang w:val="en-GB"/>
        </w:rPr>
        <w:t>حزيران/يونيو 2016</w:t>
      </w:r>
    </w:p>
    <w:p w14:paraId="317E36D8" w14:textId="11E5046E" w:rsidR="00B97C27" w:rsidRPr="00BB1A3E" w:rsidRDefault="00B97C27" w:rsidP="008B2BE3">
      <w:pPr>
        <w:spacing w:after="1800"/>
        <w:jc w:val="center"/>
        <w:rPr>
          <w:rFonts w:asciiTheme="majorBidi" w:hAnsiTheme="majorBidi" w:cstheme="majorBidi"/>
          <w:b/>
          <w:bCs/>
          <w:sz w:val="26"/>
          <w:szCs w:val="26"/>
          <w:rtl/>
          <w:lang w:val="en-US" w:eastAsia="zh-CN"/>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5865"/>
      </w:tblGrid>
      <w:tr w:rsidR="00B97C27" w:rsidRPr="00FA6C99" w14:paraId="00996DBF" w14:textId="77777777" w:rsidTr="00B97C27">
        <w:trPr>
          <w:jc w:val="center"/>
        </w:trPr>
        <w:tc>
          <w:tcPr>
            <w:tcW w:w="5865" w:type="dxa"/>
            <w:shd w:val="clear" w:color="auto" w:fill="auto"/>
          </w:tcPr>
          <w:p w14:paraId="520ABA49" w14:textId="77777777" w:rsidR="00B97C27" w:rsidRPr="00BB1A3E" w:rsidRDefault="00B97C27" w:rsidP="00B97C27">
            <w:pPr>
              <w:spacing w:before="200" w:after="200"/>
              <w:jc w:val="center"/>
              <w:rPr>
                <w:rFonts w:asciiTheme="majorBidi" w:hAnsiTheme="majorBidi" w:cstheme="majorBidi"/>
                <w:bCs/>
                <w:sz w:val="36"/>
                <w:szCs w:val="36"/>
                <w:rtl/>
                <w:lang w:val="en-US" w:eastAsia="zh-CN"/>
              </w:rPr>
            </w:pPr>
            <w:r w:rsidRPr="00BB1A3E">
              <w:rPr>
                <w:rFonts w:asciiTheme="majorBidi" w:hAnsiTheme="majorBidi" w:cstheme="majorBidi"/>
                <w:bCs/>
                <w:sz w:val="36"/>
                <w:szCs w:val="36"/>
                <w:rtl/>
                <w:lang w:val="en-US" w:eastAsia="zh-CN"/>
              </w:rPr>
              <w:t>القرارات</w:t>
            </w:r>
          </w:p>
        </w:tc>
      </w:tr>
    </w:tbl>
    <w:p w14:paraId="1913E918" w14:textId="0CE2A08A" w:rsidR="00AD6B06" w:rsidRPr="00BB1A3E" w:rsidRDefault="00AD6B06" w:rsidP="00B97C27">
      <w:pPr>
        <w:spacing w:before="100" w:beforeAutospacing="1"/>
        <w:jc w:val="both"/>
        <w:rPr>
          <w:rFonts w:asciiTheme="majorBidi" w:hAnsiTheme="majorBidi" w:cstheme="majorBidi"/>
          <w:sz w:val="26"/>
          <w:szCs w:val="26"/>
          <w:rtl/>
          <w:lang w:bidi="ar-QA"/>
        </w:rPr>
      </w:pPr>
    </w:p>
    <w:p w14:paraId="6D357ADD" w14:textId="77777777" w:rsidR="00AD6B06" w:rsidRPr="00BB1A3E" w:rsidRDefault="00AD6B06">
      <w:pPr>
        <w:bidi w:val="0"/>
        <w:spacing w:after="160" w:line="259" w:lineRule="auto"/>
        <w:rPr>
          <w:rFonts w:asciiTheme="majorBidi" w:hAnsiTheme="majorBidi" w:cstheme="majorBidi"/>
          <w:sz w:val="26"/>
          <w:szCs w:val="26"/>
          <w:rtl/>
          <w:lang w:bidi="ar-QA"/>
        </w:rPr>
      </w:pPr>
      <w:r w:rsidRPr="00BB1A3E">
        <w:rPr>
          <w:rFonts w:asciiTheme="majorBidi" w:hAnsiTheme="majorBidi" w:cstheme="majorBidi"/>
          <w:sz w:val="26"/>
          <w:szCs w:val="26"/>
          <w:rtl/>
          <w:lang w:bidi="ar-QA"/>
        </w:rPr>
        <w:br w:type="page"/>
      </w:r>
    </w:p>
    <w:p w14:paraId="1650A3F1" w14:textId="4E288126" w:rsidR="002D2565" w:rsidRPr="00BB1A3E" w:rsidRDefault="002D2565" w:rsidP="002D2565">
      <w:pPr>
        <w:pStyle w:val="GATitleResolution"/>
        <w:rPr>
          <w:rFonts w:asciiTheme="majorBidi" w:eastAsia="Times New Roman" w:hAnsiTheme="majorBidi" w:cstheme="majorBidi"/>
          <w:sz w:val="26"/>
          <w:szCs w:val="26"/>
        </w:rPr>
      </w:pPr>
      <w:r w:rsidRPr="00BB1A3E">
        <w:rPr>
          <w:rFonts w:asciiTheme="majorBidi" w:hAnsiTheme="majorBidi" w:cstheme="majorBidi"/>
          <w:bCs/>
          <w:sz w:val="26"/>
          <w:szCs w:val="26"/>
          <w:rtl/>
          <w:lang w:bidi="ar-QA"/>
        </w:rPr>
        <w:lastRenderedPageBreak/>
        <w:t xml:space="preserve">القرار </w:t>
      </w:r>
      <w:r w:rsidRPr="00BB1A3E">
        <w:rPr>
          <w:rFonts w:asciiTheme="majorBidi" w:eastAsia="Times New Roman" w:hAnsiTheme="majorBidi" w:cstheme="majorBidi"/>
          <w:bCs/>
          <w:sz w:val="26"/>
          <w:szCs w:val="26"/>
          <w:lang w:bidi="ar-QA"/>
        </w:rPr>
        <w:t>6.GA 2</w:t>
      </w:r>
    </w:p>
    <w:p w14:paraId="2EAE2390" w14:textId="67D1AD36" w:rsidR="002D2565" w:rsidRPr="00BB1A3E" w:rsidRDefault="00EB7FC4" w:rsidP="00EB7FC4">
      <w:pPr>
        <w:pStyle w:val="GAPreambulaResolution"/>
        <w:rPr>
          <w:rFonts w:asciiTheme="majorBidi" w:eastAsia="Times New Roman" w:hAnsiTheme="majorBidi" w:cstheme="majorBidi"/>
          <w:sz w:val="26"/>
          <w:szCs w:val="26"/>
        </w:rPr>
      </w:pPr>
      <w:r w:rsidRPr="00BB1A3E">
        <w:rPr>
          <w:rFonts w:asciiTheme="majorBidi" w:hAnsiTheme="majorBidi" w:cstheme="majorBidi"/>
          <w:sz w:val="26"/>
          <w:szCs w:val="26"/>
          <w:rtl/>
          <w:lang w:bidi="ar-QA"/>
        </w:rPr>
        <w:t xml:space="preserve">إن </w:t>
      </w:r>
      <w:r w:rsidR="002D2565" w:rsidRPr="00BB1A3E">
        <w:rPr>
          <w:rFonts w:asciiTheme="majorBidi" w:hAnsiTheme="majorBidi" w:cstheme="majorBidi"/>
          <w:sz w:val="26"/>
          <w:szCs w:val="26"/>
          <w:rtl/>
          <w:lang w:bidi="ar-QA"/>
        </w:rPr>
        <w:t>الجمعية العامة،</w:t>
      </w:r>
    </w:p>
    <w:p w14:paraId="699726AF" w14:textId="77777777" w:rsidR="002D2565" w:rsidRPr="00BB1A3E" w:rsidRDefault="002D2565" w:rsidP="002D2565">
      <w:pPr>
        <w:numPr>
          <w:ilvl w:val="0"/>
          <w:numId w:val="1"/>
        </w:numPr>
        <w:spacing w:after="120"/>
        <w:ind w:left="1134" w:hanging="567"/>
        <w:jc w:val="both"/>
        <w:rPr>
          <w:rFonts w:asciiTheme="majorBidi" w:eastAsia="Times New Roman" w:hAnsiTheme="majorBidi" w:cstheme="majorBidi"/>
          <w:sz w:val="26"/>
          <w:szCs w:val="26"/>
          <w:lang w:val="en-GB"/>
        </w:rPr>
      </w:pPr>
      <w:r w:rsidRPr="00BB1A3E">
        <w:rPr>
          <w:rFonts w:asciiTheme="majorBidi" w:hAnsiTheme="majorBidi" w:cstheme="majorBidi"/>
          <w:sz w:val="26"/>
          <w:szCs w:val="26"/>
          <w:u w:val="single"/>
          <w:rtl/>
          <w:lang w:bidi="ar-QA"/>
        </w:rPr>
        <w:t>وقد درست</w:t>
      </w:r>
      <w:r w:rsidRPr="00BB1A3E">
        <w:rPr>
          <w:rFonts w:asciiTheme="majorBidi" w:hAnsiTheme="majorBidi" w:cstheme="majorBidi"/>
          <w:sz w:val="26"/>
          <w:szCs w:val="26"/>
          <w:rtl/>
          <w:lang w:bidi="ar-QA"/>
        </w:rPr>
        <w:t xml:space="preserve"> الوثيقة </w:t>
      </w:r>
      <w:r w:rsidRPr="00BB1A3E">
        <w:rPr>
          <w:rFonts w:asciiTheme="majorBidi" w:eastAsia="Times New Roman" w:hAnsiTheme="majorBidi" w:cstheme="majorBidi"/>
          <w:sz w:val="26"/>
          <w:szCs w:val="26"/>
          <w:lang w:val="en-GB" w:bidi="ar-QA"/>
        </w:rPr>
        <w:t>ITH/16/6.GA/2</w:t>
      </w:r>
      <w:r w:rsidRPr="00BB1A3E">
        <w:rPr>
          <w:rFonts w:asciiTheme="majorBidi" w:hAnsiTheme="majorBidi" w:cstheme="majorBidi"/>
          <w:sz w:val="26"/>
          <w:szCs w:val="26"/>
          <w:rtl/>
          <w:lang w:bidi="ar-QA"/>
        </w:rPr>
        <w:t>،</w:t>
      </w:r>
    </w:p>
    <w:p w14:paraId="66B40830" w14:textId="77777777" w:rsidR="002D2565" w:rsidRPr="00BB1A3E" w:rsidRDefault="002D2565" w:rsidP="002D2565">
      <w:pPr>
        <w:numPr>
          <w:ilvl w:val="0"/>
          <w:numId w:val="1"/>
        </w:numPr>
        <w:spacing w:after="120"/>
        <w:ind w:left="1134" w:hanging="567"/>
        <w:jc w:val="both"/>
        <w:rPr>
          <w:rFonts w:asciiTheme="majorBidi" w:eastAsia="Times New Roman" w:hAnsiTheme="majorBidi" w:cstheme="majorBidi"/>
          <w:sz w:val="26"/>
          <w:szCs w:val="26"/>
          <w:lang w:val="en-GB"/>
        </w:rPr>
      </w:pPr>
      <w:r w:rsidRPr="00BB1A3E">
        <w:rPr>
          <w:rFonts w:asciiTheme="majorBidi" w:hAnsiTheme="majorBidi" w:cstheme="majorBidi"/>
          <w:sz w:val="26"/>
          <w:szCs w:val="26"/>
          <w:u w:val="single"/>
          <w:rtl/>
          <w:lang w:bidi="ar-QA"/>
        </w:rPr>
        <w:t>وإذ تذكّر</w:t>
      </w:r>
      <w:r w:rsidRPr="00BB1A3E">
        <w:rPr>
          <w:rFonts w:asciiTheme="majorBidi" w:hAnsiTheme="majorBidi" w:cstheme="majorBidi"/>
          <w:sz w:val="26"/>
          <w:szCs w:val="26"/>
          <w:rtl/>
          <w:lang w:bidi="ar-QA"/>
        </w:rPr>
        <w:t xml:space="preserve"> بالمادة 3 من نظامها الداخلي،</w:t>
      </w:r>
    </w:p>
    <w:p w14:paraId="23AAFE4B" w14:textId="71EED8BA" w:rsidR="002D2565" w:rsidRPr="00BB1A3E" w:rsidRDefault="002D2565" w:rsidP="00487273">
      <w:pPr>
        <w:numPr>
          <w:ilvl w:val="0"/>
          <w:numId w:val="1"/>
        </w:numPr>
        <w:spacing w:after="120"/>
        <w:ind w:left="1133" w:hanging="567"/>
        <w:jc w:val="both"/>
        <w:rPr>
          <w:rFonts w:asciiTheme="majorBidi" w:eastAsia="Times New Roman" w:hAnsiTheme="majorBidi" w:cstheme="majorBidi"/>
          <w:sz w:val="26"/>
          <w:szCs w:val="26"/>
          <w:lang w:val="en-GB"/>
        </w:rPr>
      </w:pPr>
      <w:r w:rsidRPr="00BB1A3E">
        <w:rPr>
          <w:rFonts w:asciiTheme="majorBidi" w:hAnsiTheme="majorBidi" w:cstheme="majorBidi"/>
          <w:sz w:val="26"/>
          <w:szCs w:val="26"/>
          <w:u w:val="single"/>
          <w:rtl/>
          <w:lang w:bidi="ar-QA"/>
        </w:rPr>
        <w:t>تنتخب</w:t>
      </w:r>
      <w:r w:rsidRPr="00BB1A3E">
        <w:rPr>
          <w:rFonts w:asciiTheme="majorBidi" w:hAnsiTheme="majorBidi" w:cstheme="majorBidi"/>
          <w:sz w:val="26"/>
          <w:szCs w:val="26"/>
          <w:rtl/>
          <w:lang w:bidi="ar-QA"/>
        </w:rPr>
        <w:t xml:space="preserve"> </w:t>
      </w:r>
      <w:r w:rsidR="00E8038B" w:rsidRPr="00BB1A3E">
        <w:rPr>
          <w:rFonts w:asciiTheme="majorBidi" w:hAnsiTheme="majorBidi" w:cstheme="majorBidi"/>
          <w:sz w:val="26"/>
          <w:szCs w:val="26"/>
          <w:rtl/>
          <w:lang w:bidi="ar-QA"/>
        </w:rPr>
        <w:t>السيد</w:t>
      </w:r>
      <w:r w:rsidR="003312E2" w:rsidRPr="00BB1A3E">
        <w:rPr>
          <w:rFonts w:asciiTheme="majorBidi" w:hAnsiTheme="majorBidi" w:cstheme="majorBidi"/>
          <w:sz w:val="26"/>
          <w:szCs w:val="26"/>
          <w:rtl/>
          <w:lang w:bidi="ar-QA"/>
        </w:rPr>
        <w:t xml:space="preserve"> </w:t>
      </w:r>
      <w:r w:rsidR="00047ACB" w:rsidRPr="00BB1A3E">
        <w:rPr>
          <w:rFonts w:asciiTheme="majorBidi" w:hAnsiTheme="majorBidi" w:cstheme="majorBidi"/>
          <w:sz w:val="26"/>
          <w:szCs w:val="26"/>
          <w:rtl/>
          <w:lang w:bidi="ar-QA"/>
        </w:rPr>
        <w:t>خوسيه</w:t>
      </w:r>
      <w:r w:rsidR="003312E2" w:rsidRPr="00BB1A3E">
        <w:rPr>
          <w:rFonts w:asciiTheme="majorBidi" w:hAnsiTheme="majorBidi" w:cstheme="majorBidi"/>
          <w:sz w:val="26"/>
          <w:szCs w:val="26"/>
          <w:rtl/>
          <w:lang w:bidi="ar-QA"/>
        </w:rPr>
        <w:t xml:space="preserve"> مانويل </w:t>
      </w:r>
      <w:proofErr w:type="spellStart"/>
      <w:r w:rsidR="003312E2" w:rsidRPr="00BB1A3E">
        <w:rPr>
          <w:rFonts w:asciiTheme="majorBidi" w:hAnsiTheme="majorBidi" w:cstheme="majorBidi"/>
          <w:sz w:val="26"/>
          <w:szCs w:val="26"/>
          <w:rtl/>
          <w:lang w:bidi="ar-QA"/>
        </w:rPr>
        <w:t>رودريجس</w:t>
      </w:r>
      <w:proofErr w:type="spellEnd"/>
      <w:r w:rsidR="003312E2" w:rsidRPr="00BB1A3E">
        <w:rPr>
          <w:rFonts w:asciiTheme="majorBidi" w:hAnsiTheme="majorBidi" w:cstheme="majorBidi"/>
          <w:sz w:val="26"/>
          <w:szCs w:val="26"/>
          <w:rtl/>
          <w:lang w:bidi="ar-QA"/>
        </w:rPr>
        <w:t xml:space="preserve"> </w:t>
      </w:r>
      <w:proofErr w:type="spellStart"/>
      <w:r w:rsidR="003312E2" w:rsidRPr="00BB1A3E">
        <w:rPr>
          <w:rFonts w:asciiTheme="majorBidi" w:hAnsiTheme="majorBidi" w:cstheme="majorBidi"/>
          <w:sz w:val="26"/>
          <w:szCs w:val="26"/>
          <w:rtl/>
          <w:lang w:bidi="ar-QA"/>
        </w:rPr>
        <w:t>كوا</w:t>
      </w:r>
      <w:r w:rsidR="00071BBE" w:rsidRPr="00BB1A3E">
        <w:rPr>
          <w:rFonts w:asciiTheme="majorBidi" w:hAnsiTheme="majorBidi" w:cstheme="majorBidi"/>
          <w:sz w:val="26"/>
          <w:szCs w:val="26"/>
          <w:rtl/>
          <w:lang w:bidi="ar-QA"/>
        </w:rPr>
        <w:t>د</w:t>
      </w:r>
      <w:r w:rsidR="003312E2" w:rsidRPr="00BB1A3E">
        <w:rPr>
          <w:rFonts w:asciiTheme="majorBidi" w:hAnsiTheme="majorBidi" w:cstheme="majorBidi"/>
          <w:sz w:val="26"/>
          <w:szCs w:val="26"/>
          <w:rtl/>
          <w:lang w:bidi="ar-QA"/>
        </w:rPr>
        <w:t>رو</w:t>
      </w:r>
      <w:r w:rsidR="00AF3CAC" w:rsidRPr="00BB1A3E">
        <w:rPr>
          <w:rFonts w:asciiTheme="majorBidi" w:hAnsiTheme="majorBidi" w:cstheme="majorBidi"/>
          <w:sz w:val="26"/>
          <w:szCs w:val="26"/>
          <w:rtl/>
          <w:lang w:bidi="ar-QA"/>
        </w:rPr>
        <w:t>س</w:t>
      </w:r>
      <w:proofErr w:type="spellEnd"/>
      <w:r w:rsidR="003312E2" w:rsidRPr="00BB1A3E">
        <w:rPr>
          <w:rFonts w:asciiTheme="majorBidi" w:hAnsiTheme="majorBidi" w:cstheme="majorBidi"/>
          <w:sz w:val="26"/>
          <w:szCs w:val="26"/>
          <w:rtl/>
          <w:lang w:bidi="ar-QA"/>
        </w:rPr>
        <w:t xml:space="preserve"> </w:t>
      </w:r>
      <w:r w:rsidR="0016676F" w:rsidRPr="00BB1A3E">
        <w:rPr>
          <w:rFonts w:asciiTheme="majorBidi" w:hAnsiTheme="majorBidi" w:cstheme="majorBidi"/>
          <w:sz w:val="26"/>
          <w:szCs w:val="26"/>
          <w:rtl/>
          <w:lang w:bidi="ar-QA"/>
        </w:rPr>
        <w:t>(</w:t>
      </w:r>
      <w:r w:rsidR="003312E2" w:rsidRPr="00BB1A3E">
        <w:rPr>
          <w:rFonts w:asciiTheme="majorBidi" w:hAnsiTheme="majorBidi" w:cstheme="majorBidi"/>
          <w:sz w:val="26"/>
          <w:szCs w:val="26"/>
          <w:rtl/>
          <w:lang w:bidi="ar-QA"/>
        </w:rPr>
        <w:t>بيرو</w:t>
      </w:r>
      <w:r w:rsidRPr="00BB1A3E">
        <w:rPr>
          <w:rFonts w:asciiTheme="majorBidi" w:hAnsiTheme="majorBidi" w:cstheme="majorBidi"/>
          <w:sz w:val="26"/>
          <w:szCs w:val="26"/>
          <w:rtl/>
          <w:lang w:bidi="ar-QA"/>
        </w:rPr>
        <w:t>) رئيساً للجمعية العامة؛</w:t>
      </w:r>
    </w:p>
    <w:p w14:paraId="71EA4974" w14:textId="72FD5380" w:rsidR="002D2565" w:rsidRPr="00BB1A3E" w:rsidRDefault="002D2565" w:rsidP="00487273">
      <w:pPr>
        <w:numPr>
          <w:ilvl w:val="0"/>
          <w:numId w:val="1"/>
        </w:numPr>
        <w:tabs>
          <w:tab w:val="left" w:pos="-737"/>
          <w:tab w:val="left" w:pos="1134"/>
        </w:tabs>
        <w:snapToGrid w:val="0"/>
        <w:spacing w:after="120"/>
        <w:ind w:left="1134" w:hanging="567"/>
        <w:jc w:val="both"/>
        <w:rPr>
          <w:rFonts w:asciiTheme="majorBidi" w:eastAsia="Times New Roman" w:hAnsiTheme="majorBidi" w:cstheme="majorBidi"/>
          <w:sz w:val="26"/>
          <w:szCs w:val="26"/>
          <w:lang w:val="en-GB"/>
        </w:rPr>
      </w:pPr>
      <w:r w:rsidRPr="00BB1A3E">
        <w:rPr>
          <w:rFonts w:asciiTheme="majorBidi" w:hAnsiTheme="majorBidi" w:cstheme="majorBidi"/>
          <w:sz w:val="26"/>
          <w:szCs w:val="26"/>
          <w:u w:val="single"/>
          <w:rtl/>
          <w:lang w:bidi="ar-QA"/>
        </w:rPr>
        <w:t>تنتخب</w:t>
      </w:r>
      <w:r w:rsidRPr="00BB1A3E">
        <w:rPr>
          <w:rFonts w:asciiTheme="majorBidi" w:hAnsiTheme="majorBidi" w:cstheme="majorBidi"/>
          <w:sz w:val="26"/>
          <w:szCs w:val="26"/>
          <w:rtl/>
          <w:lang w:bidi="ar-QA"/>
        </w:rPr>
        <w:t xml:space="preserve"> </w:t>
      </w:r>
      <w:r w:rsidR="00E8038B" w:rsidRPr="00BB1A3E">
        <w:rPr>
          <w:rFonts w:asciiTheme="majorBidi" w:hAnsiTheme="majorBidi" w:cstheme="majorBidi"/>
          <w:sz w:val="26"/>
          <w:szCs w:val="26"/>
          <w:rtl/>
          <w:lang w:bidi="ar-QA"/>
        </w:rPr>
        <w:t xml:space="preserve">السيد </w:t>
      </w:r>
      <w:r w:rsidR="00E8577E" w:rsidRPr="00BB1A3E">
        <w:rPr>
          <w:rFonts w:asciiTheme="majorBidi" w:hAnsiTheme="majorBidi" w:cstheme="majorBidi"/>
          <w:sz w:val="26"/>
          <w:szCs w:val="26"/>
          <w:rtl/>
          <w:lang w:bidi="ar-QA"/>
        </w:rPr>
        <w:t xml:space="preserve">مصطفى نمي </w:t>
      </w:r>
      <w:r w:rsidRPr="00BB1A3E">
        <w:rPr>
          <w:rFonts w:asciiTheme="majorBidi" w:hAnsiTheme="majorBidi" w:cstheme="majorBidi"/>
          <w:sz w:val="26"/>
          <w:szCs w:val="26"/>
          <w:rtl/>
          <w:lang w:bidi="ar-QA"/>
        </w:rPr>
        <w:t>(</w:t>
      </w:r>
      <w:r w:rsidR="00E8577E" w:rsidRPr="00BB1A3E">
        <w:rPr>
          <w:rFonts w:asciiTheme="majorBidi" w:hAnsiTheme="majorBidi" w:cstheme="majorBidi"/>
          <w:sz w:val="26"/>
          <w:szCs w:val="26"/>
          <w:rtl/>
          <w:lang w:bidi="ar-QA"/>
        </w:rPr>
        <w:t>المغرب</w:t>
      </w:r>
      <w:r w:rsidRPr="00BB1A3E">
        <w:rPr>
          <w:rFonts w:asciiTheme="majorBidi" w:hAnsiTheme="majorBidi" w:cstheme="majorBidi"/>
          <w:sz w:val="26"/>
          <w:szCs w:val="26"/>
          <w:rtl/>
          <w:lang w:bidi="ar-QA"/>
        </w:rPr>
        <w:t>) مقرّراً للجمعية العامة؛</w:t>
      </w:r>
    </w:p>
    <w:p w14:paraId="4410C88C" w14:textId="759DD161" w:rsidR="002D2565" w:rsidRPr="00BB1A3E" w:rsidRDefault="002D2565" w:rsidP="00BB1A3E">
      <w:pPr>
        <w:numPr>
          <w:ilvl w:val="0"/>
          <w:numId w:val="1"/>
        </w:numPr>
        <w:tabs>
          <w:tab w:val="left" w:pos="-737"/>
          <w:tab w:val="left" w:pos="1134"/>
        </w:tabs>
        <w:snapToGrid w:val="0"/>
        <w:spacing w:after="360"/>
        <w:ind w:left="1134" w:hanging="567"/>
        <w:jc w:val="both"/>
        <w:rPr>
          <w:rFonts w:asciiTheme="majorBidi" w:eastAsia="Times New Roman" w:hAnsiTheme="majorBidi" w:cstheme="majorBidi"/>
          <w:sz w:val="26"/>
          <w:szCs w:val="26"/>
          <w:lang w:val="en-GB"/>
        </w:rPr>
      </w:pPr>
      <w:r w:rsidRPr="00BB1A3E">
        <w:rPr>
          <w:rFonts w:asciiTheme="majorBidi" w:hAnsiTheme="majorBidi" w:cstheme="majorBidi"/>
          <w:sz w:val="26"/>
          <w:szCs w:val="26"/>
          <w:u w:val="single"/>
          <w:rtl/>
          <w:lang w:bidi="ar-QA"/>
        </w:rPr>
        <w:t>تنتخب</w:t>
      </w:r>
      <w:r w:rsidRPr="00BB1A3E">
        <w:rPr>
          <w:rFonts w:asciiTheme="majorBidi" w:hAnsiTheme="majorBidi" w:cstheme="majorBidi"/>
          <w:sz w:val="26"/>
          <w:szCs w:val="26"/>
          <w:rtl/>
          <w:lang w:bidi="ar-QA"/>
        </w:rPr>
        <w:t xml:space="preserve"> </w:t>
      </w:r>
      <w:r w:rsidR="003A3B34" w:rsidRPr="00BB1A3E">
        <w:rPr>
          <w:rFonts w:asciiTheme="majorBidi" w:hAnsiTheme="majorBidi" w:cstheme="majorBidi"/>
          <w:sz w:val="26"/>
          <w:szCs w:val="26"/>
          <w:rtl/>
          <w:lang w:bidi="ar-QA"/>
        </w:rPr>
        <w:t>المانية</w:t>
      </w:r>
      <w:r w:rsidR="0058556C" w:rsidRPr="00BB1A3E">
        <w:rPr>
          <w:rFonts w:asciiTheme="majorBidi" w:hAnsiTheme="majorBidi" w:cstheme="majorBidi"/>
          <w:sz w:val="26"/>
          <w:szCs w:val="26"/>
          <w:rtl/>
          <w:lang w:bidi="ar-QA"/>
        </w:rPr>
        <w:t>،</w:t>
      </w:r>
      <w:r w:rsidR="003A3B34" w:rsidRPr="00BB1A3E">
        <w:rPr>
          <w:rFonts w:asciiTheme="majorBidi" w:hAnsiTheme="majorBidi" w:cstheme="majorBidi"/>
          <w:sz w:val="26"/>
          <w:szCs w:val="26"/>
          <w:rtl/>
          <w:lang w:bidi="ar-QA"/>
        </w:rPr>
        <w:t xml:space="preserve"> </w:t>
      </w:r>
      <w:proofErr w:type="gramStart"/>
      <w:r w:rsidR="00E8038B" w:rsidRPr="00BB1A3E">
        <w:rPr>
          <w:rFonts w:asciiTheme="majorBidi" w:hAnsiTheme="majorBidi" w:cstheme="majorBidi"/>
          <w:sz w:val="26"/>
          <w:szCs w:val="26"/>
          <w:rtl/>
          <w:lang w:bidi="ar-QA"/>
        </w:rPr>
        <w:t>و الكويت</w:t>
      </w:r>
      <w:proofErr w:type="gramEnd"/>
      <w:r w:rsidR="00E8038B" w:rsidRPr="00BB1A3E">
        <w:rPr>
          <w:rFonts w:asciiTheme="majorBidi" w:hAnsiTheme="majorBidi" w:cstheme="majorBidi"/>
          <w:sz w:val="26"/>
          <w:szCs w:val="26"/>
          <w:rtl/>
          <w:lang w:bidi="ar-QA"/>
        </w:rPr>
        <w:t xml:space="preserve">، </w:t>
      </w:r>
      <w:r w:rsidR="003A3B34" w:rsidRPr="00BB1A3E">
        <w:rPr>
          <w:rFonts w:asciiTheme="majorBidi" w:hAnsiTheme="majorBidi" w:cstheme="majorBidi"/>
          <w:sz w:val="26"/>
          <w:szCs w:val="26"/>
          <w:rtl/>
          <w:lang w:bidi="ar-QA"/>
        </w:rPr>
        <w:t>و بولندا</w:t>
      </w:r>
      <w:r w:rsidR="0058556C" w:rsidRPr="00BB1A3E">
        <w:rPr>
          <w:rFonts w:asciiTheme="majorBidi" w:hAnsiTheme="majorBidi" w:cstheme="majorBidi"/>
          <w:sz w:val="26"/>
          <w:szCs w:val="26"/>
          <w:rtl/>
          <w:lang w:bidi="ar-QA"/>
        </w:rPr>
        <w:t xml:space="preserve">، و </w:t>
      </w:r>
      <w:r w:rsidR="003A3B34" w:rsidRPr="00BB1A3E">
        <w:rPr>
          <w:rFonts w:asciiTheme="majorBidi" w:hAnsiTheme="majorBidi" w:cstheme="majorBidi"/>
          <w:sz w:val="26"/>
          <w:szCs w:val="26"/>
          <w:rtl/>
          <w:lang w:bidi="ar-QA"/>
        </w:rPr>
        <w:t>نيبال</w:t>
      </w:r>
      <w:r w:rsidR="0058556C" w:rsidRPr="00BB1A3E">
        <w:rPr>
          <w:rFonts w:asciiTheme="majorBidi" w:hAnsiTheme="majorBidi" w:cstheme="majorBidi"/>
          <w:sz w:val="26"/>
          <w:szCs w:val="26"/>
          <w:rtl/>
          <w:lang w:bidi="ar-QA"/>
        </w:rPr>
        <w:t>،</w:t>
      </w:r>
      <w:r w:rsidR="003A3B34" w:rsidRPr="00BB1A3E">
        <w:rPr>
          <w:rFonts w:asciiTheme="majorBidi" w:hAnsiTheme="majorBidi" w:cstheme="majorBidi"/>
          <w:sz w:val="26"/>
          <w:szCs w:val="26"/>
          <w:rtl/>
          <w:lang w:bidi="ar-QA"/>
        </w:rPr>
        <w:t xml:space="preserve"> </w:t>
      </w:r>
      <w:r w:rsidR="0058556C" w:rsidRPr="00BB1A3E">
        <w:rPr>
          <w:rFonts w:asciiTheme="majorBidi" w:hAnsiTheme="majorBidi" w:cstheme="majorBidi"/>
          <w:sz w:val="26"/>
          <w:szCs w:val="26"/>
          <w:rtl/>
          <w:lang w:bidi="ar-QA"/>
        </w:rPr>
        <w:t xml:space="preserve">و </w:t>
      </w:r>
      <w:r w:rsidR="0016676F" w:rsidRPr="00BB1A3E">
        <w:rPr>
          <w:rFonts w:asciiTheme="majorBidi" w:hAnsiTheme="majorBidi" w:cstheme="majorBidi"/>
          <w:sz w:val="26"/>
          <w:szCs w:val="26"/>
          <w:rtl/>
          <w:lang w:bidi="ar-QA"/>
        </w:rPr>
        <w:t>سنيغال</w:t>
      </w:r>
      <w:r w:rsidRPr="00BB1A3E">
        <w:rPr>
          <w:rFonts w:asciiTheme="majorBidi" w:hAnsiTheme="majorBidi" w:cstheme="majorBidi"/>
          <w:sz w:val="26"/>
          <w:szCs w:val="26"/>
          <w:rtl/>
          <w:lang w:bidi="ar-QA"/>
        </w:rPr>
        <w:t>، نواباً لرئيس الجمعية العامة.</w:t>
      </w:r>
    </w:p>
    <w:p w14:paraId="6141BCFB" w14:textId="6E31EC7A" w:rsidR="0036201A" w:rsidRPr="00BB1A3E" w:rsidRDefault="0036201A" w:rsidP="00BB1A3E">
      <w:pPr>
        <w:keepNext/>
        <w:spacing w:before="360" w:after="120"/>
        <w:ind w:left="567"/>
        <w:rPr>
          <w:rFonts w:asciiTheme="majorBidi" w:hAnsiTheme="majorBidi" w:cstheme="majorBidi"/>
          <w:b/>
          <w:bCs/>
          <w:sz w:val="26"/>
          <w:szCs w:val="26"/>
        </w:rPr>
      </w:pPr>
      <w:r w:rsidRPr="00BB1A3E">
        <w:rPr>
          <w:rFonts w:asciiTheme="majorBidi" w:hAnsiTheme="majorBidi" w:cstheme="majorBidi"/>
          <w:b/>
          <w:bCs/>
          <w:sz w:val="26"/>
          <w:szCs w:val="26"/>
          <w:rtl/>
        </w:rPr>
        <w:t xml:space="preserve">القرار </w:t>
      </w:r>
      <w:r w:rsidRPr="00BB1A3E">
        <w:rPr>
          <w:rFonts w:asciiTheme="majorBidi" w:hAnsiTheme="majorBidi" w:cstheme="majorBidi"/>
          <w:b/>
          <w:bCs/>
          <w:sz w:val="26"/>
          <w:szCs w:val="26"/>
        </w:rPr>
        <w:t>GA 3</w:t>
      </w:r>
      <w:r w:rsidRPr="00BB1A3E">
        <w:rPr>
          <w:rFonts w:asciiTheme="majorBidi" w:hAnsiTheme="majorBidi" w:cstheme="majorBidi"/>
          <w:b/>
          <w:bCs/>
          <w:sz w:val="26"/>
          <w:szCs w:val="26"/>
          <w:rtl/>
        </w:rPr>
        <w:t>.6</w:t>
      </w:r>
    </w:p>
    <w:p w14:paraId="248956EE" w14:textId="42767AA3" w:rsidR="0036201A" w:rsidRPr="00BB1A3E" w:rsidRDefault="0036201A" w:rsidP="00487273">
      <w:pPr>
        <w:pStyle w:val="GAPreambulaResolution"/>
        <w:rPr>
          <w:rFonts w:asciiTheme="majorBidi" w:hAnsiTheme="majorBidi" w:cstheme="majorBidi"/>
          <w:sz w:val="26"/>
          <w:szCs w:val="26"/>
          <w:lang w:val="fr-FR"/>
        </w:rPr>
      </w:pPr>
      <w:r w:rsidRPr="00BB1A3E">
        <w:rPr>
          <w:rFonts w:asciiTheme="majorBidi" w:hAnsiTheme="majorBidi" w:cstheme="majorBidi"/>
          <w:snapToGrid w:val="0"/>
          <w:sz w:val="26"/>
          <w:szCs w:val="26"/>
          <w:rtl/>
          <w:lang w:val="fr-FR" w:eastAsia="en-US" w:bidi="ar-EG"/>
        </w:rPr>
        <w:t>إ</w:t>
      </w:r>
      <w:r w:rsidR="001175D5" w:rsidRPr="00BB1A3E">
        <w:rPr>
          <w:rFonts w:asciiTheme="majorBidi" w:hAnsiTheme="majorBidi" w:cstheme="majorBidi"/>
          <w:snapToGrid w:val="0"/>
          <w:sz w:val="26"/>
          <w:szCs w:val="26"/>
          <w:rtl/>
          <w:lang w:val="fr-FR" w:eastAsia="en-US" w:bidi="ar-EG"/>
        </w:rPr>
        <w:t>ن</w:t>
      </w:r>
      <w:r w:rsidRPr="00BB1A3E">
        <w:rPr>
          <w:rFonts w:asciiTheme="majorBidi" w:hAnsiTheme="majorBidi" w:cstheme="majorBidi"/>
          <w:snapToGrid w:val="0"/>
          <w:sz w:val="26"/>
          <w:szCs w:val="26"/>
          <w:lang w:val="fr-FR" w:eastAsia="en-US" w:bidi="ar-EG"/>
        </w:rPr>
        <w:t xml:space="preserve"> </w:t>
      </w:r>
      <w:r w:rsidRPr="00BB1A3E">
        <w:rPr>
          <w:rFonts w:asciiTheme="majorBidi" w:hAnsiTheme="majorBidi" w:cstheme="majorBidi"/>
          <w:sz w:val="26"/>
          <w:szCs w:val="26"/>
          <w:rtl/>
        </w:rPr>
        <w:t>الجمعية العامة،</w:t>
      </w:r>
    </w:p>
    <w:p w14:paraId="43D8A05C" w14:textId="77777777" w:rsidR="0036201A" w:rsidRPr="00BB1A3E" w:rsidRDefault="0036201A" w:rsidP="00AD6B06">
      <w:pPr>
        <w:pStyle w:val="GAParaResolution"/>
        <w:ind w:left="1133" w:hanging="567"/>
        <w:rPr>
          <w:rFonts w:asciiTheme="majorBidi" w:hAnsiTheme="majorBidi" w:cstheme="majorBidi"/>
          <w:sz w:val="26"/>
          <w:szCs w:val="26"/>
          <w:lang w:val="fr-FR"/>
        </w:rPr>
      </w:pPr>
      <w:r w:rsidRPr="00BB1A3E">
        <w:rPr>
          <w:rFonts w:asciiTheme="majorBidi" w:hAnsiTheme="majorBidi" w:cstheme="majorBidi"/>
          <w:snapToGrid w:val="0"/>
          <w:sz w:val="26"/>
          <w:szCs w:val="26"/>
          <w:rtl/>
          <w:lang w:val="fr-FR" w:eastAsia="en-US" w:bidi="ar-EG"/>
        </w:rPr>
        <w:t>وقد درست</w:t>
      </w:r>
      <w:r w:rsidRPr="00BB1A3E">
        <w:rPr>
          <w:rFonts w:asciiTheme="majorBidi" w:hAnsiTheme="majorBidi" w:cstheme="majorBidi"/>
          <w:snapToGrid w:val="0"/>
          <w:sz w:val="26"/>
          <w:szCs w:val="26"/>
          <w:u w:val="none"/>
          <w:rtl/>
          <w:lang w:val="fr-FR" w:eastAsia="en-US" w:bidi="ar-EG"/>
        </w:rPr>
        <w:t xml:space="preserve"> الوثيقة </w:t>
      </w:r>
      <w:r w:rsidRPr="00BB1A3E">
        <w:rPr>
          <w:rFonts w:asciiTheme="majorBidi" w:hAnsiTheme="majorBidi" w:cstheme="majorBidi"/>
          <w:sz w:val="26"/>
          <w:szCs w:val="26"/>
          <w:u w:val="none"/>
          <w:lang w:val="fr-FR"/>
        </w:rPr>
        <w:t>ITH/16/6.GA/3</w:t>
      </w:r>
      <w:r w:rsidRPr="00BB1A3E">
        <w:rPr>
          <w:rFonts w:asciiTheme="majorBidi" w:hAnsiTheme="majorBidi" w:cstheme="majorBidi"/>
          <w:sz w:val="26"/>
          <w:szCs w:val="26"/>
          <w:u w:val="none"/>
          <w:rtl/>
        </w:rPr>
        <w:t>،</w:t>
      </w:r>
    </w:p>
    <w:p w14:paraId="688CB03A" w14:textId="77777777" w:rsidR="0036201A" w:rsidRPr="00BB1A3E" w:rsidRDefault="0036201A" w:rsidP="00AD6B06">
      <w:pPr>
        <w:pStyle w:val="GAParaResolution"/>
        <w:ind w:left="1133" w:hanging="566"/>
        <w:rPr>
          <w:rFonts w:asciiTheme="majorBidi" w:hAnsiTheme="majorBidi" w:cstheme="majorBidi"/>
          <w:sz w:val="26"/>
          <w:szCs w:val="26"/>
          <w:u w:val="none"/>
          <w:lang w:val="fr-FR"/>
        </w:rPr>
      </w:pPr>
      <w:r w:rsidRPr="00BB1A3E">
        <w:rPr>
          <w:rFonts w:asciiTheme="majorBidi" w:hAnsiTheme="majorBidi" w:cstheme="majorBidi"/>
          <w:sz w:val="26"/>
          <w:szCs w:val="26"/>
          <w:rtl/>
          <w:lang w:val="es-ES"/>
        </w:rPr>
        <w:t>تعتمد</w:t>
      </w:r>
      <w:r w:rsidRPr="00BB1A3E">
        <w:rPr>
          <w:rFonts w:asciiTheme="majorBidi" w:hAnsiTheme="majorBidi" w:cstheme="majorBidi"/>
          <w:sz w:val="26"/>
          <w:szCs w:val="26"/>
          <w:u w:val="none"/>
          <w:rtl/>
        </w:rPr>
        <w:t xml:space="preserve"> </w:t>
      </w:r>
      <w:r w:rsidRPr="00BB1A3E">
        <w:rPr>
          <w:rFonts w:asciiTheme="majorBidi" w:hAnsiTheme="majorBidi" w:cstheme="majorBidi"/>
          <w:sz w:val="26"/>
          <w:szCs w:val="26"/>
          <w:u w:val="none"/>
          <w:rtl/>
          <w:lang w:bidi="ar-TN"/>
        </w:rPr>
        <w:t xml:space="preserve">جدول أعمال دورتها السادسة (باريس، مقر اليونسكو، من 30 أيار/مايو إلى 1 حزيران/يونيو 2016) على النحو التالي: </w:t>
      </w:r>
    </w:p>
    <w:p w14:paraId="785193DB" w14:textId="77777777" w:rsidR="0036201A" w:rsidRPr="00BB1A3E" w:rsidRDefault="0036201A" w:rsidP="00BB1A3E">
      <w:pPr>
        <w:pStyle w:val="GAPara"/>
        <w:numPr>
          <w:ilvl w:val="0"/>
          <w:numId w:val="0"/>
        </w:numPr>
        <w:spacing w:before="240" w:after="240"/>
        <w:ind w:left="1133"/>
        <w:rPr>
          <w:rFonts w:asciiTheme="majorBidi" w:hAnsiTheme="majorBidi" w:cstheme="majorBidi"/>
          <w:b/>
          <w:bCs/>
          <w:sz w:val="26"/>
          <w:szCs w:val="26"/>
          <w:rtl/>
        </w:rPr>
      </w:pPr>
      <w:r w:rsidRPr="00BB1A3E">
        <w:rPr>
          <w:rFonts w:asciiTheme="majorBidi" w:hAnsiTheme="majorBidi" w:cstheme="majorBidi"/>
          <w:b/>
          <w:bCs/>
          <w:sz w:val="26"/>
          <w:szCs w:val="26"/>
          <w:rtl/>
        </w:rPr>
        <w:t xml:space="preserve">جدول الأعمال </w:t>
      </w:r>
    </w:p>
    <w:p w14:paraId="6CA24340" w14:textId="77777777" w:rsidR="0036201A" w:rsidRPr="00BB1A3E" w:rsidRDefault="0036201A" w:rsidP="00AD6B06">
      <w:pPr>
        <w:pStyle w:val="GAPara"/>
        <w:numPr>
          <w:ilvl w:val="0"/>
          <w:numId w:val="0"/>
        </w:numPr>
        <w:ind w:left="1133"/>
        <w:rPr>
          <w:rFonts w:asciiTheme="majorBidi" w:hAnsiTheme="majorBidi" w:cstheme="majorBidi"/>
          <w:sz w:val="26"/>
          <w:szCs w:val="26"/>
          <w:rtl/>
        </w:rPr>
      </w:pPr>
      <w:r w:rsidRPr="00BB1A3E">
        <w:rPr>
          <w:rFonts w:asciiTheme="majorBidi" w:hAnsiTheme="majorBidi" w:cstheme="majorBidi"/>
          <w:sz w:val="26"/>
          <w:szCs w:val="26"/>
          <w:rtl/>
        </w:rPr>
        <w:t>1. افتتاح الدورة</w:t>
      </w:r>
    </w:p>
    <w:p w14:paraId="27FAD07C" w14:textId="77777777" w:rsidR="0036201A" w:rsidRPr="00BB1A3E" w:rsidRDefault="0036201A" w:rsidP="00AD6B06">
      <w:pPr>
        <w:pStyle w:val="GAPara"/>
        <w:numPr>
          <w:ilvl w:val="0"/>
          <w:numId w:val="0"/>
        </w:numPr>
        <w:ind w:left="1133"/>
        <w:rPr>
          <w:rFonts w:asciiTheme="majorBidi" w:hAnsiTheme="majorBidi" w:cstheme="majorBidi"/>
          <w:sz w:val="26"/>
          <w:szCs w:val="26"/>
          <w:rtl/>
        </w:rPr>
      </w:pPr>
      <w:r w:rsidRPr="00BB1A3E">
        <w:rPr>
          <w:rFonts w:asciiTheme="majorBidi" w:hAnsiTheme="majorBidi" w:cstheme="majorBidi"/>
          <w:sz w:val="26"/>
          <w:szCs w:val="26"/>
          <w:rtl/>
        </w:rPr>
        <w:t>2. انتخاب أعضاء المكتب</w:t>
      </w:r>
    </w:p>
    <w:p w14:paraId="5C1CDD9E" w14:textId="77777777" w:rsidR="0036201A" w:rsidRPr="00BB1A3E" w:rsidRDefault="0036201A" w:rsidP="00AD6B06">
      <w:pPr>
        <w:pStyle w:val="GAPara"/>
        <w:numPr>
          <w:ilvl w:val="0"/>
          <w:numId w:val="0"/>
        </w:numPr>
        <w:ind w:left="1133"/>
        <w:rPr>
          <w:rFonts w:asciiTheme="majorBidi" w:hAnsiTheme="majorBidi" w:cstheme="majorBidi"/>
          <w:sz w:val="26"/>
          <w:szCs w:val="26"/>
          <w:rtl/>
        </w:rPr>
      </w:pPr>
      <w:r w:rsidRPr="00BB1A3E">
        <w:rPr>
          <w:rFonts w:asciiTheme="majorBidi" w:hAnsiTheme="majorBidi" w:cstheme="majorBidi"/>
          <w:sz w:val="26"/>
          <w:szCs w:val="26"/>
          <w:rtl/>
        </w:rPr>
        <w:t>3. اعتماد جدول الأعمال</w:t>
      </w:r>
    </w:p>
    <w:p w14:paraId="5A6ED58E" w14:textId="77777777" w:rsidR="0036201A" w:rsidRPr="00BB1A3E" w:rsidRDefault="0036201A" w:rsidP="00AD6B06">
      <w:pPr>
        <w:pStyle w:val="GAPara"/>
        <w:numPr>
          <w:ilvl w:val="0"/>
          <w:numId w:val="0"/>
        </w:numPr>
        <w:ind w:left="1133"/>
        <w:rPr>
          <w:rFonts w:asciiTheme="majorBidi" w:hAnsiTheme="majorBidi" w:cstheme="majorBidi"/>
          <w:sz w:val="26"/>
          <w:szCs w:val="26"/>
          <w:rtl/>
        </w:rPr>
      </w:pPr>
      <w:r w:rsidRPr="00BB1A3E">
        <w:rPr>
          <w:rFonts w:asciiTheme="majorBidi" w:hAnsiTheme="majorBidi" w:cstheme="majorBidi"/>
          <w:sz w:val="26"/>
          <w:szCs w:val="26"/>
          <w:rtl/>
        </w:rPr>
        <w:t>4. توزيع المقاعد في اللجنة بحسب المجموعات الانتخابية</w:t>
      </w:r>
    </w:p>
    <w:p w14:paraId="69039CA6" w14:textId="77777777" w:rsidR="0036201A" w:rsidRPr="00BB1A3E" w:rsidRDefault="0036201A" w:rsidP="00AD6B06">
      <w:pPr>
        <w:pStyle w:val="GAPara"/>
        <w:numPr>
          <w:ilvl w:val="0"/>
          <w:numId w:val="0"/>
        </w:numPr>
        <w:ind w:left="1133"/>
        <w:rPr>
          <w:rFonts w:asciiTheme="majorBidi" w:hAnsiTheme="majorBidi" w:cstheme="majorBidi"/>
          <w:sz w:val="26"/>
          <w:szCs w:val="26"/>
          <w:rtl/>
        </w:rPr>
      </w:pPr>
      <w:r w:rsidRPr="00BB1A3E">
        <w:rPr>
          <w:rFonts w:asciiTheme="majorBidi" w:hAnsiTheme="majorBidi" w:cstheme="majorBidi"/>
          <w:sz w:val="26"/>
          <w:szCs w:val="26"/>
          <w:rtl/>
        </w:rPr>
        <w:t>5. تقرير اللجنة إلى الجمعية العامة</w:t>
      </w:r>
    </w:p>
    <w:p w14:paraId="4A9D7401" w14:textId="77777777" w:rsidR="0036201A" w:rsidRPr="00BB1A3E" w:rsidRDefault="0036201A" w:rsidP="00AD6B06">
      <w:pPr>
        <w:pStyle w:val="GAPara"/>
        <w:numPr>
          <w:ilvl w:val="0"/>
          <w:numId w:val="0"/>
        </w:numPr>
        <w:ind w:left="1133"/>
        <w:rPr>
          <w:rFonts w:asciiTheme="majorBidi" w:hAnsiTheme="majorBidi" w:cstheme="majorBidi"/>
          <w:sz w:val="26"/>
          <w:szCs w:val="26"/>
          <w:rtl/>
        </w:rPr>
      </w:pPr>
      <w:r w:rsidRPr="00BB1A3E">
        <w:rPr>
          <w:rFonts w:asciiTheme="majorBidi" w:hAnsiTheme="majorBidi" w:cstheme="majorBidi"/>
          <w:sz w:val="26"/>
          <w:szCs w:val="26"/>
          <w:rtl/>
        </w:rPr>
        <w:t>6. تقرير الأمانة بشأن أنشطتها</w:t>
      </w:r>
    </w:p>
    <w:p w14:paraId="15783331" w14:textId="77777777" w:rsidR="0036201A" w:rsidRPr="00BB1A3E" w:rsidRDefault="0036201A" w:rsidP="00AD6B06">
      <w:pPr>
        <w:pStyle w:val="GAPara"/>
        <w:numPr>
          <w:ilvl w:val="0"/>
          <w:numId w:val="0"/>
        </w:numPr>
        <w:ind w:left="1133"/>
        <w:rPr>
          <w:rFonts w:asciiTheme="majorBidi" w:hAnsiTheme="majorBidi" w:cstheme="majorBidi"/>
          <w:sz w:val="26"/>
          <w:szCs w:val="26"/>
          <w:rtl/>
        </w:rPr>
      </w:pPr>
      <w:r w:rsidRPr="00BB1A3E">
        <w:rPr>
          <w:rFonts w:asciiTheme="majorBidi" w:hAnsiTheme="majorBidi" w:cstheme="majorBidi"/>
          <w:sz w:val="26"/>
          <w:szCs w:val="26"/>
          <w:rtl/>
        </w:rPr>
        <w:t>7. مراجعة التوجيهات التنفيذية لتطبيق الاتفاقية</w:t>
      </w:r>
    </w:p>
    <w:p w14:paraId="3F5096B3" w14:textId="77777777" w:rsidR="0036201A" w:rsidRPr="00BB1A3E" w:rsidRDefault="0036201A" w:rsidP="001B6208">
      <w:pPr>
        <w:pStyle w:val="GAPara"/>
        <w:numPr>
          <w:ilvl w:val="0"/>
          <w:numId w:val="0"/>
        </w:numPr>
        <w:ind w:left="1133"/>
        <w:rPr>
          <w:rFonts w:asciiTheme="majorBidi" w:hAnsiTheme="majorBidi" w:cstheme="majorBidi"/>
          <w:sz w:val="26"/>
          <w:szCs w:val="26"/>
          <w:rtl/>
        </w:rPr>
      </w:pPr>
      <w:r w:rsidRPr="00BB1A3E">
        <w:rPr>
          <w:rFonts w:asciiTheme="majorBidi" w:hAnsiTheme="majorBidi" w:cstheme="majorBidi"/>
          <w:sz w:val="26"/>
          <w:szCs w:val="26"/>
          <w:rtl/>
        </w:rPr>
        <w:t>8. اعتماد المنظمات غير الحكومية لأغراض تقديم الخدمات الاستشارية إلى اللجنة</w:t>
      </w:r>
    </w:p>
    <w:p w14:paraId="11B217D6" w14:textId="77777777" w:rsidR="0036201A" w:rsidRPr="00BB1A3E" w:rsidRDefault="0036201A" w:rsidP="001B6208">
      <w:pPr>
        <w:pStyle w:val="GAPara"/>
        <w:numPr>
          <w:ilvl w:val="0"/>
          <w:numId w:val="0"/>
        </w:numPr>
        <w:ind w:left="1133"/>
        <w:rPr>
          <w:rFonts w:asciiTheme="majorBidi" w:hAnsiTheme="majorBidi" w:cstheme="majorBidi"/>
          <w:sz w:val="26"/>
          <w:szCs w:val="26"/>
          <w:rtl/>
        </w:rPr>
      </w:pPr>
      <w:r w:rsidRPr="00BB1A3E">
        <w:rPr>
          <w:rFonts w:asciiTheme="majorBidi" w:hAnsiTheme="majorBidi" w:cstheme="majorBidi"/>
          <w:sz w:val="26"/>
          <w:szCs w:val="26"/>
          <w:rtl/>
        </w:rPr>
        <w:t>9. استخدام موارد صندوق التراث الثقافي غير المادي</w:t>
      </w:r>
    </w:p>
    <w:p w14:paraId="7849392A" w14:textId="77777777" w:rsidR="0036201A" w:rsidRPr="00BB1A3E" w:rsidRDefault="0036201A" w:rsidP="001B6208">
      <w:pPr>
        <w:pStyle w:val="GAPara"/>
        <w:numPr>
          <w:ilvl w:val="0"/>
          <w:numId w:val="0"/>
        </w:numPr>
        <w:ind w:left="1133"/>
        <w:rPr>
          <w:rFonts w:asciiTheme="majorBidi" w:hAnsiTheme="majorBidi" w:cstheme="majorBidi"/>
          <w:sz w:val="26"/>
          <w:szCs w:val="26"/>
          <w:rtl/>
        </w:rPr>
      </w:pPr>
      <w:r w:rsidRPr="00BB1A3E">
        <w:rPr>
          <w:rFonts w:asciiTheme="majorBidi" w:hAnsiTheme="majorBidi" w:cstheme="majorBidi"/>
          <w:sz w:val="26"/>
          <w:szCs w:val="26"/>
          <w:rtl/>
        </w:rPr>
        <w:t>10. انتخاب أعضاء اللجنة الدولية الحكومية لصون التراث الثقافي غير المادي</w:t>
      </w:r>
    </w:p>
    <w:p w14:paraId="2C230AF4" w14:textId="3345B4D6" w:rsidR="006A1C88" w:rsidRPr="00BB1A3E" w:rsidRDefault="0036201A" w:rsidP="004C385E">
      <w:pPr>
        <w:pStyle w:val="GAPara"/>
        <w:numPr>
          <w:ilvl w:val="0"/>
          <w:numId w:val="0"/>
        </w:numPr>
        <w:ind w:left="1416" w:hanging="283"/>
        <w:rPr>
          <w:rFonts w:asciiTheme="majorBidi" w:hAnsiTheme="majorBidi" w:cstheme="majorBidi"/>
          <w:sz w:val="26"/>
          <w:szCs w:val="26"/>
          <w:rtl/>
        </w:rPr>
      </w:pPr>
      <w:r w:rsidRPr="00BB1A3E">
        <w:rPr>
          <w:rFonts w:asciiTheme="majorBidi" w:hAnsiTheme="majorBidi" w:cstheme="majorBidi"/>
          <w:sz w:val="26"/>
          <w:szCs w:val="26"/>
          <w:rtl/>
        </w:rPr>
        <w:t>11. مسائل أخرى</w:t>
      </w:r>
      <w:r w:rsidR="00FC7E1B" w:rsidRPr="00BB1A3E">
        <w:rPr>
          <w:rFonts w:asciiTheme="majorBidi" w:hAnsiTheme="majorBidi" w:cstheme="majorBidi"/>
          <w:sz w:val="26"/>
          <w:szCs w:val="26"/>
          <w:rtl/>
        </w:rPr>
        <w:t>:</w:t>
      </w:r>
      <w:r w:rsidR="00FC7E1B" w:rsidRPr="00BB1A3E">
        <w:rPr>
          <w:rFonts w:asciiTheme="majorBidi" w:hAnsiTheme="majorBidi" w:cstheme="majorBidi"/>
          <w:sz w:val="26"/>
          <w:szCs w:val="26"/>
          <w:rtl/>
        </w:rPr>
        <w:br/>
      </w:r>
      <w:r w:rsidR="00D227AC" w:rsidRPr="00BB1A3E">
        <w:rPr>
          <w:rFonts w:asciiTheme="majorBidi" w:hAnsiTheme="majorBidi" w:cstheme="majorBidi"/>
          <w:sz w:val="26"/>
          <w:szCs w:val="26"/>
          <w:rtl/>
        </w:rPr>
        <w:t xml:space="preserve"> - </w:t>
      </w:r>
      <w:r w:rsidR="00FC7E1B" w:rsidRPr="00BB1A3E">
        <w:rPr>
          <w:rFonts w:asciiTheme="majorBidi" w:hAnsiTheme="majorBidi" w:cstheme="majorBidi"/>
          <w:sz w:val="26"/>
          <w:szCs w:val="26"/>
          <w:rtl/>
        </w:rPr>
        <w:t xml:space="preserve">متابعة </w:t>
      </w:r>
      <w:r w:rsidR="001175D5" w:rsidRPr="00BB1A3E">
        <w:rPr>
          <w:rFonts w:asciiTheme="majorBidi" w:hAnsiTheme="majorBidi" w:cstheme="majorBidi"/>
          <w:sz w:val="26"/>
          <w:szCs w:val="26"/>
          <w:rtl/>
        </w:rPr>
        <w:t>تقرير الاشراف التابعة لحكم ا</w:t>
      </w:r>
      <w:r w:rsidR="00FC7E1B" w:rsidRPr="00BB1A3E">
        <w:rPr>
          <w:rFonts w:asciiTheme="majorBidi" w:hAnsiTheme="majorBidi" w:cstheme="majorBidi"/>
          <w:sz w:val="26"/>
          <w:szCs w:val="26"/>
          <w:rtl/>
        </w:rPr>
        <w:t>ليونسكو</w:t>
      </w:r>
      <w:r w:rsidR="00565432" w:rsidRPr="00BB1A3E">
        <w:rPr>
          <w:rFonts w:asciiTheme="majorBidi" w:hAnsiTheme="majorBidi" w:cstheme="majorBidi"/>
          <w:sz w:val="26"/>
          <w:szCs w:val="26"/>
          <w:rtl/>
        </w:rPr>
        <w:t xml:space="preserve"> </w:t>
      </w:r>
      <w:r w:rsidR="00D227AC" w:rsidRPr="00BB1A3E">
        <w:rPr>
          <w:rFonts w:asciiTheme="majorBidi" w:hAnsiTheme="majorBidi" w:cstheme="majorBidi"/>
          <w:sz w:val="26"/>
          <w:szCs w:val="26"/>
          <w:rtl/>
        </w:rPr>
        <w:t>و الص</w:t>
      </w:r>
      <w:r w:rsidR="00D32955" w:rsidRPr="00BB1A3E">
        <w:rPr>
          <w:rFonts w:asciiTheme="majorBidi" w:hAnsiTheme="majorBidi" w:cstheme="majorBidi"/>
          <w:sz w:val="26"/>
          <w:szCs w:val="26"/>
          <w:rtl/>
        </w:rPr>
        <w:t>ن</w:t>
      </w:r>
      <w:r w:rsidR="00D227AC" w:rsidRPr="00BB1A3E">
        <w:rPr>
          <w:rFonts w:asciiTheme="majorBidi" w:hAnsiTheme="majorBidi" w:cstheme="majorBidi"/>
          <w:sz w:val="26"/>
          <w:szCs w:val="26"/>
          <w:rtl/>
        </w:rPr>
        <w:t>اديق و البرامج و الكيانات ذات الصلة</w:t>
      </w:r>
    </w:p>
    <w:p w14:paraId="5767EE82" w14:textId="0BBDD7BA" w:rsidR="0036201A" w:rsidRPr="00BB1A3E" w:rsidRDefault="0036201A" w:rsidP="00BB1A3E">
      <w:pPr>
        <w:pStyle w:val="GAPara"/>
        <w:numPr>
          <w:ilvl w:val="0"/>
          <w:numId w:val="0"/>
        </w:numPr>
        <w:spacing w:after="360"/>
        <w:ind w:left="1134"/>
        <w:rPr>
          <w:rFonts w:asciiTheme="majorBidi" w:hAnsiTheme="majorBidi" w:cstheme="majorBidi"/>
          <w:sz w:val="26"/>
          <w:szCs w:val="26"/>
          <w:rtl/>
        </w:rPr>
      </w:pPr>
      <w:r w:rsidRPr="00BB1A3E">
        <w:rPr>
          <w:rFonts w:asciiTheme="majorBidi" w:hAnsiTheme="majorBidi" w:cstheme="majorBidi"/>
          <w:sz w:val="26"/>
          <w:szCs w:val="26"/>
          <w:rtl/>
        </w:rPr>
        <w:t>12. اختتام الدورة</w:t>
      </w:r>
      <w:r w:rsidR="00FE54FD" w:rsidRPr="00BB1A3E">
        <w:rPr>
          <w:rFonts w:asciiTheme="majorBidi" w:hAnsiTheme="majorBidi" w:cstheme="majorBidi"/>
          <w:sz w:val="26"/>
          <w:szCs w:val="26"/>
          <w:rtl/>
        </w:rPr>
        <w:t>.</w:t>
      </w:r>
    </w:p>
    <w:p w14:paraId="3B1940E6" w14:textId="143757AD" w:rsidR="0036201A" w:rsidRPr="00BB1A3E" w:rsidRDefault="0036201A" w:rsidP="00BB1A3E">
      <w:pPr>
        <w:keepNext/>
        <w:bidi w:val="0"/>
        <w:spacing w:before="360" w:after="120" w:line="259" w:lineRule="auto"/>
        <w:ind w:right="566"/>
        <w:jc w:val="right"/>
        <w:rPr>
          <w:rFonts w:asciiTheme="majorBidi" w:hAnsiTheme="majorBidi" w:cstheme="majorBidi"/>
          <w:bCs/>
          <w:sz w:val="26"/>
          <w:szCs w:val="26"/>
          <w:lang w:val="en-GB" w:bidi="ar-QA"/>
        </w:rPr>
      </w:pPr>
      <w:r w:rsidRPr="00BB1A3E">
        <w:rPr>
          <w:rFonts w:asciiTheme="majorBidi" w:hAnsiTheme="majorBidi" w:cstheme="majorBidi"/>
          <w:b/>
          <w:bCs/>
          <w:sz w:val="26"/>
          <w:szCs w:val="26"/>
          <w:lang w:val="en-GB" w:bidi="ar-QA"/>
        </w:rPr>
        <w:t>6.GA 4</w:t>
      </w:r>
      <w:r w:rsidR="001175D5" w:rsidRPr="00BB1A3E">
        <w:rPr>
          <w:rFonts w:asciiTheme="majorBidi" w:hAnsiTheme="majorBidi" w:cstheme="majorBidi"/>
          <w:b/>
          <w:bCs/>
          <w:sz w:val="26"/>
          <w:szCs w:val="26"/>
          <w:rtl/>
          <w:lang w:val="en-GB" w:bidi="ar-QA"/>
        </w:rPr>
        <w:t xml:space="preserve">القرار </w:t>
      </w:r>
    </w:p>
    <w:p w14:paraId="52DB7884" w14:textId="77777777" w:rsidR="0036201A" w:rsidRPr="00BB1A3E" w:rsidRDefault="0036201A" w:rsidP="0036201A">
      <w:pPr>
        <w:spacing w:before="240" w:after="120"/>
        <w:ind w:left="1134" w:hanging="567"/>
        <w:jc w:val="both"/>
        <w:rPr>
          <w:rFonts w:asciiTheme="majorBidi" w:eastAsia="Times New Roman" w:hAnsiTheme="majorBidi" w:cstheme="majorBidi"/>
          <w:sz w:val="26"/>
          <w:szCs w:val="26"/>
        </w:rPr>
      </w:pPr>
      <w:r w:rsidRPr="00BB1A3E">
        <w:rPr>
          <w:rFonts w:asciiTheme="majorBidi" w:hAnsiTheme="majorBidi" w:cstheme="majorBidi"/>
          <w:sz w:val="26"/>
          <w:szCs w:val="26"/>
          <w:rtl/>
          <w:lang w:bidi="ar-QA"/>
        </w:rPr>
        <w:t>إن الجمعية العامة،</w:t>
      </w:r>
    </w:p>
    <w:p w14:paraId="48AB4C4D" w14:textId="2A2B4AD6" w:rsidR="0036201A" w:rsidRPr="00BB1A3E" w:rsidRDefault="0036201A" w:rsidP="00487273">
      <w:pPr>
        <w:spacing w:before="120" w:after="120"/>
        <w:ind w:left="1134" w:hanging="567"/>
        <w:jc w:val="both"/>
        <w:rPr>
          <w:rFonts w:asciiTheme="majorBidi" w:eastAsia="Times New Roman" w:hAnsiTheme="majorBidi" w:cstheme="majorBidi"/>
          <w:sz w:val="26"/>
          <w:szCs w:val="26"/>
        </w:rPr>
      </w:pPr>
      <w:r w:rsidRPr="00BB1A3E">
        <w:rPr>
          <w:rFonts w:asciiTheme="majorBidi" w:eastAsia="Times New Roman" w:hAnsiTheme="majorBidi" w:cstheme="majorBidi"/>
          <w:sz w:val="26"/>
          <w:szCs w:val="26"/>
        </w:rPr>
        <w:t>1</w:t>
      </w:r>
      <w:r w:rsidR="00FE54FD" w:rsidRPr="00BB1A3E">
        <w:rPr>
          <w:rFonts w:asciiTheme="majorBidi" w:eastAsia="Times New Roman" w:hAnsiTheme="majorBidi" w:cstheme="majorBidi"/>
          <w:sz w:val="26"/>
          <w:szCs w:val="26"/>
          <w:rtl/>
        </w:rPr>
        <w:t>.</w:t>
      </w:r>
      <w:r w:rsidRPr="00BB1A3E">
        <w:rPr>
          <w:rFonts w:asciiTheme="majorBidi" w:eastAsia="Times New Roman" w:hAnsiTheme="majorBidi" w:cstheme="majorBidi"/>
          <w:sz w:val="26"/>
          <w:szCs w:val="26"/>
        </w:rPr>
        <w:tab/>
      </w:r>
      <w:r w:rsidRPr="00BB1A3E">
        <w:rPr>
          <w:rFonts w:asciiTheme="majorBidi" w:hAnsiTheme="majorBidi" w:cstheme="majorBidi"/>
          <w:sz w:val="26"/>
          <w:szCs w:val="26"/>
          <w:u w:val="single"/>
          <w:rtl/>
          <w:lang w:bidi="ar-QA"/>
        </w:rPr>
        <w:t>وقد درست</w:t>
      </w:r>
      <w:r w:rsidRPr="00BB1A3E">
        <w:rPr>
          <w:rFonts w:asciiTheme="majorBidi" w:hAnsiTheme="majorBidi" w:cstheme="majorBidi"/>
          <w:sz w:val="26"/>
          <w:szCs w:val="26"/>
          <w:rtl/>
          <w:lang w:bidi="ar-QA"/>
        </w:rPr>
        <w:t xml:space="preserve"> الوثيقة </w:t>
      </w:r>
      <w:r w:rsidRPr="00BB1A3E">
        <w:rPr>
          <w:rFonts w:asciiTheme="majorBidi" w:eastAsia="Times New Roman" w:hAnsiTheme="majorBidi" w:cstheme="majorBidi"/>
          <w:sz w:val="26"/>
          <w:szCs w:val="26"/>
          <w:lang w:bidi="ar-QA"/>
        </w:rPr>
        <w:t>ITH/16/6.GA/4</w:t>
      </w:r>
      <w:r w:rsidRPr="00BB1A3E">
        <w:rPr>
          <w:rFonts w:asciiTheme="majorBidi" w:hAnsiTheme="majorBidi" w:cstheme="majorBidi"/>
          <w:sz w:val="26"/>
          <w:szCs w:val="26"/>
          <w:rtl/>
          <w:lang w:bidi="ar-QA"/>
        </w:rPr>
        <w:t>،</w:t>
      </w:r>
    </w:p>
    <w:p w14:paraId="6E9AF279" w14:textId="59E2B60D" w:rsidR="0036201A" w:rsidRPr="00BB1A3E" w:rsidRDefault="0036201A" w:rsidP="004C385E">
      <w:pPr>
        <w:spacing w:before="120" w:after="120"/>
        <w:ind w:left="1134" w:hanging="567"/>
        <w:jc w:val="both"/>
        <w:rPr>
          <w:rFonts w:asciiTheme="majorBidi" w:eastAsia="Times New Roman" w:hAnsiTheme="majorBidi" w:cstheme="majorBidi"/>
          <w:sz w:val="26"/>
          <w:szCs w:val="26"/>
        </w:rPr>
      </w:pPr>
      <w:r w:rsidRPr="00BB1A3E">
        <w:rPr>
          <w:rFonts w:asciiTheme="majorBidi" w:eastAsia="Times New Roman" w:hAnsiTheme="majorBidi" w:cstheme="majorBidi"/>
          <w:sz w:val="26"/>
          <w:szCs w:val="26"/>
        </w:rPr>
        <w:t>2</w:t>
      </w:r>
      <w:r w:rsidR="00FE54FD" w:rsidRPr="00BB1A3E">
        <w:rPr>
          <w:rFonts w:asciiTheme="majorBidi" w:eastAsia="Times New Roman" w:hAnsiTheme="majorBidi" w:cstheme="majorBidi"/>
          <w:sz w:val="26"/>
          <w:szCs w:val="26"/>
          <w:rtl/>
        </w:rPr>
        <w:t>.</w:t>
      </w:r>
      <w:r w:rsidRPr="00BB1A3E">
        <w:rPr>
          <w:rFonts w:asciiTheme="majorBidi" w:eastAsia="Times New Roman" w:hAnsiTheme="majorBidi" w:cstheme="majorBidi"/>
          <w:sz w:val="26"/>
          <w:szCs w:val="26"/>
        </w:rPr>
        <w:tab/>
      </w:r>
      <w:r w:rsidRPr="00BB1A3E">
        <w:rPr>
          <w:rFonts w:asciiTheme="majorBidi" w:hAnsiTheme="majorBidi" w:cstheme="majorBidi"/>
          <w:sz w:val="26"/>
          <w:szCs w:val="26"/>
          <w:u w:val="single"/>
          <w:rtl/>
          <w:lang w:bidi="ar-QA"/>
        </w:rPr>
        <w:t>وإذ تذكّر</w:t>
      </w:r>
      <w:r w:rsidRPr="00BB1A3E">
        <w:rPr>
          <w:rFonts w:asciiTheme="majorBidi" w:hAnsiTheme="majorBidi" w:cstheme="majorBidi"/>
          <w:bCs/>
          <w:sz w:val="26"/>
          <w:szCs w:val="26"/>
          <w:rtl/>
          <w:lang w:bidi="ar-QA"/>
        </w:rPr>
        <w:t xml:space="preserve"> </w:t>
      </w:r>
      <w:r w:rsidRPr="00BB1A3E">
        <w:rPr>
          <w:rFonts w:asciiTheme="majorBidi" w:hAnsiTheme="majorBidi" w:cstheme="majorBidi"/>
          <w:b/>
          <w:sz w:val="26"/>
          <w:szCs w:val="26"/>
          <w:rtl/>
          <w:lang w:bidi="ar-QA"/>
        </w:rPr>
        <w:t>بالمادة 6 من الاتفاقية</w:t>
      </w:r>
      <w:r w:rsidRPr="00BB1A3E">
        <w:rPr>
          <w:rFonts w:asciiTheme="majorBidi" w:hAnsiTheme="majorBidi" w:cstheme="majorBidi"/>
          <w:bCs/>
          <w:sz w:val="26"/>
          <w:szCs w:val="26"/>
          <w:rtl/>
          <w:lang w:bidi="ar-QA"/>
        </w:rPr>
        <w:t>،</w:t>
      </w:r>
    </w:p>
    <w:p w14:paraId="4954F741" w14:textId="696F0768" w:rsidR="0036201A" w:rsidRPr="00BB1A3E" w:rsidRDefault="0036201A" w:rsidP="00AC778F">
      <w:pPr>
        <w:spacing w:before="120" w:after="120"/>
        <w:ind w:left="1134" w:hanging="567"/>
        <w:jc w:val="both"/>
        <w:rPr>
          <w:rFonts w:asciiTheme="majorBidi" w:eastAsia="Times New Roman" w:hAnsiTheme="majorBidi" w:cstheme="majorBidi"/>
          <w:sz w:val="26"/>
          <w:szCs w:val="26"/>
        </w:rPr>
      </w:pPr>
      <w:r w:rsidRPr="00BB1A3E">
        <w:rPr>
          <w:rFonts w:asciiTheme="majorBidi" w:eastAsia="Times New Roman" w:hAnsiTheme="majorBidi" w:cstheme="majorBidi"/>
          <w:sz w:val="26"/>
          <w:szCs w:val="26"/>
        </w:rPr>
        <w:t>3</w:t>
      </w:r>
      <w:r w:rsidR="00FE54FD" w:rsidRPr="00BB1A3E">
        <w:rPr>
          <w:rFonts w:asciiTheme="majorBidi" w:eastAsia="Times New Roman" w:hAnsiTheme="majorBidi" w:cstheme="majorBidi"/>
          <w:sz w:val="26"/>
          <w:szCs w:val="26"/>
          <w:rtl/>
        </w:rPr>
        <w:t>.</w:t>
      </w:r>
      <w:r w:rsidRPr="00BB1A3E">
        <w:rPr>
          <w:rFonts w:asciiTheme="majorBidi" w:eastAsia="Times New Roman" w:hAnsiTheme="majorBidi" w:cstheme="majorBidi"/>
          <w:sz w:val="26"/>
          <w:szCs w:val="26"/>
        </w:rPr>
        <w:tab/>
      </w:r>
      <w:r w:rsidRPr="00BB1A3E">
        <w:rPr>
          <w:rFonts w:asciiTheme="majorBidi" w:hAnsiTheme="majorBidi" w:cstheme="majorBidi"/>
          <w:sz w:val="26"/>
          <w:szCs w:val="26"/>
          <w:u w:val="single"/>
          <w:rtl/>
          <w:lang w:bidi="ar-QA"/>
        </w:rPr>
        <w:t>وتذكّر أيضاً</w:t>
      </w:r>
      <w:r w:rsidRPr="00BB1A3E">
        <w:rPr>
          <w:rFonts w:asciiTheme="majorBidi" w:hAnsiTheme="majorBidi" w:cstheme="majorBidi"/>
          <w:sz w:val="26"/>
          <w:szCs w:val="26"/>
          <w:rtl/>
          <w:lang w:bidi="ar-QA"/>
        </w:rPr>
        <w:t xml:space="preserve"> بالمادة 13 من نظامها الداخلي وبقرارها </w:t>
      </w:r>
      <w:r w:rsidRPr="00BB1A3E">
        <w:rPr>
          <w:rFonts w:asciiTheme="majorBidi" w:eastAsia="Times New Roman" w:hAnsiTheme="majorBidi" w:cstheme="majorBidi"/>
          <w:sz w:val="26"/>
          <w:szCs w:val="26"/>
          <w:lang w:bidi="ar-QA"/>
        </w:rPr>
        <w:t>3.GA 12</w:t>
      </w:r>
      <w:r w:rsidRPr="00BB1A3E">
        <w:rPr>
          <w:rFonts w:asciiTheme="majorBidi" w:hAnsiTheme="majorBidi" w:cstheme="majorBidi"/>
          <w:sz w:val="26"/>
          <w:szCs w:val="26"/>
          <w:rtl/>
          <w:lang w:bidi="ar-QA"/>
        </w:rPr>
        <w:t>،</w:t>
      </w:r>
    </w:p>
    <w:p w14:paraId="5B9E56A6" w14:textId="2A6C47D8" w:rsidR="0036201A" w:rsidRPr="00BB1A3E" w:rsidRDefault="0036201A" w:rsidP="00BB1A3E">
      <w:pPr>
        <w:spacing w:before="120" w:after="360"/>
        <w:ind w:left="1134" w:hanging="567"/>
        <w:jc w:val="both"/>
        <w:rPr>
          <w:rFonts w:asciiTheme="majorBidi" w:eastAsia="Times New Roman" w:hAnsiTheme="majorBidi" w:cstheme="majorBidi"/>
          <w:sz w:val="26"/>
          <w:szCs w:val="26"/>
        </w:rPr>
      </w:pPr>
      <w:r w:rsidRPr="00BB1A3E">
        <w:rPr>
          <w:rFonts w:asciiTheme="majorBidi" w:eastAsia="Times New Roman" w:hAnsiTheme="majorBidi" w:cstheme="majorBidi"/>
          <w:sz w:val="26"/>
          <w:szCs w:val="26"/>
        </w:rPr>
        <w:t>4</w:t>
      </w:r>
      <w:r w:rsidR="00FE54FD" w:rsidRPr="00BB1A3E">
        <w:rPr>
          <w:rFonts w:asciiTheme="majorBidi" w:eastAsia="Times New Roman" w:hAnsiTheme="majorBidi" w:cstheme="majorBidi"/>
          <w:sz w:val="26"/>
          <w:szCs w:val="26"/>
          <w:rtl/>
        </w:rPr>
        <w:t>.</w:t>
      </w:r>
      <w:r w:rsidRPr="00BB1A3E">
        <w:rPr>
          <w:rFonts w:asciiTheme="majorBidi" w:eastAsia="Times New Roman" w:hAnsiTheme="majorBidi" w:cstheme="majorBidi"/>
          <w:sz w:val="26"/>
          <w:szCs w:val="26"/>
        </w:rPr>
        <w:tab/>
      </w:r>
      <w:r w:rsidRPr="00BB1A3E">
        <w:rPr>
          <w:rFonts w:asciiTheme="majorBidi" w:hAnsiTheme="majorBidi" w:cstheme="majorBidi"/>
          <w:b/>
          <w:sz w:val="26"/>
          <w:szCs w:val="26"/>
          <w:u w:val="single"/>
          <w:rtl/>
          <w:lang w:bidi="ar-QA"/>
        </w:rPr>
        <w:t>تقرر</w:t>
      </w:r>
      <w:r w:rsidRPr="00BB1A3E">
        <w:rPr>
          <w:rFonts w:asciiTheme="majorBidi" w:hAnsiTheme="majorBidi" w:cstheme="majorBidi"/>
          <w:b/>
          <w:sz w:val="26"/>
          <w:szCs w:val="26"/>
          <w:rtl/>
          <w:lang w:bidi="ar-QA"/>
        </w:rPr>
        <w:t xml:space="preserve"> لأغراض الانتخاب في دورتها السادسة، توزيع مقاعد اللجنة الأربعة والعشرين على المجموعات الانتخابية على النحو </w:t>
      </w:r>
      <w:proofErr w:type="gramStart"/>
      <w:r w:rsidRPr="00BB1A3E">
        <w:rPr>
          <w:rFonts w:asciiTheme="majorBidi" w:hAnsiTheme="majorBidi" w:cstheme="majorBidi"/>
          <w:b/>
          <w:sz w:val="26"/>
          <w:szCs w:val="26"/>
          <w:rtl/>
          <w:lang w:bidi="ar-QA"/>
        </w:rPr>
        <w:t>التالي:</w:t>
      </w:r>
      <w:proofErr w:type="gramEnd"/>
      <w:r w:rsidRPr="00BB1A3E">
        <w:rPr>
          <w:rFonts w:asciiTheme="majorBidi" w:eastAsia="Times New Roman" w:hAnsiTheme="majorBidi" w:cstheme="majorBidi"/>
          <w:b/>
          <w:sz w:val="26"/>
          <w:szCs w:val="26"/>
        </w:rPr>
        <w:t xml:space="preserve"> </w:t>
      </w:r>
      <w:r w:rsidRPr="00BB1A3E">
        <w:rPr>
          <w:rFonts w:asciiTheme="majorBidi" w:hAnsiTheme="majorBidi" w:cstheme="majorBidi"/>
          <w:b/>
          <w:sz w:val="26"/>
          <w:szCs w:val="26"/>
          <w:rtl/>
          <w:lang w:bidi="ar-QA"/>
        </w:rPr>
        <w:t>المجموعة الأولى: ثلاثة مقاعد، والمجموعة الثانية: ثلاثة مقاعد</w:t>
      </w:r>
      <w:r w:rsidR="00D227AC" w:rsidRPr="00BB1A3E">
        <w:rPr>
          <w:rFonts w:asciiTheme="majorBidi" w:hAnsiTheme="majorBidi" w:cstheme="majorBidi"/>
          <w:b/>
          <w:bCs/>
          <w:sz w:val="26"/>
          <w:szCs w:val="26"/>
          <w:rtl/>
          <w:lang w:bidi="ar-QA"/>
        </w:rPr>
        <w:t>؛</w:t>
      </w:r>
      <w:r w:rsidRPr="00BB1A3E">
        <w:rPr>
          <w:rFonts w:asciiTheme="majorBidi" w:hAnsiTheme="majorBidi" w:cstheme="majorBidi"/>
          <w:b/>
          <w:sz w:val="26"/>
          <w:szCs w:val="26"/>
          <w:rtl/>
          <w:lang w:bidi="ar-QA"/>
        </w:rPr>
        <w:t xml:space="preserve"> والمجموعة الثالثة: أربعة مقاعد</w:t>
      </w:r>
      <w:r w:rsidR="00D227AC" w:rsidRPr="00BB1A3E">
        <w:rPr>
          <w:rFonts w:asciiTheme="majorBidi" w:hAnsiTheme="majorBidi" w:cstheme="majorBidi"/>
          <w:b/>
          <w:bCs/>
          <w:sz w:val="26"/>
          <w:szCs w:val="26"/>
          <w:rtl/>
          <w:lang w:bidi="ar-QA"/>
        </w:rPr>
        <w:t>؛</w:t>
      </w:r>
      <w:r w:rsidRPr="00BB1A3E">
        <w:rPr>
          <w:rFonts w:asciiTheme="majorBidi" w:hAnsiTheme="majorBidi" w:cstheme="majorBidi"/>
          <w:b/>
          <w:sz w:val="26"/>
          <w:szCs w:val="26"/>
          <w:rtl/>
          <w:lang w:bidi="ar-QA"/>
        </w:rPr>
        <w:t xml:space="preserve"> والمجموعة الرابعة: خمسة مقاعد</w:t>
      </w:r>
      <w:r w:rsidR="00D227AC" w:rsidRPr="00BB1A3E">
        <w:rPr>
          <w:rFonts w:asciiTheme="majorBidi" w:hAnsiTheme="majorBidi" w:cstheme="majorBidi"/>
          <w:b/>
          <w:bCs/>
          <w:sz w:val="26"/>
          <w:szCs w:val="26"/>
          <w:rtl/>
          <w:lang w:bidi="ar-QA"/>
        </w:rPr>
        <w:t>؛</w:t>
      </w:r>
      <w:r w:rsidRPr="00BB1A3E">
        <w:rPr>
          <w:rFonts w:asciiTheme="majorBidi" w:hAnsiTheme="majorBidi" w:cstheme="majorBidi"/>
          <w:b/>
          <w:sz w:val="26"/>
          <w:szCs w:val="26"/>
          <w:rtl/>
          <w:lang w:bidi="ar-QA"/>
        </w:rPr>
        <w:t xml:space="preserve"> والمجموعة الخامسة (أ): ستة مقاعد</w:t>
      </w:r>
      <w:r w:rsidR="00D227AC" w:rsidRPr="00BB1A3E">
        <w:rPr>
          <w:rFonts w:asciiTheme="majorBidi" w:hAnsiTheme="majorBidi" w:cstheme="majorBidi"/>
          <w:b/>
          <w:bCs/>
          <w:sz w:val="26"/>
          <w:szCs w:val="26"/>
          <w:rtl/>
          <w:lang w:bidi="ar-QA"/>
        </w:rPr>
        <w:t>؛</w:t>
      </w:r>
      <w:r w:rsidRPr="00BB1A3E">
        <w:rPr>
          <w:rFonts w:asciiTheme="majorBidi" w:hAnsiTheme="majorBidi" w:cstheme="majorBidi"/>
          <w:b/>
          <w:sz w:val="26"/>
          <w:szCs w:val="26"/>
          <w:rtl/>
          <w:lang w:bidi="ar-QA"/>
        </w:rPr>
        <w:t xml:space="preserve"> والمجموعة الخامسة (ب): ثلاثة مقاعد.</w:t>
      </w:r>
    </w:p>
    <w:p w14:paraId="6EFD0338" w14:textId="0AC8269B" w:rsidR="0036201A" w:rsidRPr="00BB1A3E" w:rsidRDefault="0036201A" w:rsidP="00BB1A3E">
      <w:pPr>
        <w:pStyle w:val="GATitleResolution"/>
        <w:spacing w:before="360"/>
        <w:rPr>
          <w:rFonts w:asciiTheme="majorBidi" w:hAnsiTheme="majorBidi" w:cstheme="majorBidi"/>
          <w:sz w:val="26"/>
          <w:szCs w:val="26"/>
          <w:lang w:val="fr-FR"/>
        </w:rPr>
      </w:pPr>
      <w:r w:rsidRPr="00BB1A3E">
        <w:rPr>
          <w:rFonts w:asciiTheme="majorBidi" w:hAnsiTheme="majorBidi" w:cstheme="majorBidi"/>
          <w:bCs/>
          <w:sz w:val="26"/>
          <w:szCs w:val="26"/>
          <w:rtl/>
          <w:lang w:bidi="ar-QA"/>
        </w:rPr>
        <w:t xml:space="preserve">القرار </w:t>
      </w:r>
      <w:r w:rsidRPr="00BB1A3E">
        <w:rPr>
          <w:rFonts w:asciiTheme="majorBidi" w:hAnsiTheme="majorBidi" w:cstheme="majorBidi"/>
          <w:bCs/>
          <w:sz w:val="26"/>
          <w:szCs w:val="26"/>
          <w:lang w:val="fr-FR" w:bidi="ar-QA"/>
        </w:rPr>
        <w:t>6.GA 5</w:t>
      </w:r>
    </w:p>
    <w:p w14:paraId="7B716810" w14:textId="170CEE7B" w:rsidR="0036201A" w:rsidRPr="00BB1A3E" w:rsidRDefault="00FE54FD" w:rsidP="00487273">
      <w:pPr>
        <w:pStyle w:val="GAPreambulaResolution"/>
        <w:rPr>
          <w:rFonts w:asciiTheme="majorBidi" w:hAnsiTheme="majorBidi" w:cstheme="majorBidi"/>
          <w:b/>
          <w:sz w:val="26"/>
          <w:szCs w:val="26"/>
          <w:lang w:val="fr-FR" w:bidi="ar-QA"/>
        </w:rPr>
      </w:pPr>
      <w:r w:rsidRPr="00BB1A3E">
        <w:rPr>
          <w:rFonts w:asciiTheme="majorBidi" w:hAnsiTheme="majorBidi" w:cstheme="majorBidi"/>
          <w:b/>
          <w:sz w:val="26"/>
          <w:szCs w:val="26"/>
          <w:rtl/>
          <w:lang w:val="fr-FR" w:bidi="ar-QA"/>
        </w:rPr>
        <w:t xml:space="preserve">إن </w:t>
      </w:r>
      <w:r w:rsidR="0036201A" w:rsidRPr="00BB1A3E">
        <w:rPr>
          <w:rFonts w:asciiTheme="majorBidi" w:hAnsiTheme="majorBidi" w:cstheme="majorBidi"/>
          <w:b/>
          <w:sz w:val="26"/>
          <w:szCs w:val="26"/>
          <w:rtl/>
          <w:lang w:val="fr-FR" w:bidi="ar-QA"/>
        </w:rPr>
        <w:t>الجمعية العامة</w:t>
      </w:r>
      <w:r w:rsidR="0036201A" w:rsidRPr="00BB1A3E">
        <w:rPr>
          <w:rFonts w:asciiTheme="majorBidi" w:hAnsiTheme="majorBidi" w:cstheme="majorBidi"/>
          <w:sz w:val="26"/>
          <w:szCs w:val="26"/>
          <w:rtl/>
          <w:lang w:bidi="ar-QA"/>
        </w:rPr>
        <w:t>،</w:t>
      </w:r>
    </w:p>
    <w:p w14:paraId="48B21D3B" w14:textId="77777777" w:rsidR="0036201A" w:rsidRPr="00BB1A3E" w:rsidRDefault="0036201A" w:rsidP="00FE54FD">
      <w:pPr>
        <w:pStyle w:val="GAParaResolution"/>
        <w:numPr>
          <w:ilvl w:val="0"/>
          <w:numId w:val="40"/>
        </w:numPr>
        <w:ind w:left="1133" w:hanging="567"/>
        <w:rPr>
          <w:rFonts w:asciiTheme="majorBidi" w:hAnsiTheme="majorBidi" w:cstheme="majorBidi"/>
          <w:b/>
          <w:sz w:val="26"/>
          <w:szCs w:val="26"/>
          <w:u w:val="none"/>
          <w:lang w:val="fr-FR" w:bidi="ar-QA"/>
        </w:rPr>
      </w:pPr>
      <w:r w:rsidRPr="00BB1A3E">
        <w:rPr>
          <w:rFonts w:asciiTheme="majorBidi" w:hAnsiTheme="majorBidi" w:cstheme="majorBidi"/>
          <w:b/>
          <w:sz w:val="26"/>
          <w:szCs w:val="26"/>
          <w:rtl/>
          <w:lang w:val="fr-FR" w:bidi="ar-QA"/>
        </w:rPr>
        <w:t>وقد درست</w:t>
      </w:r>
      <w:r w:rsidRPr="00BB1A3E">
        <w:rPr>
          <w:rFonts w:asciiTheme="majorBidi" w:hAnsiTheme="majorBidi" w:cstheme="majorBidi"/>
          <w:b/>
          <w:sz w:val="26"/>
          <w:szCs w:val="26"/>
          <w:u w:val="none"/>
          <w:rtl/>
          <w:lang w:val="fr-FR" w:bidi="ar-QA"/>
        </w:rPr>
        <w:t xml:space="preserve"> الوثيقة </w:t>
      </w:r>
      <w:r w:rsidRPr="00BB1A3E">
        <w:rPr>
          <w:rFonts w:asciiTheme="majorBidi" w:hAnsiTheme="majorBidi" w:cstheme="majorBidi"/>
          <w:bCs/>
          <w:sz w:val="26"/>
          <w:szCs w:val="26"/>
          <w:u w:val="none"/>
          <w:lang w:val="fr-FR" w:bidi="ar-QA"/>
        </w:rPr>
        <w:t>ITH/16/6.GA/5</w:t>
      </w:r>
      <w:r w:rsidRPr="00BB1A3E">
        <w:rPr>
          <w:rFonts w:asciiTheme="majorBidi" w:hAnsiTheme="majorBidi" w:cstheme="majorBidi"/>
          <w:b/>
          <w:sz w:val="26"/>
          <w:szCs w:val="26"/>
          <w:u w:val="none"/>
          <w:rtl/>
          <w:lang w:val="fr-FR" w:bidi="ar-QA"/>
        </w:rPr>
        <w:t>،</w:t>
      </w:r>
    </w:p>
    <w:p w14:paraId="74183E2B" w14:textId="77777777" w:rsidR="0036201A" w:rsidRPr="00BB1A3E" w:rsidRDefault="0036201A" w:rsidP="0036201A">
      <w:pPr>
        <w:pStyle w:val="5GAParaResolution"/>
        <w:numPr>
          <w:ilvl w:val="0"/>
          <w:numId w:val="4"/>
        </w:numPr>
        <w:bidi/>
        <w:ind w:left="1134" w:hanging="567"/>
        <w:rPr>
          <w:rFonts w:asciiTheme="majorBidi" w:hAnsiTheme="majorBidi" w:cstheme="majorBidi"/>
          <w:b/>
          <w:sz w:val="26"/>
          <w:szCs w:val="26"/>
          <w:lang w:val="fr-FR" w:bidi="ar-QA"/>
        </w:rPr>
      </w:pPr>
      <w:r w:rsidRPr="00BB1A3E">
        <w:rPr>
          <w:rFonts w:asciiTheme="majorBidi" w:hAnsiTheme="majorBidi" w:cstheme="majorBidi"/>
          <w:b/>
          <w:sz w:val="26"/>
          <w:szCs w:val="26"/>
          <w:u w:val="single"/>
          <w:rtl/>
          <w:lang w:val="fr-FR" w:bidi="ar-QA"/>
        </w:rPr>
        <w:t>وإذ تذكّر</w:t>
      </w:r>
      <w:r w:rsidRPr="00BB1A3E">
        <w:rPr>
          <w:rFonts w:asciiTheme="majorBidi" w:hAnsiTheme="majorBidi" w:cstheme="majorBidi"/>
          <w:b/>
          <w:sz w:val="26"/>
          <w:szCs w:val="26"/>
          <w:rtl/>
          <w:lang w:val="fr-FR" w:bidi="ar-QA"/>
        </w:rPr>
        <w:t xml:space="preserve"> بالمادة 30 من الاتفاقية، </w:t>
      </w:r>
    </w:p>
    <w:p w14:paraId="6115DA60" w14:textId="3386110A" w:rsidR="0036201A" w:rsidRPr="00BB1A3E" w:rsidRDefault="0036201A" w:rsidP="003F57E4">
      <w:pPr>
        <w:pStyle w:val="5GAParaResolution"/>
        <w:numPr>
          <w:ilvl w:val="0"/>
          <w:numId w:val="4"/>
        </w:numPr>
        <w:bidi/>
        <w:ind w:left="1134" w:hanging="567"/>
        <w:rPr>
          <w:rFonts w:asciiTheme="majorBidi" w:hAnsiTheme="majorBidi" w:cstheme="majorBidi"/>
          <w:b/>
          <w:sz w:val="26"/>
          <w:szCs w:val="26"/>
          <w:lang w:val="fr-FR" w:bidi="ar-QA"/>
        </w:rPr>
      </w:pPr>
      <w:r w:rsidRPr="00BB1A3E">
        <w:rPr>
          <w:rFonts w:asciiTheme="majorBidi" w:hAnsiTheme="majorBidi" w:cstheme="majorBidi"/>
          <w:b/>
          <w:sz w:val="26"/>
          <w:szCs w:val="26"/>
          <w:u w:val="single"/>
          <w:rtl/>
          <w:lang w:val="fr-FR" w:bidi="ar-QA"/>
        </w:rPr>
        <w:t>وترحّب</w:t>
      </w:r>
      <w:r w:rsidRPr="00BB1A3E">
        <w:rPr>
          <w:rFonts w:asciiTheme="majorBidi" w:hAnsiTheme="majorBidi" w:cstheme="majorBidi"/>
          <w:b/>
          <w:sz w:val="26"/>
          <w:szCs w:val="26"/>
          <w:rtl/>
          <w:lang w:val="fr-FR" w:bidi="ar-QA"/>
        </w:rPr>
        <w:t xml:space="preserve"> بالدول </w:t>
      </w:r>
      <w:r w:rsidR="00A21873" w:rsidRPr="00BB1A3E">
        <w:rPr>
          <w:rFonts w:asciiTheme="majorBidi" w:hAnsiTheme="majorBidi" w:cstheme="majorBidi"/>
          <w:b/>
          <w:sz w:val="26"/>
          <w:szCs w:val="26"/>
          <w:rtl/>
          <w:lang w:val="fr-FR" w:bidi="ar-QA"/>
        </w:rPr>
        <w:t xml:space="preserve">السبع </w:t>
      </w:r>
      <w:r w:rsidRPr="00BB1A3E">
        <w:rPr>
          <w:rFonts w:asciiTheme="majorBidi" w:hAnsiTheme="majorBidi" w:cstheme="majorBidi"/>
          <w:b/>
          <w:sz w:val="26"/>
          <w:szCs w:val="26"/>
          <w:rtl/>
          <w:lang w:val="fr-FR" w:bidi="ar-QA"/>
        </w:rPr>
        <w:t>– الرأس الأخضر</w:t>
      </w:r>
      <w:r w:rsidR="00254708" w:rsidRPr="00BB1A3E">
        <w:rPr>
          <w:rFonts w:asciiTheme="majorBidi" w:hAnsiTheme="majorBidi" w:cstheme="majorBidi"/>
          <w:b/>
          <w:sz w:val="26"/>
          <w:szCs w:val="26"/>
          <w:rtl/>
          <w:lang w:val="fr-FR" w:bidi="ar-QA"/>
        </w:rPr>
        <w:t>،</w:t>
      </w:r>
      <w:r w:rsidR="00A87B30" w:rsidRPr="00BB1A3E">
        <w:rPr>
          <w:rFonts w:asciiTheme="majorBidi" w:hAnsiTheme="majorBidi" w:cstheme="majorBidi"/>
          <w:b/>
          <w:sz w:val="26"/>
          <w:szCs w:val="26"/>
          <w:rtl/>
          <w:lang w:val="fr-FR" w:bidi="ar-QA"/>
        </w:rPr>
        <w:t xml:space="preserve"> ايرلندا</w:t>
      </w:r>
      <w:r w:rsidR="00364A09" w:rsidRPr="00BB1A3E">
        <w:rPr>
          <w:rFonts w:asciiTheme="majorBidi" w:hAnsiTheme="majorBidi" w:cstheme="majorBidi"/>
          <w:b/>
          <w:sz w:val="26"/>
          <w:szCs w:val="26"/>
          <w:rtl/>
          <w:lang w:val="fr-FR" w:bidi="ar-QA"/>
        </w:rPr>
        <w:t>،</w:t>
      </w:r>
      <w:r w:rsidRPr="00BB1A3E">
        <w:rPr>
          <w:rFonts w:asciiTheme="majorBidi" w:hAnsiTheme="majorBidi" w:cstheme="majorBidi"/>
          <w:b/>
          <w:sz w:val="26"/>
          <w:szCs w:val="26"/>
          <w:rtl/>
          <w:lang w:val="fr-FR" w:bidi="ar-QA"/>
        </w:rPr>
        <w:t xml:space="preserve"> </w:t>
      </w:r>
      <w:r w:rsidR="00A87B30" w:rsidRPr="00BB1A3E">
        <w:rPr>
          <w:rFonts w:asciiTheme="majorBidi" w:hAnsiTheme="majorBidi" w:cstheme="majorBidi"/>
          <w:b/>
          <w:sz w:val="26"/>
          <w:szCs w:val="26"/>
          <w:rtl/>
          <w:lang w:val="fr-FR" w:bidi="ar-QA"/>
        </w:rPr>
        <w:t xml:space="preserve">والكويت، وجزر مارشال، </w:t>
      </w:r>
      <w:r w:rsidRPr="00BB1A3E">
        <w:rPr>
          <w:rFonts w:asciiTheme="majorBidi" w:hAnsiTheme="majorBidi" w:cstheme="majorBidi"/>
          <w:b/>
          <w:sz w:val="26"/>
          <w:szCs w:val="26"/>
          <w:rtl/>
          <w:lang w:val="fr-FR" w:bidi="ar-QA"/>
        </w:rPr>
        <w:t>وغانا</w:t>
      </w:r>
      <w:r w:rsidR="00041D5D" w:rsidRPr="00BB1A3E">
        <w:rPr>
          <w:rFonts w:asciiTheme="majorBidi" w:hAnsiTheme="majorBidi" w:cstheme="majorBidi"/>
          <w:b/>
          <w:sz w:val="26"/>
          <w:szCs w:val="26"/>
          <w:rtl/>
          <w:lang w:val="fr-FR" w:bidi="ar-QA"/>
        </w:rPr>
        <w:t>،</w:t>
      </w:r>
      <w:r w:rsidRPr="00BB1A3E">
        <w:rPr>
          <w:rFonts w:asciiTheme="majorBidi" w:hAnsiTheme="majorBidi" w:cstheme="majorBidi"/>
          <w:b/>
          <w:sz w:val="26"/>
          <w:szCs w:val="26"/>
          <w:rtl/>
          <w:lang w:val="fr-FR" w:bidi="ar-QA"/>
        </w:rPr>
        <w:t xml:space="preserve"> </w:t>
      </w:r>
      <w:r w:rsidR="00A87B30" w:rsidRPr="00BB1A3E">
        <w:rPr>
          <w:rFonts w:asciiTheme="majorBidi" w:hAnsiTheme="majorBidi" w:cstheme="majorBidi"/>
          <w:b/>
          <w:sz w:val="26"/>
          <w:szCs w:val="26"/>
          <w:rtl/>
          <w:lang w:val="fr-FR" w:bidi="ar-QA"/>
        </w:rPr>
        <w:t>وسانت كيتس ونيفيس</w:t>
      </w:r>
      <w:r w:rsidR="00364A09" w:rsidRPr="00BB1A3E">
        <w:rPr>
          <w:rFonts w:asciiTheme="majorBidi" w:hAnsiTheme="majorBidi" w:cstheme="majorBidi"/>
          <w:b/>
          <w:sz w:val="26"/>
          <w:szCs w:val="26"/>
          <w:rtl/>
          <w:lang w:val="fr-FR" w:bidi="ar-QA"/>
        </w:rPr>
        <w:t>،</w:t>
      </w:r>
      <w:r w:rsidR="00A87B30" w:rsidRPr="00BB1A3E">
        <w:rPr>
          <w:rFonts w:asciiTheme="majorBidi" w:hAnsiTheme="majorBidi" w:cstheme="majorBidi"/>
          <w:b/>
          <w:sz w:val="26"/>
          <w:szCs w:val="26"/>
          <w:rtl/>
          <w:lang w:val="fr-FR" w:bidi="ar-QA"/>
        </w:rPr>
        <w:t xml:space="preserve"> </w:t>
      </w:r>
      <w:r w:rsidRPr="00BB1A3E">
        <w:rPr>
          <w:rFonts w:asciiTheme="majorBidi" w:hAnsiTheme="majorBidi" w:cstheme="majorBidi"/>
          <w:b/>
          <w:sz w:val="26"/>
          <w:szCs w:val="26"/>
          <w:rtl/>
          <w:lang w:val="fr-FR" w:bidi="ar-QA"/>
        </w:rPr>
        <w:t>وغينيا بيساو – التي صدقت على الاتفاقية منذ الدورة الخامسة للجمعية العامة و</w:t>
      </w:r>
      <w:r w:rsidRPr="00BB1A3E">
        <w:rPr>
          <w:rFonts w:asciiTheme="majorBidi" w:hAnsiTheme="majorBidi" w:cstheme="majorBidi"/>
          <w:b/>
          <w:sz w:val="26"/>
          <w:szCs w:val="26"/>
          <w:u w:val="single"/>
          <w:rtl/>
          <w:lang w:val="fr-FR" w:bidi="ar-QA"/>
        </w:rPr>
        <w:t>تلاحظ بارتياح</w:t>
      </w:r>
      <w:r w:rsidRPr="00BB1A3E">
        <w:rPr>
          <w:rFonts w:asciiTheme="majorBidi" w:hAnsiTheme="majorBidi" w:cstheme="majorBidi"/>
          <w:b/>
          <w:sz w:val="26"/>
          <w:szCs w:val="26"/>
          <w:rtl/>
          <w:lang w:val="fr-FR" w:bidi="ar-QA"/>
        </w:rPr>
        <w:t xml:space="preserve"> الوتيرة السريعة والمتواصلة للتصديق؛</w:t>
      </w:r>
    </w:p>
    <w:p w14:paraId="1E677E4D" w14:textId="77777777" w:rsidR="0036201A" w:rsidRPr="00BB1A3E" w:rsidRDefault="0036201A" w:rsidP="00FE54FD">
      <w:pPr>
        <w:pStyle w:val="GAParaResolution"/>
        <w:ind w:left="1133" w:hanging="566"/>
        <w:rPr>
          <w:rFonts w:asciiTheme="majorBidi" w:hAnsiTheme="majorBidi" w:cstheme="majorBidi"/>
          <w:b/>
          <w:sz w:val="26"/>
          <w:szCs w:val="26"/>
          <w:u w:val="none"/>
          <w:lang w:val="fr-FR" w:bidi="ar-QA"/>
        </w:rPr>
      </w:pPr>
      <w:r w:rsidRPr="00BB1A3E">
        <w:rPr>
          <w:rFonts w:asciiTheme="majorBidi" w:hAnsiTheme="majorBidi" w:cstheme="majorBidi"/>
          <w:b/>
          <w:i/>
          <w:sz w:val="26"/>
          <w:szCs w:val="26"/>
          <w:rtl/>
          <w:lang w:val="fr-FR" w:bidi="ar-QA"/>
        </w:rPr>
        <w:t>تحيط علماً</w:t>
      </w:r>
      <w:r w:rsidRPr="00BB1A3E">
        <w:rPr>
          <w:rFonts w:asciiTheme="majorBidi" w:hAnsiTheme="majorBidi" w:cstheme="majorBidi"/>
          <w:b/>
          <w:sz w:val="26"/>
          <w:szCs w:val="26"/>
          <w:u w:val="none"/>
          <w:rtl/>
          <w:lang w:val="fr-FR" w:bidi="ar-QA"/>
        </w:rPr>
        <w:t xml:space="preserve"> بتقرير اللجنة إلى الجمعية العامة بشأن أنشطتها خلال الفترة الممتدّة بين حزيران/يونيو 2014 وحزيران/يونيو 2016 و</w:t>
      </w:r>
      <w:r w:rsidRPr="00BB1A3E">
        <w:rPr>
          <w:rFonts w:asciiTheme="majorBidi" w:hAnsiTheme="majorBidi" w:cstheme="majorBidi"/>
          <w:b/>
          <w:sz w:val="26"/>
          <w:szCs w:val="26"/>
          <w:rtl/>
          <w:lang w:val="fr-FR" w:bidi="ar-QA"/>
        </w:rPr>
        <w:t>تشكر</w:t>
      </w:r>
      <w:r w:rsidRPr="00BB1A3E">
        <w:rPr>
          <w:rFonts w:asciiTheme="majorBidi" w:hAnsiTheme="majorBidi" w:cstheme="majorBidi"/>
          <w:b/>
          <w:sz w:val="26"/>
          <w:szCs w:val="26"/>
          <w:u w:val="none"/>
          <w:rtl/>
          <w:lang w:val="fr-FR" w:bidi="ar-QA"/>
        </w:rPr>
        <w:t xml:space="preserve"> اللجنة على عملها الفعال؛</w:t>
      </w:r>
    </w:p>
    <w:p w14:paraId="03651942" w14:textId="77777777" w:rsidR="0036201A" w:rsidRPr="00BB1A3E" w:rsidRDefault="0036201A" w:rsidP="005E6292">
      <w:pPr>
        <w:pStyle w:val="5GAParaResolution"/>
        <w:numPr>
          <w:ilvl w:val="0"/>
          <w:numId w:val="4"/>
        </w:numPr>
        <w:bidi/>
        <w:ind w:left="1134" w:hanging="567"/>
        <w:rPr>
          <w:rFonts w:asciiTheme="majorBidi" w:hAnsiTheme="majorBidi" w:cstheme="majorBidi"/>
          <w:b/>
          <w:sz w:val="26"/>
          <w:szCs w:val="26"/>
          <w:lang w:val="fr-FR" w:bidi="ar-QA"/>
        </w:rPr>
      </w:pPr>
      <w:r w:rsidRPr="00BB1A3E">
        <w:rPr>
          <w:rFonts w:asciiTheme="majorBidi" w:hAnsiTheme="majorBidi" w:cstheme="majorBidi"/>
          <w:b/>
          <w:sz w:val="26"/>
          <w:szCs w:val="26"/>
          <w:u w:val="single"/>
          <w:rtl/>
          <w:lang w:val="fr-FR" w:bidi="ar-QA"/>
        </w:rPr>
        <w:t>وتهنئ</w:t>
      </w:r>
      <w:r w:rsidRPr="00BB1A3E">
        <w:rPr>
          <w:rFonts w:asciiTheme="majorBidi" w:hAnsiTheme="majorBidi" w:cstheme="majorBidi"/>
          <w:b/>
          <w:sz w:val="26"/>
          <w:szCs w:val="26"/>
          <w:rtl/>
          <w:lang w:val="fr-FR" w:bidi="ar-QA"/>
        </w:rPr>
        <w:t xml:space="preserve"> الأمانة على التقدّم المحرز في مختلف الجوانب القانونية لتنفيذ الاتفاقية وكذلك لما أولته من عناية لبناء القدرات في مجال تنفيذ الاتفاقية على الصعيد الوطني؛</w:t>
      </w:r>
    </w:p>
    <w:p w14:paraId="58869ED0" w14:textId="77777777" w:rsidR="0036201A" w:rsidRPr="00BB1A3E" w:rsidRDefault="0036201A" w:rsidP="005E6292">
      <w:pPr>
        <w:pStyle w:val="5GAParaResolution"/>
        <w:numPr>
          <w:ilvl w:val="0"/>
          <w:numId w:val="4"/>
        </w:numPr>
        <w:bidi/>
        <w:ind w:left="1134" w:hanging="567"/>
        <w:rPr>
          <w:rFonts w:asciiTheme="majorBidi" w:hAnsiTheme="majorBidi" w:cstheme="majorBidi"/>
          <w:b/>
          <w:sz w:val="26"/>
          <w:szCs w:val="26"/>
          <w:lang w:val="fr-FR" w:bidi="ar-QA"/>
        </w:rPr>
      </w:pPr>
      <w:r w:rsidRPr="00BB1A3E">
        <w:rPr>
          <w:rFonts w:asciiTheme="majorBidi" w:hAnsiTheme="majorBidi" w:cstheme="majorBidi"/>
          <w:b/>
          <w:sz w:val="26"/>
          <w:szCs w:val="26"/>
          <w:u w:val="single"/>
          <w:rtl/>
          <w:lang w:val="fr-FR" w:bidi="ar-QA"/>
        </w:rPr>
        <w:t>وتقرّ بارتياح</w:t>
      </w:r>
      <w:r w:rsidRPr="00BB1A3E">
        <w:rPr>
          <w:rFonts w:asciiTheme="majorBidi" w:hAnsiTheme="majorBidi" w:cstheme="majorBidi"/>
          <w:b/>
          <w:sz w:val="26"/>
          <w:szCs w:val="26"/>
          <w:rtl/>
          <w:lang w:val="fr-FR" w:bidi="ar-QA"/>
        </w:rPr>
        <w:t xml:space="preserve"> بالأهمية المتواصلة التي أبدتها الدول الأطراف لآليات الاتفاقية الخاصة بالتعاون الدولي و</w:t>
      </w:r>
      <w:r w:rsidRPr="00BB1A3E">
        <w:rPr>
          <w:rFonts w:asciiTheme="majorBidi" w:hAnsiTheme="majorBidi" w:cstheme="majorBidi"/>
          <w:b/>
          <w:sz w:val="26"/>
          <w:szCs w:val="26"/>
          <w:u w:val="single"/>
          <w:rtl/>
          <w:lang w:val="fr-FR" w:bidi="ar-QA"/>
        </w:rPr>
        <w:t>تشجّع</w:t>
      </w:r>
      <w:r w:rsidRPr="00BB1A3E">
        <w:rPr>
          <w:rFonts w:asciiTheme="majorBidi" w:hAnsiTheme="majorBidi" w:cstheme="majorBidi"/>
          <w:b/>
          <w:sz w:val="26"/>
          <w:szCs w:val="26"/>
          <w:rtl/>
          <w:lang w:val="fr-FR" w:bidi="ar-QA"/>
        </w:rPr>
        <w:t xml:space="preserve"> اللجنة على مواصلة التوعية بأهمية التراث الثقافي غير المادي ونشر أفضل ممارسات الصون؛</w:t>
      </w:r>
    </w:p>
    <w:p w14:paraId="3F87875A" w14:textId="77777777" w:rsidR="0036201A" w:rsidRPr="00BB1A3E" w:rsidRDefault="0036201A" w:rsidP="0036201A">
      <w:pPr>
        <w:pStyle w:val="5GAParaResolution"/>
        <w:numPr>
          <w:ilvl w:val="0"/>
          <w:numId w:val="4"/>
        </w:numPr>
        <w:bidi/>
        <w:ind w:left="1134" w:hanging="567"/>
        <w:rPr>
          <w:rFonts w:asciiTheme="majorBidi" w:hAnsiTheme="majorBidi" w:cstheme="majorBidi"/>
          <w:b/>
          <w:sz w:val="26"/>
          <w:szCs w:val="26"/>
          <w:lang w:val="fr-FR" w:bidi="ar-QA"/>
        </w:rPr>
      </w:pPr>
      <w:r w:rsidRPr="00BB1A3E">
        <w:rPr>
          <w:rFonts w:asciiTheme="majorBidi" w:hAnsiTheme="majorBidi" w:cstheme="majorBidi"/>
          <w:b/>
          <w:sz w:val="26"/>
          <w:szCs w:val="26"/>
          <w:u w:val="single"/>
          <w:rtl/>
          <w:lang w:val="fr-FR" w:bidi="ar-QA"/>
        </w:rPr>
        <w:t>وتطلب</w:t>
      </w:r>
      <w:r w:rsidRPr="00BB1A3E">
        <w:rPr>
          <w:rFonts w:asciiTheme="majorBidi" w:hAnsiTheme="majorBidi" w:cstheme="majorBidi"/>
          <w:b/>
          <w:sz w:val="26"/>
          <w:szCs w:val="26"/>
          <w:rtl/>
          <w:lang w:val="fr-FR" w:bidi="ar-QA"/>
        </w:rPr>
        <w:t xml:space="preserve"> من المدير العام عرض هذا التقرير على المؤتمر العام لليونسكو وفقاً للفقرة 2 من المادة 30 من الاتفاقية؛</w:t>
      </w:r>
    </w:p>
    <w:p w14:paraId="4D604FDA" w14:textId="77777777" w:rsidR="00A21873" w:rsidRPr="00BB1A3E" w:rsidRDefault="0036201A" w:rsidP="005E6292">
      <w:pPr>
        <w:pStyle w:val="5GAParaResolution"/>
        <w:numPr>
          <w:ilvl w:val="0"/>
          <w:numId w:val="4"/>
        </w:numPr>
        <w:bidi/>
        <w:ind w:left="1134" w:hanging="567"/>
        <w:rPr>
          <w:rFonts w:asciiTheme="majorBidi" w:hAnsiTheme="majorBidi" w:cstheme="majorBidi"/>
          <w:sz w:val="26"/>
          <w:szCs w:val="26"/>
          <w:rtl/>
          <w:lang w:val="fr-FR"/>
        </w:rPr>
      </w:pPr>
      <w:r w:rsidRPr="00BB1A3E">
        <w:rPr>
          <w:rFonts w:asciiTheme="majorBidi" w:hAnsiTheme="majorBidi" w:cstheme="majorBidi"/>
          <w:b/>
          <w:sz w:val="26"/>
          <w:szCs w:val="26"/>
          <w:u w:val="single"/>
          <w:rtl/>
          <w:lang w:val="fr-FR" w:bidi="ar-QA"/>
        </w:rPr>
        <w:t>كما تطلب</w:t>
      </w:r>
      <w:r w:rsidRPr="00BB1A3E">
        <w:rPr>
          <w:rFonts w:asciiTheme="majorBidi" w:hAnsiTheme="majorBidi" w:cstheme="majorBidi"/>
          <w:b/>
          <w:sz w:val="26"/>
          <w:szCs w:val="26"/>
          <w:rtl/>
          <w:lang w:val="fr-FR" w:bidi="ar-QA"/>
        </w:rPr>
        <w:t xml:space="preserve"> من اللجنة تقديم تقرير بشأن أنشطتها خلال الفترة الممتدّة من كانون الثاني/يناير 2016 إلى كانون الأول/ديسمبر </w:t>
      </w:r>
      <w:r w:rsidRPr="00BB1A3E">
        <w:rPr>
          <w:rFonts w:asciiTheme="majorBidi" w:hAnsiTheme="majorBidi" w:cstheme="majorBidi"/>
          <w:b/>
          <w:sz w:val="26"/>
          <w:szCs w:val="26"/>
          <w:lang w:val="fr-FR" w:bidi="ar-QA"/>
        </w:rPr>
        <w:t>2017</w:t>
      </w:r>
      <w:r w:rsidRPr="00BB1A3E">
        <w:rPr>
          <w:rFonts w:asciiTheme="majorBidi" w:hAnsiTheme="majorBidi" w:cstheme="majorBidi"/>
          <w:b/>
          <w:sz w:val="26"/>
          <w:szCs w:val="26"/>
          <w:rtl/>
          <w:lang w:val="fr-FR" w:bidi="ar-QA"/>
        </w:rPr>
        <w:t xml:space="preserve"> لعرضه على الجمعية العامة خلال دورتها السابعة وتقديم التقارير المستقبلية كلّ سنتين بعد ذلك</w:t>
      </w:r>
      <w:r w:rsidR="00D227AC" w:rsidRPr="00BB1A3E">
        <w:rPr>
          <w:rFonts w:asciiTheme="majorBidi" w:hAnsiTheme="majorBidi" w:cstheme="majorBidi"/>
          <w:b/>
          <w:sz w:val="26"/>
          <w:szCs w:val="26"/>
          <w:rtl/>
          <w:lang w:val="fr-FR" w:bidi="ar-QA"/>
        </w:rPr>
        <w:t>؛</w:t>
      </w:r>
    </w:p>
    <w:p w14:paraId="02E434F7" w14:textId="4CF77B4C" w:rsidR="00A21873" w:rsidRPr="00BB1A3E" w:rsidRDefault="008340DA" w:rsidP="00BB1A3E">
      <w:pPr>
        <w:pStyle w:val="5GAParaResolution"/>
        <w:numPr>
          <w:ilvl w:val="0"/>
          <w:numId w:val="4"/>
        </w:numPr>
        <w:bidi/>
        <w:spacing w:after="360"/>
        <w:ind w:left="1134" w:hanging="567"/>
        <w:rPr>
          <w:rFonts w:asciiTheme="majorBidi" w:hAnsiTheme="majorBidi" w:cstheme="majorBidi"/>
          <w:sz w:val="26"/>
          <w:szCs w:val="26"/>
          <w:rtl/>
          <w:lang w:bidi="ar-QA"/>
        </w:rPr>
      </w:pPr>
      <w:r w:rsidRPr="00BB1A3E">
        <w:rPr>
          <w:rFonts w:asciiTheme="majorBidi" w:hAnsiTheme="majorBidi" w:cstheme="majorBidi"/>
          <w:i/>
          <w:sz w:val="26"/>
          <w:szCs w:val="26"/>
          <w:u w:val="single"/>
          <w:rtl/>
          <w:lang w:bidi="ar-QA"/>
        </w:rPr>
        <w:t>تطلب</w:t>
      </w:r>
      <w:r w:rsidRPr="00BB1A3E">
        <w:rPr>
          <w:rFonts w:asciiTheme="majorBidi" w:hAnsiTheme="majorBidi" w:cstheme="majorBidi"/>
          <w:sz w:val="26"/>
          <w:szCs w:val="26"/>
          <w:rtl/>
          <w:lang w:bidi="ar-QA"/>
        </w:rPr>
        <w:t xml:space="preserve"> </w:t>
      </w:r>
      <w:r w:rsidR="00A21873" w:rsidRPr="00BB1A3E">
        <w:rPr>
          <w:rFonts w:asciiTheme="majorBidi" w:hAnsiTheme="majorBidi" w:cstheme="majorBidi"/>
          <w:sz w:val="26"/>
          <w:szCs w:val="26"/>
          <w:rtl/>
          <w:lang w:bidi="ar-QA"/>
        </w:rPr>
        <w:t xml:space="preserve">من المدير العام بمناسبة ذكرى السنة العاشرة من </w:t>
      </w:r>
      <w:r w:rsidR="00B15CD3" w:rsidRPr="00BB1A3E">
        <w:rPr>
          <w:rFonts w:asciiTheme="majorBidi" w:hAnsiTheme="majorBidi" w:cstheme="majorBidi"/>
          <w:sz w:val="26"/>
          <w:szCs w:val="26"/>
          <w:rtl/>
          <w:lang w:bidi="ar-QA"/>
        </w:rPr>
        <w:t>دخول</w:t>
      </w:r>
      <w:r w:rsidR="00A21873" w:rsidRPr="00BB1A3E">
        <w:rPr>
          <w:rFonts w:asciiTheme="majorBidi" w:hAnsiTheme="majorBidi" w:cstheme="majorBidi"/>
          <w:sz w:val="26"/>
          <w:szCs w:val="26"/>
          <w:rtl/>
          <w:lang w:bidi="ar-QA"/>
        </w:rPr>
        <w:t xml:space="preserve"> الاتفاقية</w:t>
      </w:r>
      <w:r w:rsidR="00B15CD3" w:rsidRPr="00BB1A3E">
        <w:rPr>
          <w:rFonts w:asciiTheme="majorBidi" w:hAnsiTheme="majorBidi" w:cstheme="majorBidi"/>
          <w:sz w:val="26"/>
          <w:szCs w:val="26"/>
          <w:rtl/>
          <w:lang w:bidi="ar-QA"/>
        </w:rPr>
        <w:t xml:space="preserve"> حيز النفاذ</w:t>
      </w:r>
      <w:r w:rsidR="00D227AC" w:rsidRPr="00BB1A3E">
        <w:rPr>
          <w:rFonts w:asciiTheme="majorBidi" w:hAnsiTheme="majorBidi" w:cstheme="majorBidi"/>
          <w:sz w:val="26"/>
          <w:szCs w:val="26"/>
          <w:rtl/>
          <w:lang w:bidi="ar-QA"/>
        </w:rPr>
        <w:t>،</w:t>
      </w:r>
      <w:r w:rsidR="00A21873" w:rsidRPr="00BB1A3E">
        <w:rPr>
          <w:rFonts w:asciiTheme="majorBidi" w:hAnsiTheme="majorBidi" w:cstheme="majorBidi"/>
          <w:sz w:val="26"/>
          <w:szCs w:val="26"/>
          <w:rtl/>
          <w:lang w:bidi="ar-QA"/>
        </w:rPr>
        <w:t xml:space="preserve"> إرسال بريد إلى </w:t>
      </w:r>
      <w:r w:rsidR="00B15CD3" w:rsidRPr="00BB1A3E">
        <w:rPr>
          <w:rFonts w:asciiTheme="majorBidi" w:hAnsiTheme="majorBidi" w:cstheme="majorBidi"/>
          <w:sz w:val="26"/>
          <w:szCs w:val="26"/>
          <w:rtl/>
          <w:lang w:bidi="ar-QA"/>
        </w:rPr>
        <w:t>ال</w:t>
      </w:r>
      <w:r w:rsidR="00A21873" w:rsidRPr="00BB1A3E">
        <w:rPr>
          <w:rFonts w:asciiTheme="majorBidi" w:hAnsiTheme="majorBidi" w:cstheme="majorBidi"/>
          <w:sz w:val="26"/>
          <w:szCs w:val="26"/>
          <w:rtl/>
          <w:lang w:bidi="ar-QA"/>
        </w:rPr>
        <w:t>دول ليست أطرافا في الاتفاقية لتشجيعهم على التصديق.</w:t>
      </w:r>
    </w:p>
    <w:p w14:paraId="20814B5B" w14:textId="3EBD3C24" w:rsidR="006F1CEC" w:rsidRPr="00BB1A3E" w:rsidRDefault="006F1CEC" w:rsidP="00BB1A3E">
      <w:pPr>
        <w:pStyle w:val="COMPara"/>
        <w:keepNext/>
        <w:bidi/>
        <w:spacing w:before="360"/>
        <w:ind w:firstLine="0"/>
        <w:jc w:val="both"/>
        <w:rPr>
          <w:rFonts w:asciiTheme="majorBidi" w:eastAsia="Times New Roman" w:hAnsiTheme="majorBidi" w:cstheme="majorBidi"/>
          <w:sz w:val="26"/>
          <w:szCs w:val="26"/>
        </w:rPr>
      </w:pPr>
      <w:r w:rsidRPr="00BB1A3E">
        <w:rPr>
          <w:rFonts w:asciiTheme="majorBidi" w:hAnsiTheme="majorBidi" w:cstheme="majorBidi"/>
          <w:bCs/>
          <w:sz w:val="26"/>
          <w:szCs w:val="26"/>
          <w:rtl/>
          <w:lang w:bidi="ar-QA"/>
        </w:rPr>
        <w:t xml:space="preserve">القرار </w:t>
      </w:r>
      <w:r w:rsidRPr="00BB1A3E">
        <w:rPr>
          <w:rFonts w:asciiTheme="majorBidi" w:eastAsia="Times New Roman" w:hAnsiTheme="majorBidi" w:cstheme="majorBidi"/>
          <w:b/>
          <w:sz w:val="26"/>
          <w:szCs w:val="26"/>
          <w:lang w:bidi="ar-QA"/>
        </w:rPr>
        <w:t>6.GA 6</w:t>
      </w:r>
    </w:p>
    <w:p w14:paraId="1B34952A" w14:textId="77777777" w:rsidR="006F1CEC" w:rsidRPr="00BB1A3E" w:rsidRDefault="006F1CEC" w:rsidP="006F1CEC">
      <w:pPr>
        <w:pStyle w:val="GAPreambulaResolution"/>
        <w:rPr>
          <w:rFonts w:asciiTheme="majorBidi" w:eastAsia="Times New Roman" w:hAnsiTheme="majorBidi" w:cstheme="majorBidi"/>
          <w:sz w:val="26"/>
          <w:szCs w:val="26"/>
        </w:rPr>
      </w:pPr>
      <w:r w:rsidRPr="00BB1A3E">
        <w:rPr>
          <w:rFonts w:asciiTheme="majorBidi" w:hAnsiTheme="majorBidi" w:cstheme="majorBidi"/>
          <w:sz w:val="26"/>
          <w:szCs w:val="26"/>
          <w:rtl/>
          <w:lang w:bidi="ar-QA"/>
        </w:rPr>
        <w:t>إن الجمعية العامة،</w:t>
      </w:r>
    </w:p>
    <w:p w14:paraId="4B4B1B16" w14:textId="77777777" w:rsidR="006F1CEC" w:rsidRPr="00BB1A3E" w:rsidRDefault="006F1CEC" w:rsidP="00E069C6">
      <w:pPr>
        <w:pStyle w:val="GAParaResolution"/>
        <w:numPr>
          <w:ilvl w:val="0"/>
          <w:numId w:val="9"/>
        </w:numPr>
        <w:ind w:left="1133" w:hanging="567"/>
        <w:rPr>
          <w:rFonts w:asciiTheme="majorBidi" w:eastAsia="Times New Roman" w:hAnsiTheme="majorBidi" w:cstheme="majorBidi"/>
          <w:sz w:val="26"/>
          <w:szCs w:val="26"/>
        </w:rPr>
      </w:pPr>
      <w:r w:rsidRPr="00BB1A3E">
        <w:rPr>
          <w:rFonts w:asciiTheme="majorBidi" w:hAnsiTheme="majorBidi" w:cstheme="majorBidi"/>
          <w:sz w:val="26"/>
          <w:szCs w:val="26"/>
          <w:rtl/>
          <w:lang w:bidi="ar-QA"/>
        </w:rPr>
        <w:t>إذ درست</w:t>
      </w:r>
      <w:r w:rsidRPr="00BB1A3E">
        <w:rPr>
          <w:rFonts w:asciiTheme="majorBidi" w:hAnsiTheme="majorBidi" w:cstheme="majorBidi"/>
          <w:sz w:val="26"/>
          <w:szCs w:val="26"/>
          <w:u w:val="none"/>
          <w:rtl/>
          <w:lang w:bidi="ar-QA"/>
        </w:rPr>
        <w:t xml:space="preserve"> الوثيقة </w:t>
      </w:r>
      <w:r w:rsidRPr="00BB1A3E">
        <w:rPr>
          <w:rFonts w:asciiTheme="majorBidi" w:eastAsia="Times New Roman" w:hAnsiTheme="majorBidi" w:cstheme="majorBidi"/>
          <w:sz w:val="26"/>
          <w:szCs w:val="26"/>
          <w:u w:val="none"/>
          <w:lang w:bidi="ar-QA"/>
        </w:rPr>
        <w:t>ITH/16/6.GA/6</w:t>
      </w:r>
      <w:r w:rsidRPr="00BB1A3E">
        <w:rPr>
          <w:rFonts w:asciiTheme="majorBidi" w:hAnsiTheme="majorBidi" w:cstheme="majorBidi"/>
          <w:sz w:val="26"/>
          <w:szCs w:val="26"/>
          <w:u w:val="none"/>
          <w:rtl/>
          <w:lang w:bidi="ar-QA"/>
        </w:rPr>
        <w:t>،</w:t>
      </w:r>
    </w:p>
    <w:p w14:paraId="1B5B08FD" w14:textId="7C865979" w:rsidR="006F1CEC" w:rsidRPr="00BB1A3E" w:rsidRDefault="006F1CEC" w:rsidP="00487273">
      <w:pPr>
        <w:pStyle w:val="GAParaResolution"/>
        <w:numPr>
          <w:ilvl w:val="0"/>
          <w:numId w:val="9"/>
        </w:numPr>
        <w:ind w:left="1133" w:hanging="567"/>
        <w:rPr>
          <w:rFonts w:asciiTheme="majorBidi" w:eastAsia="Times New Roman" w:hAnsiTheme="majorBidi" w:cstheme="majorBidi"/>
          <w:sz w:val="26"/>
          <w:szCs w:val="26"/>
          <w:u w:val="none"/>
        </w:rPr>
      </w:pPr>
      <w:r w:rsidRPr="00BB1A3E">
        <w:rPr>
          <w:rFonts w:asciiTheme="majorBidi" w:hAnsiTheme="majorBidi" w:cstheme="majorBidi"/>
          <w:sz w:val="26"/>
          <w:szCs w:val="26"/>
          <w:rtl/>
          <w:lang w:bidi="ar-QA"/>
        </w:rPr>
        <w:t>ترحب</w:t>
      </w:r>
      <w:r w:rsidR="00741786" w:rsidRPr="00BB1A3E">
        <w:rPr>
          <w:rFonts w:asciiTheme="majorBidi" w:hAnsiTheme="majorBidi" w:cstheme="majorBidi"/>
          <w:sz w:val="26"/>
          <w:szCs w:val="26"/>
          <w:rtl/>
          <w:lang w:bidi="ar-QA"/>
        </w:rPr>
        <w:t xml:space="preserve"> بتأييد</w:t>
      </w:r>
      <w:r w:rsidRPr="00BB1A3E">
        <w:rPr>
          <w:rFonts w:asciiTheme="majorBidi" w:hAnsiTheme="majorBidi" w:cstheme="majorBidi"/>
          <w:sz w:val="26"/>
          <w:szCs w:val="26"/>
          <w:u w:val="none"/>
          <w:rtl/>
          <w:lang w:bidi="ar-QA"/>
        </w:rPr>
        <w:t xml:space="preserve"> بالهيكل الجديد لتقرير الأمانة من خلال اعتماد مؤشرات الأداء، فضلاً عن إدراج ملحقات تقدّم بالتفصيل إجراءات المتابعة التي تقوم بها استجابة لعمليات تدقيق وتقييمات مرفق الإشراف الداخلي؛</w:t>
      </w:r>
    </w:p>
    <w:p w14:paraId="0E749E44" w14:textId="727B6126" w:rsidR="006F1CEC" w:rsidRPr="00BB1A3E" w:rsidRDefault="006F1CEC" w:rsidP="004C385E">
      <w:pPr>
        <w:pStyle w:val="GAParaResolution"/>
        <w:numPr>
          <w:ilvl w:val="0"/>
          <w:numId w:val="9"/>
        </w:numPr>
        <w:ind w:left="1133" w:hanging="567"/>
        <w:rPr>
          <w:rFonts w:asciiTheme="majorBidi" w:eastAsia="Times New Roman" w:hAnsiTheme="majorBidi" w:cstheme="majorBidi"/>
          <w:sz w:val="26"/>
          <w:szCs w:val="26"/>
          <w:u w:val="none"/>
        </w:rPr>
      </w:pPr>
      <w:r w:rsidRPr="00BB1A3E">
        <w:rPr>
          <w:rFonts w:asciiTheme="majorBidi" w:hAnsiTheme="majorBidi" w:cstheme="majorBidi"/>
          <w:sz w:val="26"/>
          <w:szCs w:val="26"/>
          <w:rtl/>
          <w:lang w:bidi="ar-QA"/>
        </w:rPr>
        <w:t>وتهنئ</w:t>
      </w:r>
      <w:r w:rsidRPr="00BB1A3E">
        <w:rPr>
          <w:rFonts w:asciiTheme="majorBidi" w:hAnsiTheme="majorBidi" w:cstheme="majorBidi"/>
          <w:sz w:val="26"/>
          <w:szCs w:val="26"/>
          <w:u w:val="none"/>
          <w:rtl/>
          <w:lang w:bidi="ar-QA"/>
        </w:rPr>
        <w:t xml:space="preserve"> الأمانة على ضمان تنفيذ قرارات اللجنة والجمعية العامة والتنظيم الفعال للاجتماعات النظامية</w:t>
      </w:r>
      <w:r w:rsidR="00D805DA" w:rsidRPr="00BB1A3E">
        <w:rPr>
          <w:rFonts w:asciiTheme="majorBidi" w:hAnsiTheme="majorBidi" w:cstheme="majorBidi"/>
          <w:sz w:val="26"/>
          <w:szCs w:val="26"/>
          <w:u w:val="none"/>
          <w:rtl/>
          <w:lang w:bidi="ar-QA"/>
        </w:rPr>
        <w:t>،</w:t>
      </w:r>
      <w:r w:rsidRPr="00BB1A3E">
        <w:rPr>
          <w:rFonts w:asciiTheme="majorBidi" w:hAnsiTheme="majorBidi" w:cstheme="majorBidi"/>
          <w:sz w:val="26"/>
          <w:szCs w:val="26"/>
          <w:u w:val="none"/>
          <w:rtl/>
          <w:lang w:bidi="ar-QA"/>
        </w:rPr>
        <w:t xml:space="preserve"> </w:t>
      </w:r>
      <w:r w:rsidRPr="00BB1A3E">
        <w:rPr>
          <w:rFonts w:asciiTheme="majorBidi" w:hAnsiTheme="majorBidi" w:cstheme="majorBidi"/>
          <w:sz w:val="26"/>
          <w:szCs w:val="26"/>
          <w:rtl/>
          <w:lang w:bidi="ar-QA"/>
        </w:rPr>
        <w:t>و</w:t>
      </w:r>
      <w:r w:rsidRPr="00BB1A3E">
        <w:rPr>
          <w:rFonts w:asciiTheme="majorBidi" w:hAnsiTheme="majorBidi" w:cstheme="majorBidi"/>
          <w:sz w:val="26"/>
          <w:szCs w:val="26"/>
          <w:rtl/>
        </w:rPr>
        <w:t>تعرب عن تقديرها</w:t>
      </w:r>
      <w:r w:rsidRPr="00BB1A3E">
        <w:rPr>
          <w:rFonts w:asciiTheme="majorBidi" w:hAnsiTheme="majorBidi" w:cstheme="majorBidi"/>
          <w:sz w:val="26"/>
          <w:szCs w:val="26"/>
          <w:u w:val="none"/>
          <w:rtl/>
        </w:rPr>
        <w:t xml:space="preserve"> </w:t>
      </w:r>
      <w:r w:rsidRPr="00BB1A3E">
        <w:rPr>
          <w:rFonts w:asciiTheme="majorBidi" w:hAnsiTheme="majorBidi" w:cstheme="majorBidi"/>
          <w:sz w:val="26"/>
          <w:szCs w:val="26"/>
          <w:u w:val="none"/>
          <w:rtl/>
          <w:lang w:bidi="ar-QA"/>
        </w:rPr>
        <w:t>لعدد من التحسينات التي تمّ إدخالها على أساليب عمل الأمانة مثل تقديم المساعدة الفنية</w:t>
      </w:r>
      <w:r w:rsidR="00D805DA" w:rsidRPr="00BB1A3E">
        <w:rPr>
          <w:rFonts w:asciiTheme="majorBidi" w:hAnsiTheme="majorBidi" w:cstheme="majorBidi"/>
          <w:sz w:val="26"/>
          <w:szCs w:val="26"/>
          <w:u w:val="none"/>
          <w:rtl/>
          <w:lang w:bidi="ar-QA"/>
        </w:rPr>
        <w:t>،</w:t>
      </w:r>
      <w:r w:rsidRPr="00BB1A3E">
        <w:rPr>
          <w:rFonts w:asciiTheme="majorBidi" w:hAnsiTheme="majorBidi" w:cstheme="majorBidi"/>
          <w:sz w:val="26"/>
          <w:szCs w:val="26"/>
          <w:u w:val="none"/>
          <w:rtl/>
          <w:lang w:bidi="ar-QA"/>
        </w:rPr>
        <w:t xml:space="preserve"> وملخصات</w:t>
      </w:r>
      <w:r w:rsidR="00741786" w:rsidRPr="00BB1A3E">
        <w:rPr>
          <w:rFonts w:asciiTheme="majorBidi" w:hAnsiTheme="majorBidi" w:cstheme="majorBidi"/>
          <w:sz w:val="26"/>
          <w:szCs w:val="26"/>
          <w:u w:val="none"/>
          <w:rtl/>
          <w:lang w:bidi="ar-QA"/>
        </w:rPr>
        <w:t xml:space="preserve"> </w:t>
      </w:r>
      <w:r w:rsidR="00D64666" w:rsidRPr="00BB1A3E">
        <w:rPr>
          <w:rFonts w:asciiTheme="majorBidi" w:hAnsiTheme="majorBidi" w:cstheme="majorBidi"/>
          <w:sz w:val="26"/>
          <w:szCs w:val="26"/>
          <w:u w:val="none"/>
          <w:rtl/>
          <w:lang w:bidi="ar-QA"/>
        </w:rPr>
        <w:t xml:space="preserve">ودراسات متعمقة </w:t>
      </w:r>
      <w:r w:rsidR="006C7091" w:rsidRPr="00BB1A3E">
        <w:rPr>
          <w:rFonts w:asciiTheme="majorBidi" w:hAnsiTheme="majorBidi" w:cstheme="majorBidi"/>
          <w:sz w:val="26"/>
          <w:szCs w:val="26"/>
          <w:u w:val="none"/>
          <w:rtl/>
          <w:lang w:bidi="ar-QA"/>
        </w:rPr>
        <w:t xml:space="preserve">للتقارير </w:t>
      </w:r>
      <w:r w:rsidRPr="00BB1A3E">
        <w:rPr>
          <w:rFonts w:asciiTheme="majorBidi" w:hAnsiTheme="majorBidi" w:cstheme="majorBidi"/>
          <w:sz w:val="26"/>
          <w:szCs w:val="26"/>
          <w:u w:val="none"/>
          <w:rtl/>
          <w:lang w:bidi="ar-QA"/>
        </w:rPr>
        <w:t>الدورية، ومعالجة الترشيحات في الوقت المناسب وكذلك تجديد الموقع الشبكي بالكامل لتسهيل الوصول إلى المعلومات الموجودة؛</w:t>
      </w:r>
    </w:p>
    <w:p w14:paraId="2AE84DB4" w14:textId="39F1A981" w:rsidR="006F1CEC" w:rsidRPr="00BB1A3E" w:rsidRDefault="006F1CEC" w:rsidP="00E069C6">
      <w:pPr>
        <w:pStyle w:val="GAParaResolution"/>
        <w:numPr>
          <w:ilvl w:val="0"/>
          <w:numId w:val="9"/>
        </w:numPr>
        <w:ind w:left="1133" w:hanging="567"/>
        <w:rPr>
          <w:rFonts w:asciiTheme="majorBidi" w:eastAsia="Times New Roman" w:hAnsiTheme="majorBidi" w:cstheme="majorBidi"/>
          <w:sz w:val="26"/>
          <w:szCs w:val="26"/>
          <w:u w:val="none"/>
        </w:rPr>
      </w:pPr>
      <w:r w:rsidRPr="00BB1A3E">
        <w:rPr>
          <w:rFonts w:asciiTheme="majorBidi" w:hAnsiTheme="majorBidi" w:cstheme="majorBidi"/>
          <w:sz w:val="26"/>
          <w:szCs w:val="26"/>
          <w:rtl/>
        </w:rPr>
        <w:t>وترحّب</w:t>
      </w:r>
      <w:r w:rsidR="00741786" w:rsidRPr="00BB1A3E">
        <w:rPr>
          <w:rFonts w:asciiTheme="majorBidi" w:hAnsiTheme="majorBidi" w:cstheme="majorBidi"/>
          <w:sz w:val="26"/>
          <w:szCs w:val="26"/>
          <w:rtl/>
        </w:rPr>
        <w:t xml:space="preserve"> </w:t>
      </w:r>
      <w:r w:rsidR="00741786" w:rsidRPr="00BB1A3E">
        <w:rPr>
          <w:rFonts w:asciiTheme="majorBidi" w:hAnsiTheme="majorBidi" w:cstheme="majorBidi"/>
          <w:b/>
          <w:sz w:val="26"/>
          <w:szCs w:val="26"/>
          <w:rtl/>
          <w:lang w:val="fr-FR" w:bidi="ar-QA"/>
        </w:rPr>
        <w:t>بارتياح</w:t>
      </w:r>
      <w:r w:rsidRPr="00BB1A3E">
        <w:rPr>
          <w:rFonts w:asciiTheme="majorBidi" w:hAnsiTheme="majorBidi" w:cstheme="majorBidi"/>
          <w:sz w:val="26"/>
          <w:szCs w:val="26"/>
          <w:u w:val="none"/>
          <w:rtl/>
        </w:rPr>
        <w:t xml:space="preserve"> بزيادة فرص الوصول إلى برنامج بناء القدرات العالمي وبفعاليته المستمرة، وكما</w:t>
      </w:r>
      <w:r w:rsidRPr="00BB1A3E">
        <w:rPr>
          <w:rFonts w:asciiTheme="majorBidi" w:hAnsiTheme="majorBidi" w:cstheme="majorBidi"/>
          <w:sz w:val="26"/>
          <w:szCs w:val="26"/>
          <w:rtl/>
        </w:rPr>
        <w:t xml:space="preserve"> تعرب عن تقديرها</w:t>
      </w:r>
      <w:r w:rsidRPr="00BB1A3E">
        <w:rPr>
          <w:rFonts w:asciiTheme="majorBidi" w:hAnsiTheme="majorBidi" w:cstheme="majorBidi"/>
          <w:sz w:val="26"/>
          <w:szCs w:val="26"/>
          <w:u w:val="none"/>
          <w:rtl/>
        </w:rPr>
        <w:t xml:space="preserve"> للمراجعة المنتظمة لمحتواه ونسقه وتكييفه وإثرائه للاستجابة بشكل ناجع للتحديات الكبرى التي تواجه التطبيق على الصعيد الوطني؛ </w:t>
      </w:r>
    </w:p>
    <w:p w14:paraId="2CF9B24E" w14:textId="03A52652" w:rsidR="006F1CEC" w:rsidRPr="00BB1A3E" w:rsidRDefault="006F1CEC" w:rsidP="00487273">
      <w:pPr>
        <w:pStyle w:val="GAParaResolution"/>
        <w:numPr>
          <w:ilvl w:val="0"/>
          <w:numId w:val="9"/>
        </w:numPr>
        <w:ind w:left="1133" w:hanging="566"/>
        <w:rPr>
          <w:rFonts w:asciiTheme="majorBidi" w:eastAsia="Times New Roman" w:hAnsiTheme="majorBidi" w:cstheme="majorBidi"/>
          <w:sz w:val="26"/>
          <w:szCs w:val="26"/>
          <w:u w:val="none"/>
        </w:rPr>
      </w:pPr>
      <w:r w:rsidRPr="00BB1A3E">
        <w:rPr>
          <w:rFonts w:asciiTheme="majorBidi" w:hAnsiTheme="majorBidi" w:cstheme="majorBidi"/>
          <w:sz w:val="26"/>
          <w:szCs w:val="26"/>
          <w:rtl/>
          <w:lang w:val="en-US" w:eastAsia="zh-CN"/>
        </w:rPr>
        <w:t>وتشكر</w:t>
      </w:r>
      <w:r w:rsidRPr="00BB1A3E">
        <w:rPr>
          <w:rFonts w:asciiTheme="majorBidi" w:hAnsiTheme="majorBidi" w:cstheme="majorBidi"/>
          <w:sz w:val="26"/>
          <w:szCs w:val="26"/>
          <w:u w:val="none"/>
          <w:lang w:val="en-US" w:eastAsia="zh-CN"/>
        </w:rPr>
        <w:t xml:space="preserve"> </w:t>
      </w:r>
      <w:r w:rsidRPr="00BB1A3E">
        <w:rPr>
          <w:rFonts w:asciiTheme="majorBidi" w:hAnsiTheme="majorBidi" w:cstheme="majorBidi"/>
          <w:sz w:val="26"/>
          <w:szCs w:val="26"/>
          <w:u w:val="none"/>
          <w:rtl/>
          <w:lang w:val="en-US" w:eastAsia="zh-CN"/>
        </w:rPr>
        <w:t xml:space="preserve">الدول الأطراف التي وفّرت دعماً </w:t>
      </w:r>
      <w:r w:rsidR="00741786" w:rsidRPr="00BB1A3E">
        <w:rPr>
          <w:rFonts w:asciiTheme="majorBidi" w:hAnsiTheme="majorBidi" w:cstheme="majorBidi"/>
          <w:sz w:val="26"/>
          <w:szCs w:val="26"/>
          <w:u w:val="none"/>
          <w:rtl/>
          <w:lang w:val="en-US" w:eastAsia="zh-CN"/>
        </w:rPr>
        <w:t>من خلال التمويل الخارج</w:t>
      </w:r>
      <w:r w:rsidRPr="00BB1A3E">
        <w:rPr>
          <w:rFonts w:asciiTheme="majorBidi" w:hAnsiTheme="majorBidi" w:cstheme="majorBidi"/>
          <w:sz w:val="26"/>
          <w:szCs w:val="26"/>
          <w:u w:val="none"/>
          <w:rtl/>
          <w:lang w:val="en-US" w:eastAsia="zh-CN"/>
        </w:rPr>
        <w:t xml:space="preserve"> عن الميزانية لجعل </w:t>
      </w:r>
      <w:r w:rsidR="00D32955" w:rsidRPr="00BB1A3E">
        <w:rPr>
          <w:rFonts w:asciiTheme="majorBidi" w:hAnsiTheme="majorBidi" w:cstheme="majorBidi"/>
          <w:sz w:val="26"/>
          <w:szCs w:val="26"/>
          <w:u w:val="none"/>
          <w:rtl/>
          <w:lang w:val="en-US" w:eastAsia="zh-CN"/>
        </w:rPr>
        <w:t>الاستراتيجية</w:t>
      </w:r>
      <w:r w:rsidRPr="00BB1A3E">
        <w:rPr>
          <w:rFonts w:asciiTheme="majorBidi" w:hAnsiTheme="majorBidi" w:cstheme="majorBidi"/>
          <w:sz w:val="26"/>
          <w:szCs w:val="26"/>
          <w:u w:val="none"/>
          <w:rtl/>
          <w:lang w:val="en-US" w:eastAsia="zh-CN"/>
        </w:rPr>
        <w:t xml:space="preserve"> العالمية لبناء القدرات ممكنة ولدعم </w:t>
      </w:r>
      <w:r w:rsidR="00741786" w:rsidRPr="00BB1A3E">
        <w:rPr>
          <w:rFonts w:asciiTheme="majorBidi" w:hAnsiTheme="majorBidi" w:cstheme="majorBidi"/>
          <w:sz w:val="26"/>
          <w:szCs w:val="26"/>
          <w:u w:val="none"/>
          <w:rtl/>
          <w:lang w:val="en-US" w:eastAsia="zh-CN"/>
        </w:rPr>
        <w:t xml:space="preserve">المهام </w:t>
      </w:r>
      <w:r w:rsidRPr="00BB1A3E">
        <w:rPr>
          <w:rFonts w:asciiTheme="majorBidi" w:hAnsiTheme="majorBidi" w:cstheme="majorBidi"/>
          <w:sz w:val="26"/>
          <w:szCs w:val="26"/>
          <w:u w:val="none"/>
          <w:rtl/>
          <w:lang w:val="en-US" w:eastAsia="zh-CN"/>
        </w:rPr>
        <w:t xml:space="preserve">النظامية </w:t>
      </w:r>
      <w:r w:rsidR="00741786" w:rsidRPr="00BB1A3E">
        <w:rPr>
          <w:rFonts w:asciiTheme="majorBidi" w:hAnsiTheme="majorBidi" w:cstheme="majorBidi"/>
          <w:sz w:val="26"/>
          <w:szCs w:val="26"/>
          <w:u w:val="none"/>
          <w:rtl/>
          <w:lang w:bidi="ar-QA"/>
        </w:rPr>
        <w:t>ا</w:t>
      </w:r>
      <w:r w:rsidRPr="00BB1A3E">
        <w:rPr>
          <w:rFonts w:asciiTheme="majorBidi" w:hAnsiTheme="majorBidi" w:cstheme="majorBidi"/>
          <w:sz w:val="26"/>
          <w:szCs w:val="26"/>
          <w:u w:val="none"/>
          <w:rtl/>
          <w:lang w:val="en-US" w:eastAsia="zh-CN"/>
        </w:rPr>
        <w:t xml:space="preserve">لأخرى التي تضطلع بها الأمانة </w:t>
      </w:r>
      <w:r w:rsidRPr="00BB1A3E">
        <w:rPr>
          <w:rFonts w:asciiTheme="majorBidi" w:hAnsiTheme="majorBidi" w:cstheme="majorBidi"/>
          <w:sz w:val="26"/>
          <w:szCs w:val="26"/>
          <w:rtl/>
          <w:lang w:val="en-US" w:eastAsia="zh-CN"/>
        </w:rPr>
        <w:t>وتدعو</w:t>
      </w:r>
      <w:r w:rsidRPr="00BB1A3E">
        <w:rPr>
          <w:rFonts w:asciiTheme="majorBidi" w:hAnsiTheme="majorBidi" w:cstheme="majorBidi"/>
          <w:sz w:val="26"/>
          <w:szCs w:val="26"/>
          <w:u w:val="none"/>
          <w:rtl/>
          <w:lang w:val="en-US" w:eastAsia="zh-CN"/>
        </w:rPr>
        <w:t xml:space="preserve"> الدول الأطراف إلى تقديم المزيد</w:t>
      </w:r>
      <w:r w:rsidR="00D805DA" w:rsidRPr="00BB1A3E">
        <w:rPr>
          <w:rFonts w:asciiTheme="majorBidi" w:hAnsiTheme="majorBidi" w:cstheme="majorBidi"/>
          <w:sz w:val="26"/>
          <w:szCs w:val="26"/>
          <w:u w:val="none"/>
          <w:rtl/>
          <w:lang w:val="en-US" w:eastAsia="zh-CN" w:bidi="ar-QA"/>
        </w:rPr>
        <w:t>،</w:t>
      </w:r>
      <w:r w:rsidRPr="00BB1A3E">
        <w:rPr>
          <w:rFonts w:asciiTheme="majorBidi" w:hAnsiTheme="majorBidi" w:cstheme="majorBidi"/>
          <w:sz w:val="26"/>
          <w:szCs w:val="26"/>
          <w:u w:val="none"/>
          <w:rtl/>
          <w:lang w:val="en-US" w:eastAsia="zh-CN"/>
        </w:rPr>
        <w:t xml:space="preserve"> من الدعم ولا يسما في شكل مساهمات في الصندوق الفرعي لتحسين الموارد البشرية للأمانة لتكون قادرة على معالجة الطلبات</w:t>
      </w:r>
      <w:r w:rsidR="00B069BE" w:rsidRPr="00BB1A3E">
        <w:rPr>
          <w:rFonts w:asciiTheme="majorBidi" w:hAnsiTheme="majorBidi" w:cstheme="majorBidi"/>
          <w:sz w:val="26"/>
          <w:szCs w:val="26"/>
          <w:u w:val="none"/>
          <w:rtl/>
          <w:lang w:val="en-US" w:eastAsia="zh-CN"/>
        </w:rPr>
        <w:t xml:space="preserve"> المتواصلة</w:t>
      </w:r>
      <w:r w:rsidRPr="00BB1A3E">
        <w:rPr>
          <w:rFonts w:asciiTheme="majorBidi" w:hAnsiTheme="majorBidi" w:cstheme="majorBidi"/>
          <w:sz w:val="26"/>
          <w:szCs w:val="26"/>
          <w:u w:val="none"/>
          <w:rtl/>
          <w:lang w:val="en-US" w:eastAsia="zh-CN"/>
        </w:rPr>
        <w:t xml:space="preserve"> الحالية من أجل التطبيق الفعال للاتفاقية؛ </w:t>
      </w:r>
    </w:p>
    <w:p w14:paraId="023A31DB" w14:textId="77777777" w:rsidR="006F1CEC" w:rsidRPr="00BB1A3E" w:rsidRDefault="006F1CEC" w:rsidP="00E069C6">
      <w:pPr>
        <w:pStyle w:val="GAParaResolution"/>
        <w:numPr>
          <w:ilvl w:val="0"/>
          <w:numId w:val="9"/>
        </w:numPr>
        <w:ind w:left="1133" w:hanging="566"/>
        <w:rPr>
          <w:rFonts w:asciiTheme="majorBidi" w:eastAsia="Times New Roman" w:hAnsiTheme="majorBidi" w:cstheme="majorBidi"/>
          <w:sz w:val="26"/>
          <w:szCs w:val="26"/>
          <w:u w:val="none"/>
        </w:rPr>
      </w:pPr>
      <w:r w:rsidRPr="00BB1A3E">
        <w:rPr>
          <w:rFonts w:asciiTheme="majorBidi" w:hAnsiTheme="majorBidi" w:cstheme="majorBidi"/>
          <w:sz w:val="26"/>
          <w:szCs w:val="26"/>
          <w:rtl/>
          <w:lang w:val="en-US" w:eastAsia="zh-CN"/>
        </w:rPr>
        <w:t>وتقر</w:t>
      </w:r>
      <w:r w:rsidRPr="00BB1A3E">
        <w:rPr>
          <w:rFonts w:asciiTheme="majorBidi" w:hAnsiTheme="majorBidi" w:cstheme="majorBidi"/>
          <w:sz w:val="26"/>
          <w:szCs w:val="26"/>
          <w:u w:val="none"/>
          <w:rtl/>
          <w:lang w:val="en-US" w:eastAsia="zh-CN"/>
        </w:rPr>
        <w:t xml:space="preserve"> بأن الأمانة قد أحرزت قدرا كبيرا من التقدّم استجابة لتوصيات تقييم مرفق الإشراف الداخلي والقرارات ذات الصلة</w:t>
      </w:r>
      <w:r w:rsidR="00E606FC" w:rsidRPr="00BB1A3E">
        <w:rPr>
          <w:rFonts w:asciiTheme="majorBidi" w:hAnsiTheme="majorBidi" w:cstheme="majorBidi"/>
          <w:sz w:val="26"/>
          <w:szCs w:val="26"/>
          <w:u w:val="none"/>
          <w:rtl/>
          <w:lang w:val="en-US" w:eastAsia="zh-CN" w:bidi="ar-QA"/>
        </w:rPr>
        <w:t>،</w:t>
      </w:r>
      <w:r w:rsidRPr="00BB1A3E">
        <w:rPr>
          <w:rFonts w:asciiTheme="majorBidi" w:hAnsiTheme="majorBidi" w:cstheme="majorBidi"/>
          <w:sz w:val="26"/>
          <w:szCs w:val="26"/>
          <w:u w:val="none"/>
          <w:rtl/>
          <w:lang w:val="en-US" w:eastAsia="zh-CN"/>
        </w:rPr>
        <w:t xml:space="preserve"> و</w:t>
      </w:r>
      <w:r w:rsidRPr="00BB1A3E">
        <w:rPr>
          <w:rFonts w:asciiTheme="majorBidi" w:hAnsiTheme="majorBidi" w:cstheme="majorBidi"/>
          <w:sz w:val="26"/>
          <w:szCs w:val="26"/>
          <w:rtl/>
          <w:lang w:val="en-US" w:eastAsia="zh-CN"/>
        </w:rPr>
        <w:t>تعرب عن أملها</w:t>
      </w:r>
      <w:r w:rsidRPr="00BB1A3E">
        <w:rPr>
          <w:rFonts w:asciiTheme="majorBidi" w:hAnsiTheme="majorBidi" w:cstheme="majorBidi"/>
          <w:sz w:val="26"/>
          <w:szCs w:val="26"/>
          <w:u w:val="none"/>
          <w:rtl/>
          <w:lang w:val="en-US" w:eastAsia="zh-CN"/>
        </w:rPr>
        <w:t xml:space="preserve"> أن تتواصل هذه الجهود على النحو المبرمج؛</w:t>
      </w:r>
    </w:p>
    <w:p w14:paraId="0D975808" w14:textId="77777777" w:rsidR="006F1CEC" w:rsidRPr="00BB1A3E" w:rsidRDefault="006F1CEC" w:rsidP="00E069C6">
      <w:pPr>
        <w:pStyle w:val="GAParaResolution"/>
        <w:numPr>
          <w:ilvl w:val="0"/>
          <w:numId w:val="9"/>
        </w:numPr>
        <w:ind w:left="1133" w:hanging="567"/>
        <w:rPr>
          <w:rFonts w:asciiTheme="majorBidi" w:eastAsia="Times New Roman" w:hAnsiTheme="majorBidi" w:cstheme="majorBidi"/>
          <w:sz w:val="26"/>
          <w:szCs w:val="26"/>
          <w:u w:val="none"/>
        </w:rPr>
      </w:pPr>
      <w:r w:rsidRPr="00BB1A3E">
        <w:rPr>
          <w:rFonts w:asciiTheme="majorBidi" w:hAnsiTheme="majorBidi" w:cstheme="majorBidi"/>
          <w:sz w:val="26"/>
          <w:szCs w:val="26"/>
          <w:rtl/>
          <w:lang w:val="en-US" w:eastAsia="zh-CN"/>
        </w:rPr>
        <w:t>وتحيط علماً باهتمام</w:t>
      </w:r>
      <w:r w:rsidRPr="00BB1A3E">
        <w:rPr>
          <w:rFonts w:asciiTheme="majorBidi" w:hAnsiTheme="majorBidi" w:cstheme="majorBidi"/>
          <w:sz w:val="26"/>
          <w:szCs w:val="26"/>
          <w:u w:val="none"/>
          <w:rtl/>
          <w:lang w:val="en-US" w:eastAsia="zh-CN"/>
        </w:rPr>
        <w:t xml:space="preserve"> بأن سيقع تنظيم اجتماع للخبراء في النصف الثاني من سنة 2016 لوضع الأسس التي قد ينبني عليها إطار النتائج الشامل التابع للاتفاقية </w:t>
      </w:r>
      <w:r w:rsidRPr="00BB1A3E">
        <w:rPr>
          <w:rFonts w:asciiTheme="majorBidi" w:hAnsiTheme="majorBidi" w:cstheme="majorBidi"/>
          <w:sz w:val="26"/>
          <w:szCs w:val="26"/>
          <w:rtl/>
          <w:lang w:val="en-US" w:eastAsia="zh-CN"/>
        </w:rPr>
        <w:t>وتشكر</w:t>
      </w:r>
      <w:r w:rsidRPr="00BB1A3E">
        <w:rPr>
          <w:rFonts w:asciiTheme="majorBidi" w:hAnsiTheme="majorBidi" w:cstheme="majorBidi"/>
          <w:sz w:val="26"/>
          <w:szCs w:val="26"/>
          <w:u w:val="none"/>
          <w:rtl/>
          <w:lang w:val="en-US" w:eastAsia="zh-CN"/>
        </w:rPr>
        <w:t xml:space="preserve"> جمهورية الصين الشعبية على مساهمتها الطوعية الإضافية السخية في صندوق التراث الثقافي غير المادي بهدف دعم تنظيم هذا الاجتماع؛ </w:t>
      </w:r>
    </w:p>
    <w:p w14:paraId="0218EA9A" w14:textId="19B6ED55" w:rsidR="006F1CEC" w:rsidRPr="00BB1A3E" w:rsidRDefault="006F1CEC" w:rsidP="00BB1A3E">
      <w:pPr>
        <w:pStyle w:val="GAParaResolution"/>
        <w:numPr>
          <w:ilvl w:val="0"/>
          <w:numId w:val="9"/>
        </w:numPr>
        <w:ind w:left="1134" w:hanging="567"/>
        <w:rPr>
          <w:rFonts w:asciiTheme="majorBidi" w:eastAsia="Times New Roman" w:hAnsiTheme="majorBidi" w:cstheme="majorBidi"/>
          <w:sz w:val="26"/>
          <w:szCs w:val="26"/>
          <w:u w:val="none"/>
        </w:rPr>
      </w:pPr>
      <w:r w:rsidRPr="00BB1A3E">
        <w:rPr>
          <w:rFonts w:asciiTheme="majorBidi" w:hAnsiTheme="majorBidi" w:cstheme="majorBidi"/>
          <w:noProof/>
          <w:sz w:val="26"/>
          <w:szCs w:val="26"/>
          <w:rtl/>
        </w:rPr>
        <w:t>وكما تعرب عن تقديرها</w:t>
      </w:r>
      <w:r w:rsidRPr="00BB1A3E">
        <w:rPr>
          <w:rFonts w:asciiTheme="majorBidi" w:hAnsiTheme="majorBidi" w:cstheme="majorBidi"/>
          <w:noProof/>
          <w:sz w:val="26"/>
          <w:szCs w:val="26"/>
          <w:u w:val="none"/>
          <w:rtl/>
        </w:rPr>
        <w:t xml:space="preserve"> للجهود التي تبذلها الأمانة لتنسيق شبكة المراكز من الفئة 2 الآخذة في التوسّع ولتحفيز قدرتها على المساهمة بفعالية في تحقيق الأهداف الاستراتيجية لليونسكو في مجال التراث الثقافي غير المادي</w:t>
      </w:r>
      <w:r w:rsidR="00197357" w:rsidRPr="00BB1A3E">
        <w:rPr>
          <w:rFonts w:asciiTheme="majorBidi" w:hAnsiTheme="majorBidi" w:cstheme="majorBidi"/>
          <w:b/>
          <w:sz w:val="26"/>
          <w:szCs w:val="26"/>
          <w:u w:val="none"/>
          <w:rtl/>
          <w:lang w:val="fr-FR" w:bidi="ar-QA"/>
        </w:rPr>
        <w:t>،</w:t>
      </w:r>
      <w:r w:rsidR="00BC7FAD" w:rsidRPr="00BB1A3E">
        <w:rPr>
          <w:rFonts w:asciiTheme="majorBidi" w:hAnsiTheme="majorBidi" w:cstheme="majorBidi"/>
          <w:noProof/>
          <w:sz w:val="26"/>
          <w:szCs w:val="26"/>
          <w:u w:val="none"/>
          <w:rtl/>
        </w:rPr>
        <w:t xml:space="preserve"> </w:t>
      </w:r>
      <w:r w:rsidR="00BC7FAD" w:rsidRPr="00BB1A3E">
        <w:rPr>
          <w:rFonts w:asciiTheme="majorBidi" w:hAnsiTheme="majorBidi" w:cstheme="majorBidi"/>
          <w:noProof/>
          <w:sz w:val="26"/>
          <w:szCs w:val="26"/>
          <w:rtl/>
        </w:rPr>
        <w:t>وتشجع</w:t>
      </w:r>
      <w:r w:rsidR="00BC7FAD" w:rsidRPr="00BB1A3E">
        <w:rPr>
          <w:rFonts w:asciiTheme="majorBidi" w:hAnsiTheme="majorBidi" w:cstheme="majorBidi"/>
          <w:noProof/>
          <w:sz w:val="26"/>
          <w:szCs w:val="26"/>
          <w:u w:val="none"/>
          <w:rtl/>
        </w:rPr>
        <w:t xml:space="preserve"> الأمانة لتعزيز التعاون مع </w:t>
      </w:r>
      <w:r w:rsidR="00B069BE" w:rsidRPr="00BB1A3E">
        <w:rPr>
          <w:rFonts w:asciiTheme="majorBidi" w:hAnsiTheme="majorBidi" w:cstheme="majorBidi"/>
          <w:noProof/>
          <w:sz w:val="26"/>
          <w:szCs w:val="26"/>
          <w:u w:val="none"/>
          <w:rtl/>
        </w:rPr>
        <w:t>الكراسي الجامعية ل</w:t>
      </w:r>
      <w:r w:rsidR="00BC7FAD" w:rsidRPr="00BB1A3E">
        <w:rPr>
          <w:rFonts w:asciiTheme="majorBidi" w:hAnsiTheme="majorBidi" w:cstheme="majorBidi"/>
          <w:noProof/>
          <w:sz w:val="26"/>
          <w:szCs w:val="26"/>
          <w:u w:val="none"/>
          <w:rtl/>
        </w:rPr>
        <w:t>ليونسكو في مجال التراث الثقافي غير المادي</w:t>
      </w:r>
      <w:r w:rsidR="009C31C3" w:rsidRPr="00BB1A3E">
        <w:rPr>
          <w:rFonts w:asciiTheme="majorBidi" w:hAnsiTheme="majorBidi" w:cstheme="majorBidi"/>
          <w:noProof/>
          <w:sz w:val="26"/>
          <w:szCs w:val="26"/>
          <w:u w:val="none"/>
          <w:rtl/>
        </w:rPr>
        <w:t>.</w:t>
      </w:r>
    </w:p>
    <w:p w14:paraId="10ECC933" w14:textId="77777777" w:rsidR="00D805DA" w:rsidRPr="00BB1A3E" w:rsidRDefault="006F1CEC" w:rsidP="00BB1A3E">
      <w:pPr>
        <w:pStyle w:val="GAParaResolution"/>
        <w:numPr>
          <w:ilvl w:val="0"/>
          <w:numId w:val="9"/>
        </w:numPr>
        <w:spacing w:after="360"/>
        <w:ind w:left="1134" w:hanging="567"/>
        <w:rPr>
          <w:rFonts w:asciiTheme="majorBidi" w:hAnsiTheme="majorBidi" w:cstheme="majorBidi"/>
          <w:sz w:val="26"/>
          <w:szCs w:val="26"/>
          <w:u w:val="none"/>
          <w:rtl/>
        </w:rPr>
      </w:pPr>
      <w:r w:rsidRPr="00BB1A3E">
        <w:rPr>
          <w:rFonts w:asciiTheme="majorBidi" w:hAnsiTheme="majorBidi" w:cstheme="majorBidi"/>
          <w:sz w:val="26"/>
          <w:szCs w:val="26"/>
          <w:rtl/>
        </w:rPr>
        <w:t xml:space="preserve">وتطلب </w:t>
      </w:r>
      <w:r w:rsidRPr="00BB1A3E">
        <w:rPr>
          <w:rFonts w:asciiTheme="majorBidi" w:hAnsiTheme="majorBidi" w:cstheme="majorBidi"/>
          <w:sz w:val="26"/>
          <w:szCs w:val="26"/>
          <w:u w:val="none"/>
          <w:rtl/>
        </w:rPr>
        <w:t>من الأمانة أن تقدم تقريراً عن أنشطتها خلال الفترة الممتدّة من كانون الثاني/يناير 2016 إلى كانون الأوّل/ديسمبر 2017 لتنظر فيه الجمعية العامة في دورتها السابعة، تقديم تقاريره كلّ عامين مستقبلاً.</w:t>
      </w:r>
    </w:p>
    <w:p w14:paraId="64BDAA32" w14:textId="1425FDC5" w:rsidR="006F1CEC" w:rsidRPr="00BB1A3E" w:rsidRDefault="006F1CEC" w:rsidP="003F57E4">
      <w:pPr>
        <w:pStyle w:val="GATitleResolution"/>
        <w:rPr>
          <w:rFonts w:asciiTheme="majorBidi" w:hAnsiTheme="majorBidi" w:cstheme="majorBidi"/>
          <w:sz w:val="26"/>
          <w:szCs w:val="26"/>
        </w:rPr>
      </w:pPr>
      <w:r w:rsidRPr="00BB1A3E">
        <w:rPr>
          <w:rFonts w:asciiTheme="majorBidi" w:hAnsiTheme="majorBidi" w:cstheme="majorBidi"/>
          <w:bCs/>
          <w:sz w:val="26"/>
          <w:szCs w:val="26"/>
          <w:rtl/>
          <w:lang w:bidi="ar-QA"/>
        </w:rPr>
        <w:t xml:space="preserve">القرار </w:t>
      </w:r>
      <w:r w:rsidRPr="00BB1A3E">
        <w:rPr>
          <w:rFonts w:asciiTheme="majorBidi" w:hAnsiTheme="majorBidi" w:cstheme="majorBidi"/>
          <w:bCs/>
          <w:sz w:val="26"/>
          <w:szCs w:val="26"/>
          <w:lang w:bidi="ar-QA"/>
        </w:rPr>
        <w:t>6.GA 7</w:t>
      </w:r>
    </w:p>
    <w:p w14:paraId="5B372385" w14:textId="77777777" w:rsidR="006F1CEC" w:rsidRPr="00BB1A3E" w:rsidRDefault="006F1CEC" w:rsidP="006F1CEC">
      <w:pPr>
        <w:pStyle w:val="GAPreambulaResolution"/>
        <w:rPr>
          <w:rFonts w:asciiTheme="majorBidi" w:hAnsiTheme="majorBidi" w:cstheme="majorBidi"/>
          <w:sz w:val="26"/>
          <w:szCs w:val="26"/>
        </w:rPr>
      </w:pPr>
      <w:r w:rsidRPr="00BB1A3E">
        <w:rPr>
          <w:rFonts w:asciiTheme="majorBidi" w:hAnsiTheme="majorBidi" w:cstheme="majorBidi"/>
          <w:sz w:val="26"/>
          <w:szCs w:val="26"/>
          <w:rtl/>
          <w:lang w:bidi="ar-QA"/>
        </w:rPr>
        <w:t>إن الجمعية العامة،</w:t>
      </w:r>
    </w:p>
    <w:p w14:paraId="6D5A799C" w14:textId="4BC7C2C4" w:rsidR="006F1CEC" w:rsidRPr="00BB1A3E" w:rsidRDefault="006F1CEC" w:rsidP="00E31E13">
      <w:pPr>
        <w:pStyle w:val="GAParaResolution"/>
        <w:numPr>
          <w:ilvl w:val="0"/>
          <w:numId w:val="41"/>
        </w:numPr>
        <w:ind w:left="1133" w:hanging="567"/>
        <w:rPr>
          <w:rFonts w:asciiTheme="majorBidi" w:hAnsiTheme="majorBidi" w:cstheme="majorBidi"/>
          <w:sz w:val="26"/>
          <w:szCs w:val="26"/>
          <w:u w:val="none"/>
        </w:rPr>
      </w:pPr>
      <w:r w:rsidRPr="00BB1A3E">
        <w:rPr>
          <w:rFonts w:asciiTheme="majorBidi" w:hAnsiTheme="majorBidi" w:cstheme="majorBidi"/>
          <w:sz w:val="26"/>
          <w:szCs w:val="26"/>
          <w:rtl/>
          <w:lang w:bidi="ar-QA"/>
        </w:rPr>
        <w:t>وقد درست</w:t>
      </w:r>
      <w:r w:rsidRPr="00BB1A3E">
        <w:rPr>
          <w:rFonts w:asciiTheme="majorBidi" w:hAnsiTheme="majorBidi" w:cstheme="majorBidi"/>
          <w:sz w:val="26"/>
          <w:szCs w:val="26"/>
          <w:u w:val="none"/>
          <w:rtl/>
          <w:lang w:bidi="ar-QA"/>
        </w:rPr>
        <w:t xml:space="preserve"> الوثيقة </w:t>
      </w:r>
      <w:r w:rsidRPr="00BB1A3E">
        <w:rPr>
          <w:rFonts w:asciiTheme="majorBidi" w:hAnsiTheme="majorBidi" w:cstheme="majorBidi"/>
          <w:sz w:val="26"/>
          <w:szCs w:val="26"/>
          <w:u w:val="none"/>
          <w:lang w:bidi="ar-QA"/>
        </w:rPr>
        <w:t>ITH/16/6.GA/7</w:t>
      </w:r>
      <w:r w:rsidR="00E31E13" w:rsidRPr="00BB1A3E">
        <w:rPr>
          <w:rFonts w:asciiTheme="majorBidi" w:hAnsiTheme="majorBidi" w:cstheme="majorBidi"/>
          <w:sz w:val="26"/>
          <w:szCs w:val="26"/>
          <w:u w:val="none"/>
          <w:rtl/>
          <w:lang w:val="en-US" w:eastAsia="zh-CN"/>
        </w:rPr>
        <w:t>؛</w:t>
      </w:r>
    </w:p>
    <w:p w14:paraId="7D48B642" w14:textId="5DB97294" w:rsidR="00197357" w:rsidRPr="00BB1A3E" w:rsidRDefault="00197357" w:rsidP="00BB1A3E">
      <w:pPr>
        <w:pStyle w:val="GAParaResolution"/>
        <w:ind w:left="1133" w:hanging="567"/>
        <w:rPr>
          <w:rFonts w:asciiTheme="majorBidi" w:hAnsiTheme="majorBidi" w:cstheme="majorBidi"/>
          <w:sz w:val="26"/>
          <w:szCs w:val="26"/>
          <w:u w:val="none"/>
          <w:rtl/>
        </w:rPr>
      </w:pPr>
      <w:r w:rsidRPr="00BB1A3E">
        <w:rPr>
          <w:rFonts w:asciiTheme="majorBidi" w:hAnsiTheme="majorBidi" w:cstheme="majorBidi"/>
          <w:noProof/>
          <w:sz w:val="26"/>
          <w:szCs w:val="26"/>
          <w:rtl/>
        </w:rPr>
        <w:t>ت</w:t>
      </w:r>
      <w:r w:rsidR="00D12450" w:rsidRPr="00BB1A3E">
        <w:rPr>
          <w:rFonts w:asciiTheme="majorBidi" w:hAnsiTheme="majorBidi" w:cstheme="majorBidi"/>
          <w:noProof/>
          <w:sz w:val="26"/>
          <w:szCs w:val="26"/>
          <w:rtl/>
        </w:rPr>
        <w:t>وافق</w:t>
      </w:r>
      <w:r w:rsidR="00D12450" w:rsidRPr="00BB1A3E">
        <w:rPr>
          <w:rFonts w:asciiTheme="majorBidi" w:hAnsiTheme="majorBidi" w:cstheme="majorBidi"/>
          <w:noProof/>
          <w:sz w:val="26"/>
          <w:szCs w:val="26"/>
          <w:u w:val="none"/>
          <w:rtl/>
        </w:rPr>
        <w:t xml:space="preserve"> على </w:t>
      </w:r>
      <w:r w:rsidR="0053625C" w:rsidRPr="00BB1A3E">
        <w:rPr>
          <w:rFonts w:asciiTheme="majorBidi" w:hAnsiTheme="majorBidi" w:cstheme="majorBidi"/>
          <w:noProof/>
          <w:sz w:val="26"/>
          <w:szCs w:val="26"/>
          <w:u w:val="none"/>
          <w:rtl/>
        </w:rPr>
        <w:t xml:space="preserve">مراجعة </w:t>
      </w:r>
      <w:r w:rsidR="00D12450" w:rsidRPr="00BB1A3E">
        <w:rPr>
          <w:rFonts w:asciiTheme="majorBidi" w:hAnsiTheme="majorBidi" w:cstheme="majorBidi"/>
          <w:noProof/>
          <w:sz w:val="26"/>
          <w:szCs w:val="26"/>
          <w:u w:val="none"/>
          <w:rtl/>
        </w:rPr>
        <w:t>التوجيهات التنفيذية لتطبيق الاتفاقية بصيغتها المعدلة</w:t>
      </w:r>
      <w:r w:rsidRPr="00BB1A3E">
        <w:rPr>
          <w:rFonts w:asciiTheme="majorBidi" w:hAnsiTheme="majorBidi" w:cstheme="majorBidi"/>
          <w:sz w:val="26"/>
          <w:szCs w:val="26"/>
          <w:u w:val="none"/>
          <w:rtl/>
          <w:lang w:val="en-US" w:eastAsia="zh-CN"/>
        </w:rPr>
        <w:t>؛</w:t>
      </w:r>
    </w:p>
    <w:p w14:paraId="6596E3BD" w14:textId="2F30D760" w:rsidR="00D32955" w:rsidRPr="00BB1A3E" w:rsidRDefault="00D32955" w:rsidP="00BB1A3E">
      <w:pPr>
        <w:pStyle w:val="GAParaResolution"/>
        <w:ind w:left="1133" w:hanging="567"/>
        <w:rPr>
          <w:rFonts w:asciiTheme="majorBidi" w:hAnsiTheme="majorBidi" w:cstheme="majorBidi"/>
          <w:sz w:val="26"/>
          <w:szCs w:val="26"/>
          <w:u w:val="none"/>
          <w:rtl/>
        </w:rPr>
      </w:pPr>
      <w:r w:rsidRPr="00BB1A3E">
        <w:rPr>
          <w:rFonts w:asciiTheme="majorBidi" w:eastAsia="Times New Roman" w:hAnsiTheme="majorBidi" w:cstheme="majorBidi"/>
          <w:sz w:val="26"/>
          <w:szCs w:val="26"/>
          <w:rtl/>
        </w:rPr>
        <w:t>تدعو</w:t>
      </w:r>
      <w:r w:rsidRPr="00BB1A3E">
        <w:rPr>
          <w:rFonts w:asciiTheme="majorBidi" w:eastAsia="Times New Roman" w:hAnsiTheme="majorBidi" w:cstheme="majorBidi"/>
          <w:sz w:val="26"/>
          <w:szCs w:val="26"/>
          <w:u w:val="none"/>
          <w:rtl/>
        </w:rPr>
        <w:t xml:space="preserve"> الأمانة للتشاور منسجم أمانة بين الاتفاقيات الثقافية من أجل تعزيز أوجه التآزر والانسجام القضايا بما فيها المتعلقة بالتنمية المستدامة</w:t>
      </w:r>
      <w:r w:rsidRPr="00BB1A3E">
        <w:rPr>
          <w:rFonts w:asciiTheme="majorBidi" w:hAnsiTheme="majorBidi" w:cstheme="majorBidi"/>
          <w:b/>
          <w:sz w:val="26"/>
          <w:szCs w:val="26"/>
          <w:u w:val="none"/>
          <w:rtl/>
          <w:lang w:bidi="ar-QA"/>
        </w:rPr>
        <w:t>،</w:t>
      </w:r>
      <w:r w:rsidRPr="00BB1A3E">
        <w:rPr>
          <w:rFonts w:asciiTheme="majorBidi" w:eastAsia="Times New Roman" w:hAnsiTheme="majorBidi" w:cstheme="majorBidi"/>
          <w:sz w:val="26"/>
          <w:szCs w:val="26"/>
          <w:u w:val="none"/>
          <w:rtl/>
        </w:rPr>
        <w:t xml:space="preserve"> وتقديم تقرير بشأنه في </w:t>
      </w:r>
      <w:r w:rsidRPr="00BB1A3E">
        <w:rPr>
          <w:rFonts w:asciiTheme="majorBidi" w:eastAsia="Times New Roman" w:hAnsiTheme="majorBidi" w:cstheme="majorBidi" w:hint="eastAsia"/>
          <w:sz w:val="26"/>
          <w:szCs w:val="26"/>
          <w:u w:val="none"/>
          <w:rtl/>
        </w:rPr>
        <w:t>دورتها</w:t>
      </w:r>
      <w:r w:rsidRPr="00BB1A3E">
        <w:rPr>
          <w:rFonts w:asciiTheme="majorBidi" w:eastAsia="Times New Roman" w:hAnsiTheme="majorBidi" w:cstheme="majorBidi"/>
          <w:sz w:val="26"/>
          <w:szCs w:val="26"/>
          <w:u w:val="none"/>
          <w:rtl/>
        </w:rPr>
        <w:t xml:space="preserve"> السابعة.</w:t>
      </w:r>
    </w:p>
    <w:p w14:paraId="3725B5F6" w14:textId="1B969547" w:rsidR="006F1CEC" w:rsidRPr="00BB1A3E" w:rsidRDefault="006F1CEC" w:rsidP="00BB1A3E">
      <w:pPr>
        <w:pStyle w:val="GAParaResolution"/>
        <w:numPr>
          <w:ilvl w:val="0"/>
          <w:numId w:val="0"/>
        </w:numPr>
        <w:spacing w:before="240" w:after="240"/>
        <w:ind w:left="567"/>
        <w:jc w:val="center"/>
        <w:rPr>
          <w:rFonts w:asciiTheme="majorBidi" w:eastAsia="Times New Roman" w:hAnsiTheme="majorBidi" w:cstheme="majorBidi"/>
          <w:b/>
          <w:sz w:val="26"/>
          <w:szCs w:val="26"/>
        </w:rPr>
      </w:pPr>
      <w:r w:rsidRPr="00BB1A3E">
        <w:rPr>
          <w:rFonts w:asciiTheme="majorBidi" w:hAnsiTheme="majorBidi" w:cstheme="majorBidi"/>
          <w:bCs/>
          <w:sz w:val="26"/>
          <w:szCs w:val="26"/>
          <w:u w:val="none"/>
          <w:rtl/>
          <w:lang w:bidi="ar-QA"/>
        </w:rPr>
        <w:t>الملحق</w:t>
      </w:r>
    </w:p>
    <w:p w14:paraId="3C4830BB" w14:textId="77777777" w:rsidR="00CD0625" w:rsidRPr="00B97C27" w:rsidRDefault="00CD0625" w:rsidP="00CD0625">
      <w:pPr>
        <w:pStyle w:val="GAParaResolution"/>
        <w:numPr>
          <w:ilvl w:val="0"/>
          <w:numId w:val="52"/>
        </w:numPr>
        <w:ind w:left="1133" w:hanging="426"/>
        <w:rPr>
          <w:rFonts w:ascii="Times New Roman" w:hAnsi="Times New Roman" w:cs="Times New Roman"/>
          <w:b/>
          <w:sz w:val="26"/>
          <w:szCs w:val="26"/>
          <w:u w:val="none"/>
        </w:rPr>
      </w:pPr>
      <w:r w:rsidRPr="00B97C27">
        <w:rPr>
          <w:rFonts w:cs="Times New Roman"/>
          <w:bCs/>
          <w:sz w:val="26"/>
          <w:szCs w:val="26"/>
          <w:u w:val="none"/>
          <w:rtl/>
          <w:lang w:bidi="ar-QA"/>
        </w:rPr>
        <w:t>طلبات المساعدة الدولية التي يدرسها مكتب اللجنة</w:t>
      </w:r>
    </w:p>
    <w:p w14:paraId="6D4A1561" w14:textId="2BE6BD08" w:rsidR="008D038A" w:rsidRPr="00BB1A3E" w:rsidRDefault="008D038A" w:rsidP="00BB1A3E">
      <w:pPr>
        <w:pStyle w:val="GAParaResolution"/>
        <w:numPr>
          <w:ilvl w:val="0"/>
          <w:numId w:val="0"/>
        </w:numPr>
        <w:ind w:left="1133" w:hanging="567"/>
        <w:rPr>
          <w:rFonts w:asciiTheme="majorBidi" w:hAnsiTheme="majorBidi" w:cstheme="majorBidi"/>
          <w:sz w:val="26"/>
          <w:szCs w:val="26"/>
          <w:u w:val="none"/>
          <w:lang w:bidi="ar-QA"/>
        </w:rPr>
      </w:pPr>
      <w:r w:rsidRPr="00BB1A3E">
        <w:rPr>
          <w:rFonts w:asciiTheme="majorBidi" w:hAnsiTheme="majorBidi" w:cstheme="majorBidi"/>
          <w:b/>
          <w:sz w:val="26"/>
          <w:szCs w:val="26"/>
          <w:u w:val="none"/>
          <w:rtl/>
        </w:rPr>
        <w:t>27.</w:t>
      </w:r>
      <w:r w:rsidRPr="00BB1A3E">
        <w:rPr>
          <w:rFonts w:asciiTheme="majorBidi" w:hAnsiTheme="majorBidi" w:cstheme="majorBidi"/>
          <w:b/>
          <w:sz w:val="26"/>
          <w:szCs w:val="26"/>
          <w:u w:val="none"/>
          <w:rtl/>
        </w:rPr>
        <w:tab/>
      </w:r>
      <w:r w:rsidRPr="00BB1A3E">
        <w:rPr>
          <w:rFonts w:asciiTheme="majorBidi" w:hAnsiTheme="majorBidi" w:cstheme="majorBidi"/>
          <w:sz w:val="26"/>
          <w:szCs w:val="26"/>
          <w:u w:val="none"/>
          <w:rtl/>
          <w:lang w:bidi="ar-QA"/>
        </w:rPr>
        <w:t xml:space="preserve">وعلى أساس تجريبي، تقوم هيئة استشارية تابعة للجنة ومنشأة بموجب المادة 8.3 من الاتفاقية وتعرف باسم "هيئة التقييم"، بتقييم الترشيحات بشأن الإدراج في قائمة التراث الثقافي غير المادي الذي يحتاج إلى صون عاجل وفي القائمة التمثيلية للتراث الثقافي غير المادي للبشرية، والاقتراحات الخاصة بتنفيذ برامج ومشروعات وأنشطة تجسد على أفضل نحو مبادئ الاتفاقية وأهدافها، وطلبات المساعدة الدولية التي تتجاوز مبلغ </w:t>
      </w:r>
      <w:r w:rsidRPr="00BB1A3E">
        <w:rPr>
          <w:rFonts w:asciiTheme="majorBidi" w:hAnsiTheme="majorBidi" w:cstheme="majorBidi"/>
          <w:sz w:val="26"/>
          <w:szCs w:val="26"/>
          <w:u w:val="none"/>
          <w:lang w:bidi="ar-QA"/>
        </w:rPr>
        <w:t>100 000</w:t>
      </w:r>
      <w:r w:rsidRPr="00BB1A3E">
        <w:rPr>
          <w:rFonts w:asciiTheme="majorBidi" w:hAnsiTheme="majorBidi" w:cstheme="majorBidi"/>
          <w:sz w:val="26"/>
          <w:szCs w:val="26"/>
          <w:u w:val="none"/>
          <w:rtl/>
          <w:lang w:bidi="ar-QA"/>
        </w:rPr>
        <w:t xml:space="preserve"> دولار أمريكي. وتقدم هيئة التقييم توصيات إلى اللجنة للبت فيها.</w:t>
      </w:r>
      <w:r w:rsidRPr="00BB1A3E">
        <w:rPr>
          <w:rFonts w:asciiTheme="majorBidi" w:eastAsia="Times New Roman" w:hAnsiTheme="majorBidi" w:cstheme="majorBidi"/>
          <w:sz w:val="26"/>
          <w:szCs w:val="26"/>
          <w:u w:val="none"/>
          <w:lang w:bidi="ar-QA"/>
        </w:rPr>
        <w:t xml:space="preserve"> </w:t>
      </w:r>
      <w:r w:rsidRPr="00BB1A3E">
        <w:rPr>
          <w:rFonts w:asciiTheme="majorBidi" w:hAnsiTheme="majorBidi" w:cstheme="majorBidi"/>
          <w:sz w:val="26"/>
          <w:szCs w:val="26"/>
          <w:u w:val="none"/>
          <w:rtl/>
          <w:lang w:bidi="ar-QA"/>
        </w:rPr>
        <w:t xml:space="preserve">وتتألف هيئة التقييم من اثني عشر عضواً تعيّنهم اللجنة </w:t>
      </w:r>
      <w:proofErr w:type="spellStart"/>
      <w:r w:rsidRPr="00BB1A3E">
        <w:rPr>
          <w:rFonts w:asciiTheme="majorBidi" w:hAnsiTheme="majorBidi" w:cstheme="majorBidi"/>
          <w:sz w:val="26"/>
          <w:szCs w:val="26"/>
          <w:u w:val="none"/>
          <w:rtl/>
          <w:lang w:bidi="ar-QA"/>
        </w:rPr>
        <w:t>وهم:</w:t>
      </w:r>
      <w:r w:rsidRPr="00BB1A3E">
        <w:rPr>
          <w:rStyle w:val="tw4winMark"/>
          <w:rFonts w:asciiTheme="majorBidi" w:hAnsiTheme="majorBidi" w:cstheme="majorBidi"/>
          <w:sz w:val="26"/>
          <w:szCs w:val="26"/>
          <w:u w:val="none"/>
          <w:rtl/>
          <w:lang w:bidi="ar-QA"/>
        </w:rPr>
        <w:t xml:space="preserve"> </w:t>
      </w:r>
      <w:r w:rsidRPr="00BB1A3E">
        <w:rPr>
          <w:rFonts w:asciiTheme="majorBidi" w:hAnsiTheme="majorBidi" w:cstheme="majorBidi"/>
          <w:sz w:val="26"/>
          <w:szCs w:val="26"/>
          <w:u w:val="none"/>
          <w:rtl/>
          <w:lang w:bidi="ar-QA"/>
        </w:rPr>
        <w:t>ستة</w:t>
      </w:r>
      <w:proofErr w:type="spellEnd"/>
      <w:r w:rsidRPr="00BB1A3E">
        <w:rPr>
          <w:rFonts w:asciiTheme="majorBidi" w:hAnsiTheme="majorBidi" w:cstheme="majorBidi"/>
          <w:sz w:val="26"/>
          <w:szCs w:val="26"/>
          <w:u w:val="none"/>
          <w:rtl/>
          <w:lang w:bidi="ar-QA"/>
        </w:rPr>
        <w:t xml:space="preserve"> خبراء مؤهلين في مختلف ميادين التراث الثقافي غير المادي وممثلين للدول الأطراف غير الأعضاء في اللجنة وست منظمات غير حكومية معتمدة، مع مراعاة التمثيل الجغرافي العادل ومختلف مجالات التراث الثقافي غير المادي</w:t>
      </w:r>
      <w:r w:rsidR="00E5116E" w:rsidRPr="00BB1A3E">
        <w:rPr>
          <w:rFonts w:asciiTheme="majorBidi" w:hAnsiTheme="majorBidi" w:cstheme="majorBidi"/>
          <w:sz w:val="26"/>
          <w:szCs w:val="26"/>
          <w:u w:val="none"/>
          <w:lang w:bidi="ar-QA"/>
        </w:rPr>
        <w:t>.</w:t>
      </w:r>
    </w:p>
    <w:p w14:paraId="7FDD80E6" w14:textId="379E69F0" w:rsidR="00E5116E" w:rsidRPr="00BB1A3E" w:rsidRDefault="00E5116E" w:rsidP="00487273">
      <w:pPr>
        <w:spacing w:before="120" w:after="120"/>
        <w:ind w:left="1133" w:hanging="567"/>
        <w:jc w:val="both"/>
        <w:rPr>
          <w:rFonts w:asciiTheme="majorBidi" w:hAnsiTheme="majorBidi" w:cstheme="majorBidi"/>
          <w:sz w:val="26"/>
          <w:szCs w:val="26"/>
          <w:rtl/>
          <w:lang w:bidi="ar-QA"/>
        </w:rPr>
      </w:pPr>
      <w:r w:rsidRPr="00BB1A3E">
        <w:rPr>
          <w:rFonts w:asciiTheme="majorBidi" w:hAnsiTheme="majorBidi" w:cstheme="majorBidi"/>
          <w:b/>
          <w:sz w:val="26"/>
          <w:szCs w:val="26"/>
          <w:rtl/>
        </w:rPr>
        <w:t>33.</w:t>
      </w:r>
      <w:r w:rsidRPr="00BB1A3E">
        <w:rPr>
          <w:rFonts w:asciiTheme="majorBidi" w:hAnsiTheme="majorBidi" w:cstheme="majorBidi"/>
          <w:b/>
          <w:sz w:val="26"/>
          <w:szCs w:val="26"/>
          <w:rtl/>
        </w:rPr>
        <w:tab/>
      </w:r>
      <w:r w:rsidRPr="00BB1A3E">
        <w:rPr>
          <w:rFonts w:asciiTheme="majorBidi" w:hAnsiTheme="majorBidi" w:cstheme="majorBidi"/>
          <w:sz w:val="26"/>
          <w:szCs w:val="26"/>
          <w:rtl/>
          <w:lang w:bidi="ar-QA"/>
        </w:rPr>
        <w:t>تحدد اللجنة سنتين قبل الأوان وفقاً للموارد المتاحة ولقدرتها، عدد الملفات التي يمكن معالجتها خلال الدورتين القادمتين.</w:t>
      </w:r>
      <w:r w:rsidRPr="00BB1A3E">
        <w:rPr>
          <w:rFonts w:asciiTheme="majorBidi" w:eastAsia="Times New Roman" w:hAnsiTheme="majorBidi" w:cstheme="majorBidi"/>
          <w:sz w:val="26"/>
          <w:szCs w:val="26"/>
          <w:lang w:val="en-GB" w:bidi="ar-QA"/>
        </w:rPr>
        <w:t xml:space="preserve"> </w:t>
      </w:r>
      <w:r w:rsidRPr="00BB1A3E">
        <w:rPr>
          <w:rFonts w:asciiTheme="majorBidi" w:hAnsiTheme="majorBidi" w:cstheme="majorBidi"/>
          <w:sz w:val="26"/>
          <w:szCs w:val="26"/>
          <w:rtl/>
          <w:lang w:bidi="ar-QA"/>
        </w:rPr>
        <w:t xml:space="preserve">وينطبق هذا الحد الأقصى على جميع ملفات الترشيح للإدراج في قائمة التراث الثقافي غير المادي الذي يحتاج إلى صون عاجل وفي القائمة التمثيلية للتراث الثقافي غير المادي للبشرية، والاقتراحات الخاصة بالبرامج والمشروعات والأنشطة التي تجسد على أفضل نحو مبادئ الاتفاقية وأهدافها، وطلبات المساعدة الدولية التي تتجاوز مبلغ </w:t>
      </w:r>
      <w:r w:rsidRPr="00BB1A3E">
        <w:rPr>
          <w:rFonts w:asciiTheme="majorBidi" w:hAnsiTheme="majorBidi" w:cstheme="majorBidi"/>
          <w:sz w:val="26"/>
          <w:szCs w:val="26"/>
          <w:lang w:val="en-GB" w:bidi="ar-QA"/>
        </w:rPr>
        <w:t>100 000</w:t>
      </w:r>
      <w:r w:rsidRPr="00BB1A3E">
        <w:rPr>
          <w:rFonts w:asciiTheme="majorBidi" w:hAnsiTheme="majorBidi" w:cstheme="majorBidi"/>
          <w:sz w:val="26"/>
          <w:szCs w:val="26"/>
          <w:rtl/>
          <w:lang w:bidi="ar-QA"/>
        </w:rPr>
        <w:t xml:space="preserve"> دولار</w:t>
      </w:r>
      <w:r w:rsidRPr="00BB1A3E">
        <w:rPr>
          <w:rFonts w:asciiTheme="majorBidi" w:hAnsiTheme="majorBidi" w:cstheme="majorBidi"/>
          <w:strike/>
          <w:sz w:val="26"/>
          <w:szCs w:val="26"/>
          <w:rtl/>
          <w:lang w:bidi="ar-QA"/>
        </w:rPr>
        <w:t xml:space="preserve"> </w:t>
      </w:r>
      <w:r w:rsidRPr="00BB1A3E">
        <w:rPr>
          <w:rFonts w:asciiTheme="majorBidi" w:hAnsiTheme="majorBidi" w:cstheme="majorBidi"/>
          <w:sz w:val="26"/>
          <w:szCs w:val="26"/>
          <w:rtl/>
          <w:lang w:bidi="ar-QA"/>
        </w:rPr>
        <w:t>أمريكي.</w:t>
      </w:r>
    </w:p>
    <w:p w14:paraId="518A3CFF" w14:textId="31D7B831" w:rsidR="00BC41AC" w:rsidRPr="00BB1A3E" w:rsidRDefault="00BC41AC" w:rsidP="00BC41AC">
      <w:pPr>
        <w:spacing w:before="120" w:after="120"/>
        <w:ind w:left="1133" w:hanging="567"/>
        <w:jc w:val="both"/>
        <w:rPr>
          <w:rFonts w:asciiTheme="majorBidi" w:hAnsiTheme="majorBidi" w:cstheme="majorBidi"/>
          <w:sz w:val="26"/>
          <w:szCs w:val="26"/>
          <w:rtl/>
          <w:lang w:val="en-GB"/>
        </w:rPr>
      </w:pPr>
      <w:r w:rsidRPr="00BB1A3E">
        <w:rPr>
          <w:rFonts w:asciiTheme="majorBidi" w:hAnsiTheme="majorBidi" w:cstheme="majorBidi"/>
          <w:sz w:val="26"/>
          <w:szCs w:val="26"/>
          <w:rtl/>
          <w:lang w:bidi="ar-QA"/>
        </w:rPr>
        <w:t>34.</w:t>
      </w:r>
      <w:r w:rsidRPr="00BB1A3E">
        <w:rPr>
          <w:rFonts w:asciiTheme="majorBidi" w:hAnsiTheme="majorBidi" w:cstheme="majorBidi"/>
          <w:sz w:val="26"/>
          <w:szCs w:val="26"/>
          <w:rtl/>
          <w:lang w:bidi="ar-QA"/>
        </w:rPr>
        <w:tab/>
        <w:t>تسعى اللجنة، قدر الإمكان، إلى فحص ملف واحد على الأقل لكل دولة من الدول المتقدمة بملفات ضمن هذا الحد الأقصى العام، مع إعطاء الأولوية</w:t>
      </w:r>
      <w:r w:rsidRPr="00BB1A3E">
        <w:rPr>
          <w:rFonts w:asciiTheme="majorBidi" w:hAnsiTheme="majorBidi" w:cstheme="majorBidi"/>
          <w:sz w:val="26"/>
          <w:szCs w:val="26"/>
          <w:rtl/>
          <w:lang w:val="en-GB" w:bidi="ar-QA"/>
        </w:rPr>
        <w:t>:</w:t>
      </w:r>
    </w:p>
    <w:p w14:paraId="3F52E518" w14:textId="1E6F8D86" w:rsidR="00BC41AC" w:rsidRPr="000B42D8" w:rsidRDefault="00BC41AC" w:rsidP="004831BD">
      <w:pPr>
        <w:pStyle w:val="ListParagraph"/>
        <w:numPr>
          <w:ilvl w:val="0"/>
          <w:numId w:val="55"/>
        </w:numPr>
        <w:bidi/>
        <w:spacing w:before="120" w:after="120"/>
        <w:ind w:left="1700" w:hanging="426"/>
        <w:jc w:val="both"/>
        <w:rPr>
          <w:rFonts w:asciiTheme="majorBidi" w:hAnsiTheme="majorBidi" w:cstheme="majorBidi"/>
          <w:sz w:val="26"/>
          <w:szCs w:val="26"/>
          <w:lang w:val="en-GB"/>
        </w:rPr>
      </w:pPr>
      <w:r w:rsidRPr="000B42D8">
        <w:rPr>
          <w:rFonts w:asciiTheme="majorBidi" w:hAnsiTheme="majorBidi" w:cstheme="majorBidi"/>
          <w:sz w:val="26"/>
          <w:szCs w:val="26"/>
          <w:rtl/>
          <w:lang w:bidi="ar-QA"/>
        </w:rPr>
        <w:t xml:space="preserve">إلى الملفات الواردة من البلدان التي ليس لديها عناصر مدرجة، ولا ممارسات مختارة في إطار أفضل الممارسات، ولا طلبات موافق عليها في إطار المساعدة الدولية التي تتجاوز </w:t>
      </w:r>
      <w:r w:rsidRPr="000B42D8">
        <w:rPr>
          <w:rFonts w:asciiTheme="majorBidi" w:hAnsiTheme="majorBidi" w:cstheme="majorBidi"/>
          <w:sz w:val="26"/>
          <w:szCs w:val="26"/>
          <w:lang w:bidi="ar-QA"/>
        </w:rPr>
        <w:t>100 000</w:t>
      </w:r>
      <w:r w:rsidRPr="000B42D8">
        <w:rPr>
          <w:rFonts w:asciiTheme="majorBidi" w:hAnsiTheme="majorBidi" w:cstheme="majorBidi"/>
          <w:sz w:val="26"/>
          <w:szCs w:val="26"/>
          <w:rtl/>
          <w:lang w:bidi="ar-QA"/>
        </w:rPr>
        <w:t xml:space="preserve"> دولار أمريكي وإلى الترشيحات على قائمة</w:t>
      </w:r>
      <w:r w:rsidRPr="000B42D8">
        <w:rPr>
          <w:rFonts w:asciiTheme="majorBidi" w:eastAsia="Times New Roman" w:hAnsiTheme="majorBidi" w:cstheme="majorBidi"/>
          <w:sz w:val="26"/>
          <w:szCs w:val="26"/>
          <w:lang w:val="en-GB" w:bidi="ar-QA"/>
        </w:rPr>
        <w:t xml:space="preserve"> </w:t>
      </w:r>
      <w:r w:rsidRPr="000B42D8">
        <w:rPr>
          <w:rFonts w:asciiTheme="majorBidi" w:hAnsiTheme="majorBidi" w:cstheme="majorBidi"/>
          <w:sz w:val="26"/>
          <w:szCs w:val="26"/>
          <w:rtl/>
          <w:lang w:bidi="ar-QA"/>
        </w:rPr>
        <w:t>التراث الثقافي غير المادي الذي يحتاج إلى صون عاجل؛</w:t>
      </w:r>
      <w:r w:rsidR="00BB1A3E">
        <w:rPr>
          <w:rFonts w:asciiTheme="majorBidi" w:hAnsiTheme="majorBidi" w:cstheme="majorBidi"/>
          <w:sz w:val="26"/>
          <w:szCs w:val="26"/>
          <w:lang w:bidi="ar-QA"/>
        </w:rPr>
        <w:br/>
      </w:r>
    </w:p>
    <w:p w14:paraId="6A2B971E" w14:textId="46D31348" w:rsidR="00BC41AC" w:rsidRPr="000B42D8" w:rsidRDefault="00BC41AC" w:rsidP="004831BD">
      <w:pPr>
        <w:pStyle w:val="ListParagraph"/>
        <w:numPr>
          <w:ilvl w:val="0"/>
          <w:numId w:val="55"/>
        </w:numPr>
        <w:bidi/>
        <w:spacing w:before="120" w:after="120" w:line="360" w:lineRule="auto"/>
        <w:ind w:left="1700" w:hanging="426"/>
        <w:jc w:val="both"/>
        <w:rPr>
          <w:rFonts w:asciiTheme="majorBidi" w:hAnsiTheme="majorBidi" w:cstheme="majorBidi"/>
          <w:sz w:val="26"/>
          <w:szCs w:val="26"/>
          <w:lang w:val="en-GB"/>
        </w:rPr>
      </w:pPr>
      <w:r w:rsidRPr="000B42D8">
        <w:rPr>
          <w:rFonts w:asciiTheme="majorBidi" w:hAnsiTheme="majorBidi" w:cstheme="majorBidi"/>
          <w:sz w:val="26"/>
          <w:szCs w:val="26"/>
          <w:rtl/>
          <w:lang w:bidi="ar-QA"/>
        </w:rPr>
        <w:t>إلى الملفات المتعددة الجنسيات؛ و</w:t>
      </w:r>
    </w:p>
    <w:p w14:paraId="25514C17" w14:textId="06E9CE04" w:rsidR="00BC41AC" w:rsidRPr="000B42D8" w:rsidRDefault="00BC41AC" w:rsidP="004831BD">
      <w:pPr>
        <w:pStyle w:val="ListParagraph"/>
        <w:numPr>
          <w:ilvl w:val="0"/>
          <w:numId w:val="55"/>
        </w:numPr>
        <w:bidi/>
        <w:spacing w:before="120" w:after="120"/>
        <w:ind w:left="1700" w:hanging="426"/>
        <w:jc w:val="both"/>
        <w:rPr>
          <w:rFonts w:asciiTheme="majorBidi" w:hAnsiTheme="majorBidi" w:cstheme="majorBidi"/>
          <w:sz w:val="26"/>
          <w:szCs w:val="26"/>
          <w:lang w:val="en-GB"/>
        </w:rPr>
      </w:pPr>
      <w:r w:rsidRPr="000B42D8">
        <w:rPr>
          <w:rFonts w:asciiTheme="majorBidi" w:hAnsiTheme="majorBidi" w:cstheme="majorBidi"/>
          <w:sz w:val="26"/>
          <w:szCs w:val="26"/>
          <w:rtl/>
          <w:lang w:bidi="ar-QA"/>
        </w:rPr>
        <w:t>إلى الملفات الواردة من دول التي لديها أقل عدد من العناصر المدرجة أو أقل</w:t>
      </w:r>
      <w:r w:rsidRPr="000B42D8">
        <w:rPr>
          <w:rFonts w:asciiTheme="majorBidi" w:eastAsia="Times New Roman" w:hAnsiTheme="majorBidi" w:cstheme="majorBidi"/>
          <w:sz w:val="26"/>
          <w:szCs w:val="26"/>
          <w:lang w:val="en-GB" w:bidi="ar-QA"/>
        </w:rPr>
        <w:t xml:space="preserve"> </w:t>
      </w:r>
      <w:r w:rsidRPr="000B42D8">
        <w:rPr>
          <w:rFonts w:asciiTheme="majorBidi" w:hAnsiTheme="majorBidi" w:cstheme="majorBidi"/>
          <w:sz w:val="26"/>
          <w:szCs w:val="26"/>
          <w:rtl/>
          <w:lang w:bidi="ar-QA"/>
        </w:rPr>
        <w:t xml:space="preserve">عدد من الممارسات المختارة في إطار أفضل الممارسات، أو أقل عدد من الطلبات الموافق عليها في إطار المساعدة الدولية التي تتجاوز </w:t>
      </w:r>
      <w:r w:rsidRPr="000B42D8">
        <w:rPr>
          <w:rFonts w:asciiTheme="majorBidi" w:hAnsiTheme="majorBidi" w:cstheme="majorBidi"/>
          <w:sz w:val="26"/>
          <w:szCs w:val="26"/>
          <w:lang w:val="en-GB" w:bidi="ar-QA"/>
        </w:rPr>
        <w:t>100 000</w:t>
      </w:r>
      <w:r w:rsidRPr="000B42D8">
        <w:rPr>
          <w:rFonts w:asciiTheme="majorBidi" w:hAnsiTheme="majorBidi" w:cstheme="majorBidi"/>
          <w:sz w:val="26"/>
          <w:szCs w:val="26"/>
          <w:rtl/>
          <w:lang w:bidi="ar-QA"/>
        </w:rPr>
        <w:t xml:space="preserve"> دولار أمريكي، مقارنة بالدول الأخرى المتقدمة بملفات خلال دورة التسجيل ذاتها.</w:t>
      </w:r>
    </w:p>
    <w:p w14:paraId="5352E0BF" w14:textId="49B677CA" w:rsidR="00E5116E" w:rsidRPr="00BB1A3E" w:rsidRDefault="00BC41AC" w:rsidP="00BB1A3E">
      <w:pPr>
        <w:spacing w:before="120" w:after="120"/>
        <w:ind w:left="1133"/>
        <w:jc w:val="both"/>
        <w:rPr>
          <w:rFonts w:asciiTheme="majorBidi" w:hAnsiTheme="majorBidi" w:cstheme="majorBidi"/>
          <w:sz w:val="26"/>
          <w:szCs w:val="26"/>
          <w:rtl/>
          <w:lang w:val="en-GB" w:bidi="ar-QA"/>
        </w:rPr>
      </w:pPr>
      <w:r w:rsidRPr="00BB1A3E">
        <w:rPr>
          <w:rFonts w:asciiTheme="majorBidi" w:hAnsiTheme="majorBidi" w:cstheme="majorBidi"/>
          <w:sz w:val="26"/>
          <w:szCs w:val="26"/>
          <w:rtl/>
          <w:lang w:bidi="ar-QA"/>
        </w:rPr>
        <w:t>وفي حال قدمت الدول الأطراف عدة ملفات خلال دورة تسجيل واحدة، فإنها تحدد ترتيب الأولويات الذي ترغب في أن تُفحص ملفاتها على أساسه، ويُطلب منها أن تعطي الأولوية إلى قائمة التراث الثقافي غير المادي الذي يحتاج إلى صون عاجل</w:t>
      </w:r>
      <w:r w:rsidRPr="00BB1A3E">
        <w:rPr>
          <w:rFonts w:asciiTheme="majorBidi" w:hAnsiTheme="majorBidi" w:cstheme="majorBidi"/>
          <w:sz w:val="26"/>
          <w:szCs w:val="26"/>
          <w:rtl/>
          <w:lang w:val="en-GB" w:bidi="ar-QA"/>
        </w:rPr>
        <w:t>.</w:t>
      </w:r>
    </w:p>
    <w:p w14:paraId="6F231C43" w14:textId="415264DD" w:rsidR="00D34518" w:rsidRPr="00BB1A3E" w:rsidRDefault="00D34518" w:rsidP="00487273">
      <w:pPr>
        <w:spacing w:before="120" w:after="120"/>
        <w:ind w:left="1133" w:hanging="567"/>
        <w:jc w:val="both"/>
        <w:rPr>
          <w:rFonts w:asciiTheme="majorBidi" w:hAnsiTheme="majorBidi" w:cstheme="majorBidi"/>
          <w:sz w:val="26"/>
          <w:szCs w:val="26"/>
          <w:rtl/>
          <w:lang w:val="en-GB" w:bidi="ar-QA"/>
        </w:rPr>
      </w:pPr>
      <w:r w:rsidRPr="00BB1A3E">
        <w:rPr>
          <w:rFonts w:asciiTheme="majorBidi" w:hAnsiTheme="majorBidi" w:cstheme="majorBidi"/>
          <w:sz w:val="26"/>
          <w:szCs w:val="26"/>
          <w:rtl/>
          <w:lang w:val="en-GB" w:bidi="ar-QA"/>
        </w:rPr>
        <w:t>35.</w:t>
      </w:r>
      <w:r w:rsidRPr="00BB1A3E">
        <w:rPr>
          <w:rFonts w:asciiTheme="majorBidi" w:hAnsiTheme="majorBidi" w:cstheme="majorBidi"/>
          <w:sz w:val="26"/>
          <w:szCs w:val="26"/>
          <w:rtl/>
          <w:lang w:val="en-GB" w:bidi="ar-QA"/>
        </w:rPr>
        <w:tab/>
        <w:t>تقرر اللجنة عقب الفحص:</w:t>
      </w:r>
    </w:p>
    <w:p w14:paraId="3100344C" w14:textId="63F3719B" w:rsidR="00D34518" w:rsidRPr="00BB1A3E" w:rsidRDefault="00D34518" w:rsidP="00BB1A3E">
      <w:pPr>
        <w:spacing w:before="120" w:after="120"/>
        <w:ind w:left="1416" w:hanging="283"/>
        <w:jc w:val="both"/>
        <w:rPr>
          <w:rFonts w:asciiTheme="majorBidi" w:hAnsiTheme="majorBidi" w:cstheme="majorBidi"/>
          <w:sz w:val="26"/>
          <w:szCs w:val="26"/>
          <w:rtl/>
          <w:lang w:val="en-GB" w:bidi="ar-QA"/>
        </w:rPr>
      </w:pPr>
      <w:r w:rsidRPr="00BB1A3E">
        <w:rPr>
          <w:rFonts w:asciiTheme="majorBidi" w:hAnsiTheme="majorBidi" w:cstheme="majorBidi"/>
          <w:sz w:val="26"/>
          <w:szCs w:val="26"/>
          <w:rtl/>
          <w:lang w:val="en-GB" w:bidi="ar-QA"/>
        </w:rPr>
        <w:t>-</w:t>
      </w:r>
      <w:r w:rsidR="00F919FE" w:rsidRPr="00BB1A3E">
        <w:rPr>
          <w:rFonts w:asciiTheme="majorBidi" w:hAnsiTheme="majorBidi" w:cstheme="majorBidi"/>
          <w:sz w:val="26"/>
          <w:szCs w:val="26"/>
          <w:rtl/>
          <w:lang w:val="en-GB" w:bidi="ar-QA"/>
        </w:rPr>
        <w:tab/>
      </w:r>
      <w:r w:rsidRPr="00BB1A3E">
        <w:rPr>
          <w:rFonts w:asciiTheme="majorBidi" w:hAnsiTheme="majorBidi" w:cstheme="majorBidi"/>
          <w:sz w:val="26"/>
          <w:szCs w:val="26"/>
          <w:rtl/>
          <w:lang w:val="en-GB" w:bidi="ar-QA"/>
        </w:rPr>
        <w:t>ما إذا كان ينبغي إدراج أو عدم إدراج عنصر في قائمة التراث الثقافي غير المادي الذي يحتاج إلى صون عاجل، أو في القائمة التمثيلية للتراث الثقافي غير المادي للبشرية، أو إذا كان ينبغي رد الترشيح إلى الدولة او الدول التي قدمته لمعلومات إضافية</w:t>
      </w:r>
      <w:r w:rsidR="00D83646" w:rsidRPr="00C3014A">
        <w:rPr>
          <w:rFonts w:asciiTheme="majorBidi" w:hAnsiTheme="majorBidi" w:cstheme="majorBidi"/>
          <w:sz w:val="26"/>
          <w:szCs w:val="26"/>
          <w:rtl/>
          <w:lang w:val="en-GB" w:bidi="ar-QA"/>
        </w:rPr>
        <w:t>؛</w:t>
      </w:r>
    </w:p>
    <w:p w14:paraId="6FE3081F" w14:textId="5F45E42D" w:rsidR="00D34518" w:rsidRPr="00BB1A3E" w:rsidRDefault="00D34518" w:rsidP="00BB1A3E">
      <w:pPr>
        <w:spacing w:before="120" w:after="120"/>
        <w:ind w:left="1416" w:hanging="283"/>
        <w:jc w:val="both"/>
        <w:rPr>
          <w:rFonts w:asciiTheme="majorBidi" w:hAnsiTheme="majorBidi" w:cstheme="majorBidi"/>
          <w:sz w:val="26"/>
          <w:szCs w:val="26"/>
          <w:rtl/>
          <w:lang w:val="en-GB" w:bidi="ar-QA"/>
        </w:rPr>
      </w:pPr>
      <w:r w:rsidRPr="00BB1A3E">
        <w:rPr>
          <w:rFonts w:asciiTheme="majorBidi" w:hAnsiTheme="majorBidi" w:cstheme="majorBidi"/>
          <w:sz w:val="26"/>
          <w:szCs w:val="26"/>
          <w:rtl/>
          <w:lang w:val="en-GB" w:bidi="ar-QA"/>
        </w:rPr>
        <w:t>-</w:t>
      </w:r>
      <w:r w:rsidR="00F919FE" w:rsidRPr="00BB1A3E">
        <w:rPr>
          <w:rFonts w:asciiTheme="majorBidi" w:hAnsiTheme="majorBidi" w:cstheme="majorBidi"/>
          <w:sz w:val="26"/>
          <w:szCs w:val="26"/>
          <w:rtl/>
          <w:lang w:val="en-GB" w:bidi="ar-QA"/>
        </w:rPr>
        <w:tab/>
      </w:r>
      <w:r w:rsidRPr="00BB1A3E">
        <w:rPr>
          <w:rFonts w:asciiTheme="majorBidi" w:hAnsiTheme="majorBidi" w:cstheme="majorBidi"/>
          <w:sz w:val="26"/>
          <w:szCs w:val="26"/>
          <w:rtl/>
          <w:lang w:val="en-GB" w:bidi="ar-QA"/>
        </w:rPr>
        <w:t xml:space="preserve">ما إذا كان يتعين اختيار برنامج أو مشروع أو نشاط في إطار أفضل ممارسات الصون أو إحالة الاقتراح إلى الدولة او الدول التي قدمته لطلب معلومات إضافية؛ </w:t>
      </w:r>
    </w:p>
    <w:p w14:paraId="781E6875" w14:textId="337C8F6D" w:rsidR="00D34518" w:rsidRPr="00BB1A3E" w:rsidRDefault="00D34518" w:rsidP="00BB1A3E">
      <w:pPr>
        <w:spacing w:before="120" w:after="120"/>
        <w:ind w:left="1416" w:hanging="283"/>
        <w:jc w:val="both"/>
        <w:rPr>
          <w:rFonts w:asciiTheme="majorBidi" w:hAnsiTheme="majorBidi" w:cstheme="majorBidi"/>
          <w:sz w:val="26"/>
          <w:szCs w:val="26"/>
          <w:lang w:val="en-GB"/>
        </w:rPr>
      </w:pPr>
      <w:r w:rsidRPr="00BB1A3E">
        <w:rPr>
          <w:rFonts w:asciiTheme="majorBidi" w:hAnsiTheme="majorBidi" w:cstheme="majorBidi"/>
          <w:sz w:val="26"/>
          <w:szCs w:val="26"/>
          <w:rtl/>
          <w:lang w:val="en-GB" w:bidi="ar-QA"/>
        </w:rPr>
        <w:t>-</w:t>
      </w:r>
      <w:r w:rsidR="00F919FE" w:rsidRPr="00BB1A3E">
        <w:rPr>
          <w:rFonts w:asciiTheme="majorBidi" w:hAnsiTheme="majorBidi" w:cstheme="majorBidi"/>
          <w:sz w:val="26"/>
          <w:szCs w:val="26"/>
          <w:rtl/>
          <w:lang w:val="en-GB" w:bidi="ar-QA"/>
        </w:rPr>
        <w:tab/>
      </w:r>
      <w:r w:rsidRPr="00BB1A3E">
        <w:rPr>
          <w:rFonts w:asciiTheme="majorBidi" w:hAnsiTheme="majorBidi" w:cstheme="majorBidi"/>
          <w:sz w:val="26"/>
          <w:szCs w:val="26"/>
          <w:rtl/>
          <w:lang w:val="en-GB" w:bidi="ar-QA"/>
        </w:rPr>
        <w:t>أو ما إذا كانت ستوافق أم لا على طلب للمساعدة الدولية يتجاوز مبلغ</w:t>
      </w:r>
      <w:r w:rsidR="00F919FE" w:rsidRPr="00BB1A3E">
        <w:rPr>
          <w:rFonts w:asciiTheme="majorBidi" w:hAnsiTheme="majorBidi" w:cstheme="majorBidi"/>
          <w:sz w:val="26"/>
          <w:szCs w:val="26"/>
          <w:lang w:val="en-GB" w:bidi="ar-QA"/>
        </w:rPr>
        <w:t xml:space="preserve"> </w:t>
      </w:r>
      <w:r w:rsidRPr="00BB1A3E">
        <w:rPr>
          <w:rFonts w:asciiTheme="majorBidi" w:hAnsiTheme="majorBidi" w:cstheme="majorBidi"/>
          <w:sz w:val="26"/>
          <w:szCs w:val="26"/>
          <w:rtl/>
          <w:lang w:val="en-GB" w:bidi="ar-QA"/>
        </w:rPr>
        <w:t>100.000 دولار أمريكي أو إحالة الطلب إلى الدولة او الدول التي قدمته لطلب معلومات إضافية.</w:t>
      </w:r>
    </w:p>
    <w:p w14:paraId="41133D45" w14:textId="652FA2E1" w:rsidR="00E5116E" w:rsidRPr="00BB1A3E" w:rsidRDefault="00F919FE" w:rsidP="00BB1A3E">
      <w:pPr>
        <w:pStyle w:val="GAParaResolution"/>
        <w:numPr>
          <w:ilvl w:val="0"/>
          <w:numId w:val="0"/>
        </w:numPr>
        <w:ind w:left="1133" w:hanging="567"/>
        <w:rPr>
          <w:rFonts w:asciiTheme="majorBidi" w:hAnsiTheme="majorBidi" w:cstheme="majorBidi"/>
          <w:sz w:val="26"/>
          <w:szCs w:val="26"/>
          <w:u w:val="none"/>
          <w:rtl/>
          <w:lang w:bidi="ar-QA"/>
        </w:rPr>
      </w:pPr>
      <w:r w:rsidRPr="00BB1A3E">
        <w:rPr>
          <w:rFonts w:asciiTheme="majorBidi" w:hAnsiTheme="majorBidi" w:cstheme="majorBidi"/>
          <w:b/>
          <w:sz w:val="26"/>
          <w:szCs w:val="26"/>
          <w:u w:val="none"/>
          <w:rtl/>
        </w:rPr>
        <w:t>47.</w:t>
      </w:r>
      <w:r w:rsidRPr="00BB1A3E">
        <w:rPr>
          <w:rFonts w:asciiTheme="majorBidi" w:hAnsiTheme="majorBidi" w:cstheme="majorBidi"/>
          <w:b/>
          <w:sz w:val="26"/>
          <w:szCs w:val="26"/>
          <w:u w:val="none"/>
          <w:rtl/>
        </w:rPr>
        <w:tab/>
      </w:r>
      <w:r w:rsidRPr="00BB1A3E">
        <w:rPr>
          <w:rFonts w:asciiTheme="majorBidi" w:hAnsiTheme="majorBidi" w:cstheme="majorBidi"/>
          <w:sz w:val="26"/>
          <w:szCs w:val="26"/>
          <w:u w:val="none"/>
          <w:rtl/>
          <w:lang w:bidi="ar-QA"/>
        </w:rPr>
        <w:t>يمكن أن تقدم، في أي وقت كان، طلبات المساعدة الدولية التي تكون في حدود</w:t>
      </w:r>
      <w:r w:rsidRPr="00BB1A3E">
        <w:rPr>
          <w:rFonts w:asciiTheme="majorBidi" w:hAnsiTheme="majorBidi" w:cstheme="majorBidi"/>
          <w:b/>
          <w:bCs/>
          <w:sz w:val="26"/>
          <w:szCs w:val="26"/>
          <w:u w:val="none"/>
          <w:rtl/>
          <w:lang w:bidi="ar-QA"/>
        </w:rPr>
        <w:t xml:space="preserve"> </w:t>
      </w:r>
      <w:r w:rsidRPr="00BB1A3E">
        <w:rPr>
          <w:rFonts w:asciiTheme="majorBidi" w:hAnsiTheme="majorBidi" w:cstheme="majorBidi"/>
          <w:sz w:val="26"/>
          <w:szCs w:val="26"/>
          <w:u w:val="none"/>
          <w:lang w:bidi="ar-QA"/>
        </w:rPr>
        <w:t>100 000</w:t>
      </w:r>
      <w:r w:rsidRPr="00BB1A3E">
        <w:rPr>
          <w:rFonts w:asciiTheme="majorBidi" w:hAnsiTheme="majorBidi" w:cstheme="majorBidi"/>
          <w:sz w:val="26"/>
          <w:szCs w:val="26"/>
          <w:u w:val="none"/>
          <w:rtl/>
          <w:lang w:bidi="ar-QA"/>
        </w:rPr>
        <w:t xml:space="preserve"> دولار أمريكي (باستثناء طلبات المساعدة التمهيدية) والطلبات العاجلة أياً</w:t>
      </w:r>
      <w:r w:rsidRPr="00BB1A3E">
        <w:rPr>
          <w:rFonts w:asciiTheme="majorBidi" w:eastAsia="Times New Roman" w:hAnsiTheme="majorBidi" w:cstheme="majorBidi"/>
          <w:sz w:val="26"/>
          <w:szCs w:val="26"/>
          <w:u w:val="none"/>
          <w:lang w:bidi="ar-QA"/>
        </w:rPr>
        <w:t xml:space="preserve"> </w:t>
      </w:r>
      <w:r w:rsidRPr="00BB1A3E">
        <w:rPr>
          <w:rFonts w:asciiTheme="majorBidi" w:hAnsiTheme="majorBidi" w:cstheme="majorBidi"/>
          <w:sz w:val="26"/>
          <w:szCs w:val="26"/>
          <w:u w:val="none"/>
          <w:rtl/>
          <w:lang w:bidi="ar-QA"/>
        </w:rPr>
        <w:t>كانت قيمتها.</w:t>
      </w:r>
    </w:p>
    <w:p w14:paraId="6F888294" w14:textId="0DF5745B" w:rsidR="00F919FE" w:rsidRPr="00BB1A3E" w:rsidRDefault="00F919FE" w:rsidP="00BB1A3E">
      <w:pPr>
        <w:pStyle w:val="GAParaResolution"/>
        <w:numPr>
          <w:ilvl w:val="0"/>
          <w:numId w:val="0"/>
        </w:numPr>
        <w:ind w:left="1133" w:hanging="567"/>
        <w:rPr>
          <w:rFonts w:asciiTheme="majorBidi" w:hAnsiTheme="majorBidi" w:cstheme="majorBidi"/>
          <w:sz w:val="26"/>
          <w:szCs w:val="26"/>
          <w:u w:val="none"/>
          <w:rtl/>
          <w:lang w:bidi="ar-QA"/>
        </w:rPr>
      </w:pPr>
      <w:r w:rsidRPr="00BB1A3E">
        <w:rPr>
          <w:rFonts w:asciiTheme="majorBidi" w:hAnsiTheme="majorBidi" w:cstheme="majorBidi"/>
          <w:b/>
          <w:sz w:val="26"/>
          <w:szCs w:val="26"/>
          <w:u w:val="none"/>
          <w:rtl/>
        </w:rPr>
        <w:t>49.</w:t>
      </w:r>
      <w:r w:rsidRPr="00BB1A3E">
        <w:rPr>
          <w:rFonts w:asciiTheme="majorBidi" w:hAnsiTheme="majorBidi" w:cstheme="majorBidi"/>
          <w:b/>
          <w:sz w:val="26"/>
          <w:szCs w:val="26"/>
          <w:u w:val="none"/>
          <w:rtl/>
        </w:rPr>
        <w:tab/>
      </w:r>
      <w:r w:rsidRPr="00BB1A3E">
        <w:rPr>
          <w:rFonts w:asciiTheme="majorBidi" w:hAnsiTheme="majorBidi" w:cstheme="majorBidi"/>
          <w:sz w:val="26"/>
          <w:szCs w:val="26"/>
          <w:u w:val="none"/>
          <w:rtl/>
          <w:lang w:bidi="ar-QA"/>
        </w:rPr>
        <w:t xml:space="preserve"> يفحص مكتب اللجنة جميع الطلبات التي لا يتجاوز مبلغها </w:t>
      </w:r>
      <w:r w:rsidRPr="00BB1A3E">
        <w:rPr>
          <w:rFonts w:asciiTheme="majorBidi" w:hAnsiTheme="majorBidi" w:cstheme="majorBidi"/>
          <w:sz w:val="26"/>
          <w:szCs w:val="26"/>
          <w:u w:val="none"/>
          <w:lang w:bidi="ar-QA"/>
        </w:rPr>
        <w:t>100 000</w:t>
      </w:r>
      <w:r w:rsidRPr="00BB1A3E">
        <w:rPr>
          <w:rFonts w:asciiTheme="majorBidi" w:hAnsiTheme="majorBidi" w:cstheme="majorBidi"/>
          <w:sz w:val="26"/>
          <w:szCs w:val="26"/>
          <w:u w:val="none"/>
          <w:rtl/>
          <w:lang w:bidi="ar-QA"/>
        </w:rPr>
        <w:t xml:space="preserve"> دولار أمريكي، بما في ذلك طلبات المساعدة التمهيدية ويوافق عليها.</w:t>
      </w:r>
    </w:p>
    <w:p w14:paraId="6D180602" w14:textId="16B9FBD2" w:rsidR="00F919FE" w:rsidRPr="00BB1A3E" w:rsidRDefault="00F919FE" w:rsidP="00BB1A3E">
      <w:pPr>
        <w:pStyle w:val="GAParaResolution"/>
        <w:numPr>
          <w:ilvl w:val="0"/>
          <w:numId w:val="0"/>
        </w:numPr>
        <w:ind w:left="1133" w:hanging="567"/>
        <w:rPr>
          <w:rFonts w:asciiTheme="majorBidi" w:hAnsiTheme="majorBidi" w:cstheme="majorBidi"/>
          <w:sz w:val="26"/>
          <w:szCs w:val="26"/>
          <w:u w:val="none"/>
          <w:rtl/>
          <w:lang w:bidi="ar-QA"/>
        </w:rPr>
      </w:pPr>
      <w:r w:rsidRPr="00BB1A3E">
        <w:rPr>
          <w:rFonts w:asciiTheme="majorBidi" w:hAnsiTheme="majorBidi" w:cstheme="majorBidi"/>
          <w:b/>
          <w:sz w:val="26"/>
          <w:szCs w:val="26"/>
          <w:u w:val="none"/>
          <w:rtl/>
        </w:rPr>
        <w:t>50</w:t>
      </w:r>
      <w:r w:rsidRPr="00BB1A3E">
        <w:rPr>
          <w:rFonts w:asciiTheme="majorBidi" w:hAnsiTheme="majorBidi" w:cstheme="majorBidi"/>
          <w:sz w:val="26"/>
          <w:szCs w:val="26"/>
          <w:u w:val="none"/>
          <w:rtl/>
          <w:lang w:bidi="ar-QA"/>
        </w:rPr>
        <w:t>.</w:t>
      </w:r>
      <w:r w:rsidRPr="00BB1A3E">
        <w:rPr>
          <w:rFonts w:asciiTheme="majorBidi" w:hAnsiTheme="majorBidi" w:cstheme="majorBidi"/>
          <w:sz w:val="26"/>
          <w:szCs w:val="26"/>
          <w:u w:val="none"/>
          <w:rtl/>
          <w:lang w:bidi="ar-QA"/>
        </w:rPr>
        <w:tab/>
        <w:t xml:space="preserve">يفحص مكتب اللجنة طلبات المساعدة في الحالات العاجلة أياً </w:t>
      </w:r>
      <w:r w:rsidRPr="00BB1A3E">
        <w:rPr>
          <w:rFonts w:asciiTheme="majorBidi" w:hAnsiTheme="majorBidi" w:cstheme="majorBidi"/>
          <w:b/>
          <w:sz w:val="26"/>
          <w:szCs w:val="26"/>
          <w:u w:val="none"/>
          <w:rtl/>
          <w:lang w:bidi="ar-QA"/>
        </w:rPr>
        <w:t>كانت قيمتها</w:t>
      </w:r>
      <w:r w:rsidRPr="00BB1A3E">
        <w:rPr>
          <w:rFonts w:asciiTheme="majorBidi" w:hAnsiTheme="majorBidi" w:cstheme="majorBidi"/>
          <w:sz w:val="26"/>
          <w:szCs w:val="26"/>
          <w:u w:val="none"/>
          <w:rtl/>
          <w:lang w:bidi="ar-QA"/>
        </w:rPr>
        <w:t xml:space="preserve"> ويوافق عليها. ولغرض تحديد ما إذا كان طلب الحصول على مساعدة دولية يمثل طلباً عاجلاً مؤهلاً لينظر فيه المكتب من باب الأولوية، تعتبر حالة عاجلة قائمة عندما تجد دولة طرف نفسها غير قادرة على التغلب بذاتها على أي ظرف ناجم عن فاجعة أو كارثة طبيعية أو نزاع مسلح أو وباء خطير أو أي حدث طبيعي أو بشري آخر له عواقب وخيمة على التراث الثقافي غير المادي وكذلك على الجماعات والمجموعات وبحسب الحالة، الأفراد حاملي هذا التراث.</w:t>
      </w:r>
    </w:p>
    <w:p w14:paraId="31615F1F" w14:textId="2CEBA0EA" w:rsidR="00F919FE" w:rsidRPr="00BB1A3E" w:rsidRDefault="00F919FE" w:rsidP="00487273">
      <w:pPr>
        <w:spacing w:before="120" w:after="120"/>
        <w:ind w:left="1133" w:hanging="567"/>
        <w:jc w:val="both"/>
        <w:rPr>
          <w:rFonts w:asciiTheme="majorBidi" w:hAnsiTheme="majorBidi" w:cstheme="majorBidi"/>
          <w:sz w:val="26"/>
          <w:szCs w:val="26"/>
          <w:lang w:val="en-GB"/>
        </w:rPr>
      </w:pPr>
      <w:r w:rsidRPr="00BB1A3E">
        <w:rPr>
          <w:rFonts w:asciiTheme="majorBidi" w:hAnsiTheme="majorBidi" w:cstheme="majorBidi"/>
          <w:sz w:val="26"/>
          <w:szCs w:val="26"/>
          <w:rtl/>
          <w:lang w:bidi="ar-QA"/>
        </w:rPr>
        <w:t>51.</w:t>
      </w:r>
      <w:r w:rsidRPr="00BB1A3E">
        <w:rPr>
          <w:rFonts w:asciiTheme="majorBidi" w:hAnsiTheme="majorBidi" w:cstheme="majorBidi"/>
          <w:sz w:val="26"/>
          <w:szCs w:val="26"/>
          <w:rtl/>
          <w:lang w:bidi="ar-QA"/>
        </w:rPr>
        <w:tab/>
        <w:t xml:space="preserve">تقوم هيئة التقييم المبينة في الفقرة 27 الواردة أعلاه بتقييم الطلبات التي يزيد مبلغها عن </w:t>
      </w:r>
      <w:r w:rsidRPr="00BB1A3E">
        <w:rPr>
          <w:rFonts w:asciiTheme="majorBidi" w:hAnsiTheme="majorBidi" w:cstheme="majorBidi"/>
          <w:sz w:val="26"/>
          <w:szCs w:val="26"/>
          <w:lang w:val="en-GB" w:bidi="ar-QA"/>
        </w:rPr>
        <w:t>100 000</w:t>
      </w:r>
      <w:r w:rsidRPr="00BB1A3E">
        <w:rPr>
          <w:rFonts w:asciiTheme="majorBidi" w:hAnsiTheme="majorBidi" w:cstheme="majorBidi"/>
          <w:sz w:val="26"/>
          <w:szCs w:val="26"/>
          <w:rtl/>
          <w:lang w:bidi="ar-QA"/>
        </w:rPr>
        <w:t xml:space="preserve"> دولار أمريكي، وتفحصها اللجنة وتوافق عليها</w:t>
      </w:r>
      <w:r w:rsidRPr="00BB1A3E">
        <w:rPr>
          <w:rFonts w:asciiTheme="majorBidi" w:hAnsiTheme="majorBidi" w:cstheme="majorBidi"/>
          <w:sz w:val="26"/>
          <w:szCs w:val="26"/>
          <w:rtl/>
          <w:lang w:val="en-GB" w:bidi="ar-QA"/>
        </w:rPr>
        <w:t>.</w:t>
      </w:r>
    </w:p>
    <w:tbl>
      <w:tblPr>
        <w:bidiVisual/>
        <w:tblW w:w="9206" w:type="dxa"/>
        <w:tblInd w:w="458" w:type="dxa"/>
        <w:tblLayout w:type="fixed"/>
        <w:tblCellMar>
          <w:top w:w="57" w:type="dxa"/>
          <w:bottom w:w="57" w:type="dxa"/>
        </w:tblCellMar>
        <w:tblLook w:val="00A0" w:firstRow="1" w:lastRow="0" w:firstColumn="1" w:lastColumn="0" w:noHBand="0" w:noVBand="0"/>
      </w:tblPr>
      <w:tblGrid>
        <w:gridCol w:w="561"/>
        <w:gridCol w:w="8645"/>
      </w:tblGrid>
      <w:tr w:rsidR="00AC778F" w:rsidRPr="00FA6C99" w14:paraId="208E8AF1" w14:textId="77777777" w:rsidTr="00D12CF4">
        <w:tc>
          <w:tcPr>
            <w:tcW w:w="561" w:type="dxa"/>
          </w:tcPr>
          <w:p w14:paraId="6DDB0D38" w14:textId="4DEEA363" w:rsidR="00A017D6" w:rsidRPr="00BB1A3E" w:rsidRDefault="00E2721D">
            <w:pPr>
              <w:bidi w:val="0"/>
              <w:spacing w:before="120" w:after="120"/>
              <w:rPr>
                <w:rFonts w:asciiTheme="majorBidi" w:hAnsiTheme="majorBidi" w:cstheme="majorBidi"/>
                <w:sz w:val="26"/>
                <w:szCs w:val="26"/>
                <w:lang w:val="en-GB"/>
              </w:rPr>
            </w:pPr>
            <w:r w:rsidRPr="00BB1A3E">
              <w:rPr>
                <w:rFonts w:asciiTheme="majorBidi" w:hAnsiTheme="majorBidi" w:cstheme="majorBidi"/>
                <w:sz w:val="26"/>
                <w:szCs w:val="26"/>
                <w:rtl/>
                <w:lang w:val="en-GB"/>
              </w:rPr>
              <w:t>.</w:t>
            </w:r>
            <w:r w:rsidR="00A017D6" w:rsidRPr="00BB1A3E">
              <w:rPr>
                <w:rFonts w:asciiTheme="majorBidi" w:hAnsiTheme="majorBidi" w:cstheme="majorBidi"/>
                <w:sz w:val="26"/>
                <w:szCs w:val="26"/>
                <w:lang w:val="en-GB"/>
              </w:rPr>
              <w:t>54</w:t>
            </w:r>
          </w:p>
        </w:tc>
        <w:tc>
          <w:tcPr>
            <w:tcW w:w="8645" w:type="dxa"/>
          </w:tcPr>
          <w:tbl>
            <w:tblPr>
              <w:bidiVisual/>
              <w:tblW w:w="8507" w:type="dxa"/>
              <w:tblInd w:w="29" w:type="dxa"/>
              <w:tblLayout w:type="fixed"/>
              <w:tblLook w:val="00A0" w:firstRow="1" w:lastRow="0" w:firstColumn="1" w:lastColumn="0" w:noHBand="0" w:noVBand="0"/>
            </w:tblPr>
            <w:tblGrid>
              <w:gridCol w:w="2131"/>
              <w:gridCol w:w="6376"/>
            </w:tblGrid>
            <w:tr w:rsidR="00AC778F" w:rsidRPr="00FA6C99" w14:paraId="1FB5F954" w14:textId="77777777" w:rsidTr="00BB1A3E">
              <w:tc>
                <w:tcPr>
                  <w:tcW w:w="2131" w:type="dxa"/>
                  <w:tcBorders>
                    <w:top w:val="nil"/>
                    <w:left w:val="nil"/>
                    <w:bottom w:val="nil"/>
                    <w:right w:val="nil"/>
                  </w:tcBorders>
                </w:tcPr>
                <w:p w14:paraId="079721E5" w14:textId="49F94310" w:rsidR="00A017D6" w:rsidRPr="00BB1A3E" w:rsidRDefault="00A017D6" w:rsidP="00BB1A3E">
                  <w:pPr>
                    <w:spacing w:before="120" w:after="120"/>
                    <w:ind w:left="319"/>
                    <w:rPr>
                      <w:rFonts w:asciiTheme="majorBidi" w:hAnsiTheme="majorBidi" w:cstheme="majorBidi"/>
                      <w:sz w:val="26"/>
                      <w:szCs w:val="26"/>
                    </w:rPr>
                  </w:pPr>
                  <w:r w:rsidRPr="00BB1A3E">
                    <w:rPr>
                      <w:rFonts w:asciiTheme="majorBidi" w:hAnsiTheme="majorBidi" w:cstheme="majorBidi"/>
                      <w:sz w:val="26"/>
                      <w:szCs w:val="26"/>
                      <w:rtl/>
                      <w:lang w:bidi="ar-QA"/>
                    </w:rPr>
                    <w:t>المرحلة الأولى:</w:t>
                  </w:r>
                </w:p>
              </w:tc>
              <w:tc>
                <w:tcPr>
                  <w:tcW w:w="6376" w:type="dxa"/>
                  <w:tcBorders>
                    <w:top w:val="nil"/>
                    <w:left w:val="nil"/>
                    <w:bottom w:val="nil"/>
                    <w:right w:val="nil"/>
                  </w:tcBorders>
                </w:tcPr>
                <w:p w14:paraId="4BFC0E1B" w14:textId="77777777" w:rsidR="00A017D6" w:rsidRPr="00BB1A3E" w:rsidRDefault="00A017D6" w:rsidP="00BB1A3E">
                  <w:pPr>
                    <w:pStyle w:val="dates"/>
                    <w:tabs>
                      <w:tab w:val="clear" w:pos="2268"/>
                    </w:tabs>
                    <w:autoSpaceDE/>
                    <w:bidi/>
                    <w:adjustRightInd/>
                    <w:spacing w:before="120"/>
                    <w:ind w:left="34" w:firstLine="4"/>
                    <w:rPr>
                      <w:rFonts w:asciiTheme="majorBidi" w:hAnsiTheme="majorBidi" w:cstheme="majorBidi"/>
                      <w:sz w:val="26"/>
                      <w:szCs w:val="26"/>
                    </w:rPr>
                  </w:pPr>
                  <w:r w:rsidRPr="00BB1A3E">
                    <w:rPr>
                      <w:rFonts w:asciiTheme="majorBidi" w:hAnsiTheme="majorBidi" w:cstheme="majorBidi"/>
                      <w:w w:val="100"/>
                      <w:sz w:val="26"/>
                      <w:szCs w:val="26"/>
                      <w:rtl/>
                      <w:lang w:bidi="ar-QA"/>
                    </w:rPr>
                    <w:t>الإعداد والتقديم</w:t>
                  </w:r>
                </w:p>
              </w:tc>
            </w:tr>
            <w:tr w:rsidR="00AC778F" w:rsidRPr="00FA6C99" w14:paraId="6CE91F8E" w14:textId="77777777" w:rsidTr="00BB1A3E">
              <w:tc>
                <w:tcPr>
                  <w:tcW w:w="2131" w:type="dxa"/>
                  <w:tcBorders>
                    <w:top w:val="nil"/>
                    <w:left w:val="nil"/>
                    <w:bottom w:val="nil"/>
                    <w:right w:val="nil"/>
                  </w:tcBorders>
                </w:tcPr>
                <w:p w14:paraId="232AC4FD" w14:textId="56FEF1BE" w:rsidR="00A017D6" w:rsidRPr="00BB1A3E" w:rsidRDefault="00A017D6" w:rsidP="00491E05">
                  <w:pPr>
                    <w:autoSpaceDE w:val="0"/>
                    <w:autoSpaceDN w:val="0"/>
                    <w:adjustRightInd w:val="0"/>
                    <w:spacing w:after="120"/>
                    <w:ind w:left="319"/>
                    <w:rPr>
                      <w:rFonts w:asciiTheme="majorBidi" w:hAnsiTheme="majorBidi" w:cstheme="majorBidi"/>
                      <w:sz w:val="26"/>
                      <w:szCs w:val="26"/>
                    </w:rPr>
                  </w:pPr>
                  <w:r w:rsidRPr="00BB1A3E">
                    <w:rPr>
                      <w:rFonts w:asciiTheme="majorBidi" w:hAnsiTheme="majorBidi" w:cstheme="majorBidi"/>
                      <w:sz w:val="26"/>
                      <w:szCs w:val="26"/>
                      <w:rtl/>
                      <w:lang w:bidi="ar-QA"/>
                    </w:rPr>
                    <w:t>31 آذار/مارس</w:t>
                  </w:r>
                  <w:r w:rsidRPr="00BB1A3E">
                    <w:rPr>
                      <w:rFonts w:asciiTheme="majorBidi" w:eastAsia="Times New Roman" w:hAnsiTheme="majorBidi" w:cstheme="majorBidi"/>
                      <w:sz w:val="26"/>
                      <w:szCs w:val="26"/>
                      <w:lang w:bidi="ar-QA"/>
                    </w:rPr>
                    <w:t xml:space="preserve"> </w:t>
                  </w:r>
                  <w:r w:rsidRPr="00BB1A3E">
                    <w:rPr>
                      <w:rFonts w:asciiTheme="majorBidi" w:hAnsiTheme="majorBidi" w:cstheme="majorBidi"/>
                      <w:sz w:val="26"/>
                      <w:szCs w:val="26"/>
                      <w:rtl/>
                      <w:lang w:bidi="ar-QA"/>
                    </w:rPr>
                    <w:t>من العام صفر</w:t>
                  </w:r>
                </w:p>
              </w:tc>
              <w:tc>
                <w:tcPr>
                  <w:tcW w:w="6376" w:type="dxa"/>
                  <w:tcBorders>
                    <w:top w:val="nil"/>
                    <w:left w:val="nil"/>
                    <w:bottom w:val="nil"/>
                    <w:right w:val="nil"/>
                  </w:tcBorders>
                </w:tcPr>
                <w:p w14:paraId="3AD3DD9A" w14:textId="77777777" w:rsidR="00A017D6" w:rsidRPr="00BB1A3E" w:rsidRDefault="00A017D6" w:rsidP="006F1CEC">
                  <w:pPr>
                    <w:pStyle w:val="dates"/>
                    <w:widowControl/>
                    <w:bidi/>
                    <w:ind w:left="34" w:firstLine="0"/>
                    <w:jc w:val="both"/>
                    <w:rPr>
                      <w:rFonts w:asciiTheme="majorBidi" w:hAnsiTheme="majorBidi" w:cstheme="majorBidi"/>
                      <w:sz w:val="26"/>
                      <w:szCs w:val="26"/>
                      <w:lang w:val="fr-FR"/>
                    </w:rPr>
                  </w:pPr>
                  <w:r w:rsidRPr="00BB1A3E">
                    <w:rPr>
                      <w:rFonts w:asciiTheme="majorBidi" w:hAnsiTheme="majorBidi" w:cstheme="majorBidi"/>
                      <w:w w:val="100"/>
                      <w:sz w:val="26"/>
                      <w:szCs w:val="26"/>
                      <w:rtl/>
                      <w:lang w:bidi="ar-QA"/>
                    </w:rPr>
                    <w:t>الموعد النهائي لتقديم طلبات المساعدة التمهيدية لإعداد الترشيحات للإدراج في قائمة التراث الثقافي غير المادي الذي يحتاج إلى صون عاجل ولإعداد اقتراحات البرامج والمشروعات والأنشطة التي تجسد أهداف الاتفاقية على أفضل نحو (المادة 18).</w:t>
                  </w:r>
                </w:p>
              </w:tc>
            </w:tr>
            <w:tr w:rsidR="00AC778F" w:rsidRPr="00FA6C99" w14:paraId="3ECA36AB" w14:textId="77777777" w:rsidTr="00BB1A3E">
              <w:tc>
                <w:tcPr>
                  <w:tcW w:w="2131" w:type="dxa"/>
                  <w:tcBorders>
                    <w:top w:val="nil"/>
                    <w:left w:val="nil"/>
                    <w:bottom w:val="nil"/>
                    <w:right w:val="nil"/>
                  </w:tcBorders>
                </w:tcPr>
                <w:p w14:paraId="466C76C8" w14:textId="0D8CEBA1" w:rsidR="00A017D6" w:rsidRPr="00BB1A3E" w:rsidRDefault="00A017D6" w:rsidP="00491E05">
                  <w:pPr>
                    <w:autoSpaceDE w:val="0"/>
                    <w:autoSpaceDN w:val="0"/>
                    <w:adjustRightInd w:val="0"/>
                    <w:spacing w:after="120"/>
                    <w:ind w:left="319"/>
                    <w:rPr>
                      <w:rFonts w:asciiTheme="majorBidi" w:hAnsiTheme="majorBidi" w:cstheme="majorBidi"/>
                      <w:sz w:val="26"/>
                      <w:szCs w:val="26"/>
                    </w:rPr>
                  </w:pPr>
                  <w:r w:rsidRPr="00BB1A3E">
                    <w:rPr>
                      <w:rFonts w:asciiTheme="majorBidi" w:hAnsiTheme="majorBidi" w:cstheme="majorBidi"/>
                      <w:sz w:val="26"/>
                      <w:szCs w:val="26"/>
                      <w:rtl/>
                      <w:lang w:bidi="ar-QA"/>
                    </w:rPr>
                    <w:t>31 آذار/مارس</w:t>
                  </w:r>
                  <w:r w:rsidRPr="00BB1A3E">
                    <w:rPr>
                      <w:rFonts w:asciiTheme="majorBidi" w:eastAsia="Times New Roman" w:hAnsiTheme="majorBidi" w:cstheme="majorBidi"/>
                      <w:sz w:val="26"/>
                      <w:szCs w:val="26"/>
                      <w:lang w:bidi="ar-QA"/>
                    </w:rPr>
                    <w:t xml:space="preserve"> </w:t>
                  </w:r>
                  <w:r w:rsidRPr="00BB1A3E">
                    <w:rPr>
                      <w:rFonts w:asciiTheme="majorBidi" w:hAnsiTheme="majorBidi" w:cstheme="majorBidi"/>
                      <w:sz w:val="26"/>
                      <w:szCs w:val="26"/>
                      <w:rtl/>
                      <w:lang w:bidi="ar-QA"/>
                    </w:rPr>
                    <w:t>من العام الأول</w:t>
                  </w:r>
                </w:p>
              </w:tc>
              <w:tc>
                <w:tcPr>
                  <w:tcW w:w="6376" w:type="dxa"/>
                  <w:tcBorders>
                    <w:top w:val="nil"/>
                    <w:left w:val="nil"/>
                    <w:bottom w:val="nil"/>
                    <w:right w:val="nil"/>
                  </w:tcBorders>
                </w:tcPr>
                <w:p w14:paraId="4A15BB96" w14:textId="72383EA6" w:rsidR="00A017D6" w:rsidRPr="00BB1A3E" w:rsidRDefault="00A017D6" w:rsidP="00487273">
                  <w:pPr>
                    <w:pStyle w:val="dates"/>
                    <w:widowControl/>
                    <w:bidi/>
                    <w:ind w:left="34" w:firstLine="0"/>
                    <w:jc w:val="both"/>
                    <w:rPr>
                      <w:rFonts w:asciiTheme="majorBidi" w:hAnsiTheme="majorBidi" w:cstheme="majorBidi"/>
                      <w:sz w:val="26"/>
                      <w:szCs w:val="26"/>
                      <w:lang w:val="fr-FR"/>
                    </w:rPr>
                  </w:pPr>
                  <w:r w:rsidRPr="00BB1A3E">
                    <w:rPr>
                      <w:rFonts w:asciiTheme="majorBidi" w:hAnsiTheme="majorBidi" w:cstheme="majorBidi"/>
                      <w:sz w:val="26"/>
                      <w:szCs w:val="26"/>
                      <w:rtl/>
                      <w:lang w:bidi="ar-QA"/>
                    </w:rPr>
                    <w:t>الموعد النهائي الذي لا بد أن تتسلم فيه الأمانة الترشيحات للإدراج في</w:t>
                  </w:r>
                  <w:r w:rsidRPr="00BB1A3E">
                    <w:rPr>
                      <w:rFonts w:asciiTheme="majorBidi" w:hAnsiTheme="majorBidi" w:cstheme="majorBidi"/>
                      <w:sz w:val="26"/>
                      <w:szCs w:val="26"/>
                      <w:lang w:val="fr-FR" w:bidi="ar-QA"/>
                    </w:rPr>
                    <w:t xml:space="preserve"> </w:t>
                  </w:r>
                  <w:r w:rsidRPr="00BB1A3E">
                    <w:rPr>
                      <w:rFonts w:asciiTheme="majorBidi" w:hAnsiTheme="majorBidi" w:cstheme="majorBidi"/>
                      <w:sz w:val="26"/>
                      <w:szCs w:val="26"/>
                      <w:rtl/>
                      <w:lang w:bidi="ar-QA"/>
                    </w:rPr>
                    <w:t>قائمة التراث الثقافي غير المادي الذي يحتاج إلى صون عاجل والقائمة</w:t>
                  </w:r>
                  <w:r w:rsidRPr="00BB1A3E">
                    <w:rPr>
                      <w:rFonts w:asciiTheme="majorBidi" w:hAnsiTheme="majorBidi" w:cstheme="majorBidi"/>
                      <w:sz w:val="26"/>
                      <w:szCs w:val="26"/>
                      <w:lang w:val="fr-FR" w:bidi="ar-QA"/>
                    </w:rPr>
                    <w:t xml:space="preserve"> </w:t>
                  </w:r>
                  <w:r w:rsidRPr="00BB1A3E">
                    <w:rPr>
                      <w:rFonts w:asciiTheme="majorBidi" w:hAnsiTheme="majorBidi" w:cstheme="majorBidi"/>
                      <w:sz w:val="26"/>
                      <w:szCs w:val="26"/>
                      <w:rtl/>
                      <w:lang w:bidi="ar-QA"/>
                    </w:rPr>
                    <w:t>التمثيلية للتراث الثقافي غير المادي للبشرية واقتراحات البرامج</w:t>
                  </w:r>
                  <w:r w:rsidRPr="00BB1A3E">
                    <w:rPr>
                      <w:rFonts w:asciiTheme="majorBidi" w:hAnsiTheme="majorBidi" w:cstheme="majorBidi"/>
                      <w:sz w:val="26"/>
                      <w:szCs w:val="26"/>
                      <w:lang w:val="fr-FR" w:bidi="ar-QA"/>
                    </w:rPr>
                    <w:t xml:space="preserve"> </w:t>
                  </w:r>
                  <w:r w:rsidRPr="00BB1A3E">
                    <w:rPr>
                      <w:rFonts w:asciiTheme="majorBidi" w:hAnsiTheme="majorBidi" w:cstheme="majorBidi"/>
                      <w:sz w:val="26"/>
                      <w:szCs w:val="26"/>
                      <w:rtl/>
                      <w:lang w:bidi="ar-QA"/>
                    </w:rPr>
                    <w:t>والمشروعات والأنشطة وطلبات المساعدة الدولية التي تزيد عن</w:t>
                  </w:r>
                  <w:r w:rsidRPr="00BB1A3E">
                    <w:rPr>
                      <w:rFonts w:asciiTheme="majorBidi" w:hAnsiTheme="majorBidi" w:cstheme="majorBidi"/>
                      <w:sz w:val="26"/>
                      <w:szCs w:val="26"/>
                      <w:lang w:val="fr-FR" w:bidi="ar-QA"/>
                    </w:rPr>
                    <w:t xml:space="preserve"> </w:t>
                  </w:r>
                  <w:r w:rsidRPr="00BB1A3E">
                    <w:rPr>
                      <w:rFonts w:asciiTheme="majorBidi" w:hAnsiTheme="majorBidi" w:cstheme="majorBidi"/>
                      <w:w w:val="100"/>
                      <w:sz w:val="26"/>
                      <w:szCs w:val="26"/>
                      <w:lang w:val="fr-FR" w:bidi="ar-QA"/>
                    </w:rPr>
                    <w:t>100 000</w:t>
                  </w:r>
                  <w:r w:rsidRPr="00FA6C99">
                    <w:rPr>
                      <w:rFonts w:asciiTheme="majorBidi" w:hAnsiTheme="majorBidi" w:cstheme="majorBidi"/>
                      <w:sz w:val="26"/>
                      <w:szCs w:val="26"/>
                      <w:rtl/>
                      <w:lang w:bidi="ar-QA"/>
                    </w:rPr>
                    <w:t xml:space="preserve"> </w:t>
                  </w:r>
                  <w:r w:rsidRPr="00BB1A3E">
                    <w:rPr>
                      <w:rFonts w:asciiTheme="majorBidi" w:hAnsiTheme="majorBidi" w:cstheme="majorBidi"/>
                      <w:sz w:val="26"/>
                      <w:szCs w:val="26"/>
                      <w:rtl/>
                      <w:lang w:bidi="ar-QA"/>
                    </w:rPr>
                    <w:t xml:space="preserve">دولار أمريكي وتفحص الملفات التي ترد بعد هذا التاريخ </w:t>
                  </w:r>
                  <w:r w:rsidRPr="00BB1A3E">
                    <w:rPr>
                      <w:rFonts w:asciiTheme="majorBidi" w:hAnsiTheme="majorBidi" w:cstheme="majorBidi"/>
                      <w:w w:val="100"/>
                      <w:sz w:val="26"/>
                      <w:szCs w:val="26"/>
                      <w:rtl/>
                      <w:lang w:bidi="ar-QA"/>
                    </w:rPr>
                    <w:t>في الدورة التالية</w:t>
                  </w:r>
                  <w:r w:rsidRPr="00BB1A3E">
                    <w:rPr>
                      <w:rFonts w:asciiTheme="majorBidi" w:hAnsiTheme="majorBidi" w:cstheme="majorBidi"/>
                      <w:w w:val="100"/>
                      <w:sz w:val="26"/>
                      <w:szCs w:val="26"/>
                      <w:rtl/>
                      <w:lang w:val="fr-FR" w:bidi="ar-QA"/>
                    </w:rPr>
                    <w:t>.</w:t>
                  </w:r>
                  <w:r w:rsidRPr="00BB1A3E">
                    <w:rPr>
                      <w:rFonts w:asciiTheme="majorBidi" w:hAnsiTheme="majorBidi" w:cstheme="majorBidi"/>
                      <w:w w:val="100"/>
                      <w:sz w:val="26"/>
                      <w:szCs w:val="26"/>
                      <w:lang w:val="fr-FR" w:bidi="ar-QA"/>
                    </w:rPr>
                    <w:t xml:space="preserve"> </w:t>
                  </w:r>
                  <w:r w:rsidRPr="00BB1A3E">
                    <w:rPr>
                      <w:rFonts w:asciiTheme="majorBidi" w:hAnsiTheme="majorBidi" w:cstheme="majorBidi"/>
                      <w:w w:val="100"/>
                      <w:sz w:val="26"/>
                      <w:szCs w:val="26"/>
                      <w:rtl/>
                      <w:lang w:bidi="ar-QA"/>
                    </w:rPr>
                    <w:t>وتنشر الأمانة على الموقع الشبكي للاتفاقية الملفات التي تتلقاها بلغاتها الأصلية</w:t>
                  </w:r>
                  <w:r w:rsidRPr="00BB1A3E">
                    <w:rPr>
                      <w:rFonts w:asciiTheme="majorBidi" w:hAnsiTheme="majorBidi" w:cstheme="majorBidi"/>
                      <w:w w:val="100"/>
                      <w:sz w:val="26"/>
                      <w:szCs w:val="26"/>
                      <w:rtl/>
                      <w:lang w:val="fr-FR" w:bidi="ar-QA"/>
                    </w:rPr>
                    <w:t>.</w:t>
                  </w:r>
                </w:p>
              </w:tc>
            </w:tr>
            <w:tr w:rsidR="00AC778F" w:rsidRPr="00FA6C99" w14:paraId="626901FE" w14:textId="77777777" w:rsidTr="00BB1A3E">
              <w:tc>
                <w:tcPr>
                  <w:tcW w:w="2131" w:type="dxa"/>
                  <w:tcBorders>
                    <w:top w:val="nil"/>
                    <w:left w:val="nil"/>
                    <w:bottom w:val="nil"/>
                    <w:right w:val="nil"/>
                  </w:tcBorders>
                </w:tcPr>
                <w:p w14:paraId="6EA01B67" w14:textId="72C86B3A" w:rsidR="00A017D6" w:rsidRPr="00BB1A3E" w:rsidRDefault="00A017D6" w:rsidP="00BB1A3E">
                  <w:pPr>
                    <w:autoSpaceDE w:val="0"/>
                    <w:autoSpaceDN w:val="0"/>
                    <w:adjustRightInd w:val="0"/>
                    <w:spacing w:after="120"/>
                    <w:ind w:left="320"/>
                    <w:rPr>
                      <w:rFonts w:asciiTheme="majorBidi" w:hAnsiTheme="majorBidi" w:cstheme="majorBidi"/>
                      <w:sz w:val="26"/>
                      <w:szCs w:val="26"/>
                    </w:rPr>
                  </w:pPr>
                  <w:r w:rsidRPr="00BB1A3E">
                    <w:rPr>
                      <w:rFonts w:asciiTheme="majorBidi" w:hAnsiTheme="majorBidi" w:cstheme="majorBidi"/>
                      <w:sz w:val="26"/>
                      <w:szCs w:val="26"/>
                      <w:lang w:bidi="ar-QA"/>
                    </w:rPr>
                    <w:t>30</w:t>
                  </w:r>
                  <w:r w:rsidR="00491E05">
                    <w:rPr>
                      <w:rFonts w:asciiTheme="majorBidi" w:hAnsiTheme="majorBidi" w:cstheme="majorBidi" w:hint="cs"/>
                      <w:sz w:val="26"/>
                      <w:szCs w:val="26"/>
                      <w:rtl/>
                      <w:lang w:bidi="ar-QA"/>
                    </w:rPr>
                    <w:t xml:space="preserve"> </w:t>
                  </w:r>
                  <w:r w:rsidRPr="00BB1A3E">
                    <w:rPr>
                      <w:rFonts w:asciiTheme="majorBidi" w:hAnsiTheme="majorBidi" w:cstheme="majorBidi"/>
                      <w:sz w:val="26"/>
                      <w:szCs w:val="26"/>
                      <w:rtl/>
                      <w:lang w:bidi="ar-QA"/>
                    </w:rPr>
                    <w:t>حزيران/يونيو</w:t>
                  </w:r>
                  <w:r w:rsidRPr="00BB1A3E">
                    <w:rPr>
                      <w:rFonts w:asciiTheme="majorBidi" w:eastAsia="Times New Roman" w:hAnsiTheme="majorBidi" w:cstheme="majorBidi"/>
                      <w:sz w:val="26"/>
                      <w:szCs w:val="26"/>
                      <w:lang w:bidi="ar-QA"/>
                    </w:rPr>
                    <w:t xml:space="preserve"> </w:t>
                  </w:r>
                  <w:r w:rsidRPr="00BB1A3E">
                    <w:rPr>
                      <w:rFonts w:asciiTheme="majorBidi" w:hAnsiTheme="majorBidi" w:cstheme="majorBidi"/>
                      <w:sz w:val="26"/>
                      <w:szCs w:val="26"/>
                      <w:rtl/>
                      <w:lang w:bidi="ar-QA"/>
                    </w:rPr>
                    <w:t>من العام الأول</w:t>
                  </w:r>
                </w:p>
              </w:tc>
              <w:tc>
                <w:tcPr>
                  <w:tcW w:w="6376" w:type="dxa"/>
                  <w:tcBorders>
                    <w:top w:val="nil"/>
                    <w:left w:val="nil"/>
                    <w:bottom w:val="nil"/>
                    <w:right w:val="nil"/>
                  </w:tcBorders>
                </w:tcPr>
                <w:p w14:paraId="0F484418" w14:textId="77777777" w:rsidR="00A017D6" w:rsidRPr="00BB1A3E" w:rsidRDefault="00A017D6" w:rsidP="006F1CEC">
                  <w:pPr>
                    <w:pStyle w:val="dates"/>
                    <w:widowControl/>
                    <w:bidi/>
                    <w:ind w:left="34" w:firstLine="0"/>
                    <w:jc w:val="both"/>
                    <w:rPr>
                      <w:rFonts w:asciiTheme="majorBidi" w:hAnsiTheme="majorBidi" w:cstheme="majorBidi"/>
                      <w:sz w:val="26"/>
                      <w:szCs w:val="26"/>
                      <w:lang w:val="fr-FR"/>
                    </w:rPr>
                  </w:pPr>
                  <w:r w:rsidRPr="00BB1A3E">
                    <w:rPr>
                      <w:rFonts w:asciiTheme="majorBidi" w:hAnsiTheme="majorBidi" w:cstheme="majorBidi"/>
                      <w:w w:val="100"/>
                      <w:sz w:val="26"/>
                      <w:szCs w:val="26"/>
                      <w:rtl/>
                      <w:lang w:bidi="ar-QA"/>
                    </w:rPr>
                    <w:t>الموعد النهائي لاضطلاع الأمانة بمعالجة الملفات، بما في ذلك تسجيلها والإقرار بتسلمها.</w:t>
                  </w:r>
                  <w:r w:rsidRPr="00BB1A3E">
                    <w:rPr>
                      <w:rFonts w:asciiTheme="majorBidi" w:hAnsiTheme="majorBidi" w:cstheme="majorBidi"/>
                      <w:w w:val="100"/>
                      <w:sz w:val="26"/>
                      <w:szCs w:val="26"/>
                      <w:lang w:val="fr-FR" w:bidi="ar-QA"/>
                    </w:rPr>
                    <w:t xml:space="preserve"> </w:t>
                  </w:r>
                  <w:r w:rsidRPr="00BB1A3E">
                    <w:rPr>
                      <w:rFonts w:asciiTheme="majorBidi" w:hAnsiTheme="majorBidi" w:cstheme="majorBidi"/>
                      <w:w w:val="100"/>
                      <w:sz w:val="26"/>
                      <w:szCs w:val="26"/>
                      <w:rtl/>
                      <w:lang w:bidi="ar-QA"/>
                    </w:rPr>
                    <w:t>وإذا تبين أن أحد الملفات غير كامل، يطلب من الدولة الطرف استكماله.</w:t>
                  </w:r>
                </w:p>
              </w:tc>
            </w:tr>
            <w:tr w:rsidR="00AC778F" w:rsidRPr="00FA6C99" w14:paraId="1ABED185" w14:textId="77777777" w:rsidTr="00BB1A3E">
              <w:tc>
                <w:tcPr>
                  <w:tcW w:w="2131" w:type="dxa"/>
                  <w:tcBorders>
                    <w:top w:val="nil"/>
                    <w:left w:val="nil"/>
                    <w:bottom w:val="nil"/>
                    <w:right w:val="nil"/>
                  </w:tcBorders>
                </w:tcPr>
                <w:p w14:paraId="717E4CBB" w14:textId="77777777" w:rsidR="00A017D6" w:rsidRPr="00BB1A3E" w:rsidRDefault="00A017D6" w:rsidP="00491E05">
                  <w:pPr>
                    <w:autoSpaceDE w:val="0"/>
                    <w:autoSpaceDN w:val="0"/>
                    <w:adjustRightInd w:val="0"/>
                    <w:spacing w:after="120"/>
                    <w:ind w:left="320"/>
                    <w:rPr>
                      <w:rFonts w:asciiTheme="majorBidi" w:hAnsiTheme="majorBidi" w:cstheme="majorBidi"/>
                      <w:sz w:val="26"/>
                      <w:szCs w:val="26"/>
                    </w:rPr>
                  </w:pPr>
                  <w:r w:rsidRPr="00BB1A3E">
                    <w:rPr>
                      <w:rFonts w:asciiTheme="majorBidi" w:hAnsiTheme="majorBidi" w:cstheme="majorBidi"/>
                      <w:sz w:val="26"/>
                      <w:szCs w:val="26"/>
                      <w:lang w:bidi="ar-QA"/>
                    </w:rPr>
                    <w:t>30</w:t>
                  </w:r>
                  <w:r w:rsidRPr="00BB1A3E">
                    <w:rPr>
                      <w:rFonts w:asciiTheme="majorBidi" w:hAnsiTheme="majorBidi" w:cstheme="majorBidi"/>
                      <w:sz w:val="26"/>
                      <w:szCs w:val="26"/>
                      <w:rtl/>
                      <w:lang w:bidi="ar-QA"/>
                    </w:rPr>
                    <w:t xml:space="preserve"> أيلول/سبتمبر</w:t>
                  </w:r>
                  <w:r w:rsidRPr="00BB1A3E">
                    <w:rPr>
                      <w:rFonts w:asciiTheme="majorBidi" w:eastAsia="Times New Roman" w:hAnsiTheme="majorBidi" w:cstheme="majorBidi"/>
                      <w:sz w:val="26"/>
                      <w:szCs w:val="26"/>
                      <w:lang w:bidi="ar-QA"/>
                    </w:rPr>
                    <w:t xml:space="preserve"> </w:t>
                  </w:r>
                  <w:r w:rsidRPr="00BB1A3E">
                    <w:rPr>
                      <w:rFonts w:asciiTheme="majorBidi" w:hAnsiTheme="majorBidi" w:cstheme="majorBidi"/>
                      <w:sz w:val="26"/>
                      <w:szCs w:val="26"/>
                      <w:rtl/>
                      <w:lang w:bidi="ar-QA"/>
                    </w:rPr>
                    <w:t>من العام الأول</w:t>
                  </w:r>
                </w:p>
              </w:tc>
              <w:tc>
                <w:tcPr>
                  <w:tcW w:w="6376" w:type="dxa"/>
                  <w:tcBorders>
                    <w:top w:val="nil"/>
                    <w:left w:val="nil"/>
                    <w:bottom w:val="nil"/>
                    <w:right w:val="nil"/>
                  </w:tcBorders>
                </w:tcPr>
                <w:p w14:paraId="15528B83" w14:textId="77777777" w:rsidR="00A017D6" w:rsidRPr="00BB1A3E" w:rsidRDefault="00A017D6" w:rsidP="006F1CEC">
                  <w:pPr>
                    <w:pStyle w:val="dates"/>
                    <w:widowControl/>
                    <w:bidi/>
                    <w:ind w:left="34" w:firstLine="0"/>
                    <w:jc w:val="both"/>
                    <w:rPr>
                      <w:rFonts w:asciiTheme="majorBidi" w:hAnsiTheme="majorBidi" w:cstheme="majorBidi"/>
                      <w:sz w:val="26"/>
                      <w:szCs w:val="26"/>
                      <w:lang w:val="fr-FR"/>
                    </w:rPr>
                  </w:pPr>
                  <w:r w:rsidRPr="00BB1A3E">
                    <w:rPr>
                      <w:rFonts w:asciiTheme="majorBidi" w:hAnsiTheme="majorBidi" w:cstheme="majorBidi"/>
                      <w:w w:val="100"/>
                      <w:sz w:val="26"/>
                      <w:szCs w:val="26"/>
                      <w:rtl/>
                      <w:lang w:bidi="ar-QA"/>
                    </w:rPr>
                    <w:t>الموعد النهائي لتقديم الدولة الطرف المعلومات الناقصة المطلوبة لاستكمال الملفات، عند الاقتضاء، إلى الأمانة.</w:t>
                  </w:r>
                  <w:r w:rsidRPr="00BB1A3E">
                    <w:rPr>
                      <w:rFonts w:asciiTheme="majorBidi" w:hAnsiTheme="majorBidi" w:cstheme="majorBidi"/>
                      <w:w w:val="100"/>
                      <w:sz w:val="26"/>
                      <w:szCs w:val="26"/>
                      <w:lang w:val="fr-FR" w:bidi="ar-QA"/>
                    </w:rPr>
                    <w:t xml:space="preserve"> </w:t>
                  </w:r>
                  <w:r w:rsidRPr="00BB1A3E">
                    <w:rPr>
                      <w:rFonts w:asciiTheme="majorBidi" w:hAnsiTheme="majorBidi" w:cstheme="majorBidi"/>
                      <w:w w:val="100"/>
                      <w:sz w:val="26"/>
                      <w:szCs w:val="26"/>
                      <w:rtl/>
                      <w:lang w:bidi="ar-QA"/>
                    </w:rPr>
                    <w:t>أما الملفات التي تبقى غير كاملة فتعاد إلى الدول الأطراف التي يجوز لها استكمالها توطئة لفحصها في دورة لاحقة.</w:t>
                  </w:r>
                  <w:r w:rsidRPr="00BB1A3E">
                    <w:rPr>
                      <w:rFonts w:asciiTheme="majorBidi" w:hAnsiTheme="majorBidi" w:cstheme="majorBidi"/>
                      <w:w w:val="100"/>
                      <w:sz w:val="26"/>
                      <w:szCs w:val="26"/>
                      <w:lang w:val="fr-FR" w:bidi="ar-QA"/>
                    </w:rPr>
                    <w:t xml:space="preserve"> </w:t>
                  </w:r>
                  <w:r w:rsidRPr="00BB1A3E">
                    <w:rPr>
                      <w:rFonts w:asciiTheme="majorBidi" w:hAnsiTheme="majorBidi" w:cstheme="majorBidi"/>
                      <w:w w:val="100"/>
                      <w:sz w:val="26"/>
                      <w:szCs w:val="26"/>
                      <w:rtl/>
                      <w:lang w:bidi="ar-QA"/>
                    </w:rPr>
                    <w:t>عندما تصل الملفات المنقحة، التي تقدمها الدول إلى الأمانة تلبية لطلبها تقديم معلومات إضافية، فإنها تنشر على الموقع الشبكي وتحل محلّ الملفات الأصلية. وتنشر كذلك ترجمة هذه الملفات إلى الإنجليزية أو الفرنسية على الموقع الشبكي لدى توافرها</w:t>
                  </w:r>
                  <w:r w:rsidRPr="00BB1A3E">
                    <w:rPr>
                      <w:rFonts w:asciiTheme="majorBidi" w:hAnsiTheme="majorBidi" w:cstheme="majorBidi"/>
                      <w:w w:val="100"/>
                      <w:sz w:val="26"/>
                      <w:szCs w:val="26"/>
                      <w:rtl/>
                      <w:lang w:val="en-GB" w:bidi="ar-QA"/>
                    </w:rPr>
                    <w:t>.</w:t>
                  </w:r>
                </w:p>
              </w:tc>
            </w:tr>
          </w:tbl>
          <w:p w14:paraId="2578A63F" w14:textId="77777777" w:rsidR="00A017D6" w:rsidRPr="00BB1A3E" w:rsidRDefault="00A017D6" w:rsidP="006F1CEC">
            <w:pPr>
              <w:spacing w:before="120" w:after="120"/>
              <w:jc w:val="both"/>
              <w:rPr>
                <w:rFonts w:asciiTheme="majorBidi" w:hAnsiTheme="majorBidi" w:cstheme="majorBidi"/>
                <w:sz w:val="26"/>
                <w:szCs w:val="26"/>
              </w:rPr>
            </w:pPr>
          </w:p>
        </w:tc>
      </w:tr>
    </w:tbl>
    <w:p w14:paraId="1ABBE1ED" w14:textId="296E2DE2" w:rsidR="006F1CEC" w:rsidRPr="00BB1A3E" w:rsidRDefault="006F1CEC" w:rsidP="00BB1A3E">
      <w:pPr>
        <w:pStyle w:val="GAParaResolution"/>
        <w:keepNext/>
        <w:numPr>
          <w:ilvl w:val="0"/>
          <w:numId w:val="18"/>
        </w:numPr>
        <w:spacing w:before="360" w:after="240"/>
        <w:ind w:left="993" w:hanging="284"/>
        <w:jc w:val="left"/>
        <w:rPr>
          <w:rFonts w:asciiTheme="majorBidi" w:hAnsiTheme="majorBidi" w:cstheme="majorBidi"/>
          <w:b/>
          <w:sz w:val="26"/>
          <w:szCs w:val="26"/>
          <w:u w:val="none"/>
          <w:lang w:val="fr-FR"/>
        </w:rPr>
      </w:pPr>
      <w:r w:rsidRPr="00BB1A3E">
        <w:rPr>
          <w:rFonts w:asciiTheme="majorBidi" w:hAnsiTheme="majorBidi" w:cstheme="majorBidi"/>
          <w:bCs/>
          <w:sz w:val="26"/>
          <w:szCs w:val="26"/>
          <w:u w:val="none"/>
          <w:rtl/>
          <w:lang w:bidi="ar-QA"/>
        </w:rPr>
        <w:t>صون التراث الثقافي غير المادي والتنمية المستدامة</w:t>
      </w:r>
    </w:p>
    <w:p w14:paraId="4F8EF5FD" w14:textId="0CA12FCC" w:rsidR="006F1CEC" w:rsidRPr="00BB1A3E" w:rsidRDefault="006F1CEC" w:rsidP="00BB1A3E">
      <w:pPr>
        <w:keepNext/>
        <w:spacing w:before="360" w:after="240"/>
        <w:ind w:left="1558" w:hanging="1134"/>
        <w:jc w:val="both"/>
        <w:rPr>
          <w:rFonts w:asciiTheme="majorBidi" w:hAnsiTheme="majorBidi" w:cstheme="majorBidi"/>
          <w:bCs/>
          <w:sz w:val="26"/>
          <w:szCs w:val="26"/>
          <w:rtl/>
          <w:lang w:bidi="ar-QA"/>
        </w:rPr>
      </w:pPr>
      <w:r w:rsidRPr="00BB1A3E">
        <w:rPr>
          <w:rFonts w:asciiTheme="majorBidi" w:hAnsiTheme="majorBidi" w:cstheme="majorBidi"/>
          <w:bCs/>
          <w:color w:val="000000"/>
          <w:sz w:val="26"/>
          <w:szCs w:val="26"/>
          <w:rtl/>
          <w:lang w:bidi="ar-QA"/>
        </w:rPr>
        <w:t>الفصل السادس</w:t>
      </w:r>
      <w:r w:rsidRPr="00BB1A3E">
        <w:rPr>
          <w:rFonts w:asciiTheme="majorBidi" w:eastAsia="Times New Roman" w:hAnsiTheme="majorBidi" w:cstheme="majorBidi"/>
          <w:b/>
          <w:color w:val="000000"/>
          <w:sz w:val="26"/>
          <w:szCs w:val="26"/>
        </w:rPr>
        <w:tab/>
      </w:r>
      <w:r w:rsidRPr="00BB1A3E">
        <w:rPr>
          <w:rFonts w:asciiTheme="majorBidi" w:hAnsiTheme="majorBidi" w:cstheme="majorBidi"/>
          <w:bCs/>
          <w:sz w:val="26"/>
          <w:szCs w:val="26"/>
          <w:rtl/>
          <w:lang w:bidi="ar-QA"/>
        </w:rPr>
        <w:t>صون التراث الثقافي غير المادي والتنمية المستدامة على الصعيد الوطني</w:t>
      </w:r>
    </w:p>
    <w:p w14:paraId="1EB35C55" w14:textId="18CC6F31" w:rsidR="00FF6F1F" w:rsidRPr="00BB1A3E" w:rsidRDefault="00FF6F1F" w:rsidP="00BB1A3E">
      <w:pPr>
        <w:keepNext/>
        <w:spacing w:before="360" w:after="240"/>
        <w:ind w:left="1133" w:hanging="709"/>
        <w:jc w:val="both"/>
        <w:rPr>
          <w:rFonts w:asciiTheme="majorBidi" w:eastAsia="Times New Roman" w:hAnsiTheme="majorBidi" w:cstheme="majorBidi"/>
          <w:b/>
          <w:sz w:val="26"/>
          <w:szCs w:val="26"/>
        </w:rPr>
      </w:pPr>
      <w:r w:rsidRPr="00BB1A3E">
        <w:rPr>
          <w:rFonts w:asciiTheme="majorBidi" w:hAnsiTheme="majorBidi" w:cstheme="majorBidi"/>
          <w:b/>
          <w:color w:val="000000"/>
          <w:sz w:val="26"/>
          <w:szCs w:val="26"/>
          <w:rtl/>
          <w:lang w:bidi="ar-QA"/>
        </w:rPr>
        <w:t>170.</w:t>
      </w:r>
      <w:r w:rsidRPr="00BB1A3E">
        <w:rPr>
          <w:rFonts w:asciiTheme="majorBidi" w:hAnsiTheme="majorBidi" w:cstheme="majorBidi"/>
          <w:b/>
          <w:color w:val="000000"/>
          <w:sz w:val="26"/>
          <w:szCs w:val="26"/>
          <w:rtl/>
          <w:lang w:bidi="ar-QA"/>
        </w:rPr>
        <w:tab/>
      </w:r>
      <w:r w:rsidRPr="00BB1A3E">
        <w:rPr>
          <w:rFonts w:asciiTheme="majorBidi" w:hAnsiTheme="majorBidi" w:cstheme="majorBidi"/>
          <w:sz w:val="26"/>
          <w:szCs w:val="26"/>
          <w:rtl/>
          <w:lang w:bidi="ar-QA"/>
        </w:rPr>
        <w:t>سعياً إلى تنفيذ الاتفاقية بصورة فعالة، تسعى الدول الأطراف، بجميع الوسائل الملائمة، إلى الاعتراف بأهمية دور التراث الثقافي غير المادي وتعزيز دوره كعامل يدفع ويضمن التنمية المستدامة، وإلى الإدماج الكامل لحماية التراث الثقافي غير المادي في خططها وسياساتها وبرامجها الإنمائية على جميع المستويات.</w:t>
      </w:r>
      <w:r w:rsidRPr="00BB1A3E">
        <w:rPr>
          <w:rStyle w:val="st1"/>
          <w:rFonts w:asciiTheme="majorBidi" w:eastAsia="Times New Roman" w:hAnsiTheme="majorBidi" w:cstheme="majorBidi"/>
          <w:sz w:val="26"/>
          <w:szCs w:val="26"/>
          <w:lang w:bidi="ar-QA"/>
        </w:rPr>
        <w:t xml:space="preserve"> </w:t>
      </w:r>
      <w:r w:rsidRPr="00BB1A3E">
        <w:rPr>
          <w:rFonts w:asciiTheme="majorBidi" w:hAnsiTheme="majorBidi" w:cstheme="majorBidi"/>
          <w:sz w:val="26"/>
          <w:szCs w:val="26"/>
          <w:rtl/>
          <w:lang w:bidi="ar-QA"/>
        </w:rPr>
        <w:t>إلى جانب الاعتراف بالترابط القائم بين صون التراث الثقافي غير المادي والتنمية المستدامة، تبذل الدول الأطراف قصارى جهدها للحفاظ على التوازن بين الأبعاد الثلاثة للتنمية المستدامة (الاقتصادية والاجتماعية والبيئية)،</w:t>
      </w:r>
      <w:r w:rsidRPr="00BB1A3E">
        <w:rPr>
          <w:rFonts w:asciiTheme="majorBidi" w:hAnsiTheme="majorBidi" w:cstheme="majorBidi"/>
          <w:color w:val="222222"/>
          <w:sz w:val="26"/>
          <w:szCs w:val="26"/>
          <w:rtl/>
          <w:lang w:bidi="ar"/>
        </w:rPr>
        <w:t xml:space="preserve"> </w:t>
      </w:r>
      <w:r w:rsidRPr="00BB1A3E">
        <w:rPr>
          <w:rStyle w:val="shorttext"/>
          <w:rFonts w:asciiTheme="majorBidi" w:hAnsiTheme="majorBidi" w:cstheme="majorBidi"/>
          <w:color w:val="222222"/>
          <w:sz w:val="26"/>
          <w:szCs w:val="26"/>
          <w:rtl/>
        </w:rPr>
        <w:t>فضلا عن</w:t>
      </w:r>
      <w:r w:rsidRPr="00BB1A3E">
        <w:rPr>
          <w:rFonts w:asciiTheme="majorBidi" w:hAnsiTheme="majorBidi" w:cstheme="majorBidi"/>
          <w:sz w:val="26"/>
          <w:szCs w:val="26"/>
          <w:rtl/>
        </w:rPr>
        <w:t xml:space="preserve"> </w:t>
      </w:r>
      <w:r w:rsidRPr="00BB1A3E">
        <w:rPr>
          <w:rStyle w:val="shorttext"/>
          <w:rFonts w:asciiTheme="majorBidi" w:hAnsiTheme="majorBidi" w:cstheme="majorBidi"/>
          <w:color w:val="222222"/>
          <w:sz w:val="26"/>
          <w:szCs w:val="26"/>
          <w:rtl/>
        </w:rPr>
        <w:t>الترابط مع السلام والأمن</w:t>
      </w:r>
      <w:r w:rsidRPr="00BB1A3E">
        <w:rPr>
          <w:rFonts w:asciiTheme="majorBidi" w:hAnsiTheme="majorBidi" w:cstheme="majorBidi"/>
          <w:sz w:val="26"/>
          <w:szCs w:val="26"/>
          <w:rtl/>
          <w:lang w:bidi="ar-QA"/>
        </w:rPr>
        <w:t xml:space="preserve"> في جهود الصون التي تبذلها</w:t>
      </w:r>
      <w:r w:rsidR="0018794A" w:rsidRPr="00BB1A3E">
        <w:rPr>
          <w:rFonts w:asciiTheme="majorBidi" w:hAnsiTheme="majorBidi" w:cstheme="majorBidi"/>
          <w:sz w:val="26"/>
          <w:szCs w:val="26"/>
          <w:rtl/>
          <w:lang w:bidi="ar-QA"/>
        </w:rPr>
        <w:t>،</w:t>
      </w:r>
      <w:r w:rsidRPr="00BB1A3E">
        <w:rPr>
          <w:rFonts w:asciiTheme="majorBidi" w:hAnsiTheme="majorBidi" w:cstheme="majorBidi"/>
          <w:sz w:val="26"/>
          <w:szCs w:val="26"/>
          <w:rtl/>
          <w:lang w:bidi="ar-QA"/>
        </w:rPr>
        <w:t xml:space="preserve"> وتسهّل لهذه الغاية التعاون مع الخبراء والوسطاء الثقافيين المعنيين</w:t>
      </w:r>
      <w:r w:rsidR="0018794A" w:rsidRPr="00BB1A3E">
        <w:rPr>
          <w:rFonts w:asciiTheme="majorBidi" w:hAnsiTheme="majorBidi" w:cstheme="majorBidi"/>
          <w:sz w:val="26"/>
          <w:szCs w:val="26"/>
          <w:rtl/>
          <w:lang w:bidi="ar-QA"/>
        </w:rPr>
        <w:t>،</w:t>
      </w:r>
      <w:r w:rsidRPr="00BB1A3E">
        <w:rPr>
          <w:rFonts w:asciiTheme="majorBidi" w:hAnsiTheme="majorBidi" w:cstheme="majorBidi"/>
          <w:sz w:val="26"/>
          <w:szCs w:val="26"/>
          <w:rtl/>
          <w:lang w:bidi="ar-QA"/>
        </w:rPr>
        <w:t xml:space="preserve"> من خلال نهج تشاركي.</w:t>
      </w:r>
      <w:r w:rsidRPr="00BB1A3E">
        <w:rPr>
          <w:rStyle w:val="st1"/>
          <w:rFonts w:asciiTheme="majorBidi" w:eastAsia="Times New Roman" w:hAnsiTheme="majorBidi" w:cstheme="majorBidi"/>
          <w:sz w:val="26"/>
          <w:szCs w:val="26"/>
          <w:lang w:bidi="ar-QA"/>
        </w:rPr>
        <w:t xml:space="preserve"> </w:t>
      </w:r>
      <w:r w:rsidRPr="00BB1A3E">
        <w:rPr>
          <w:rFonts w:asciiTheme="majorBidi" w:hAnsiTheme="majorBidi" w:cstheme="majorBidi"/>
          <w:sz w:val="26"/>
          <w:szCs w:val="26"/>
          <w:rtl/>
          <w:lang w:bidi="ar-QA"/>
        </w:rPr>
        <w:t>وتعترف الدول الأطراف بالطبيعة الديناميكية للتراث الثقافي غير المادي في كلّ من السياقين الحضري والريفي وتوجّه جهود الصون التي تبذلها فقط للتراث الثقافي غير المادي الذي يتوافق مع الصكوك الدولية القائمة المتعلقة بحقوق الإنسان أو مع مقتضيات الاحترام المتبادل فيما بين الجماعات والمجموعات والأفراد والتنمية المستدامة</w:t>
      </w:r>
      <w:r w:rsidRPr="00BB1A3E">
        <w:rPr>
          <w:rFonts w:asciiTheme="majorBidi" w:hAnsiTheme="majorBidi" w:cstheme="majorBidi"/>
          <w:sz w:val="26"/>
          <w:szCs w:val="26"/>
          <w:rtl/>
          <w:lang w:bidi="ar-QA"/>
        </w:rPr>
        <w:t>.</w:t>
      </w:r>
    </w:p>
    <w:p w14:paraId="547A9699" w14:textId="65AA3C90" w:rsidR="006F1CEC" w:rsidRPr="00BB1A3E" w:rsidRDefault="00FF6F1F" w:rsidP="00BB1A3E">
      <w:pPr>
        <w:ind w:left="1133" w:hanging="709"/>
        <w:jc w:val="both"/>
        <w:rPr>
          <w:rFonts w:asciiTheme="majorBidi" w:hAnsiTheme="majorBidi" w:cstheme="majorBidi"/>
          <w:lang w:bidi="ar-QA"/>
        </w:rPr>
      </w:pPr>
      <w:r w:rsidRPr="00BB1A3E">
        <w:rPr>
          <w:rFonts w:asciiTheme="majorBidi" w:hAnsiTheme="majorBidi" w:cstheme="majorBidi"/>
          <w:sz w:val="26"/>
          <w:szCs w:val="26"/>
          <w:rtl/>
          <w:lang w:bidi="ar-QA"/>
        </w:rPr>
        <w:t>171.</w:t>
      </w:r>
      <w:r w:rsidRPr="00BB1A3E">
        <w:rPr>
          <w:rFonts w:asciiTheme="majorBidi" w:hAnsiTheme="majorBidi" w:cstheme="majorBidi"/>
          <w:sz w:val="26"/>
          <w:szCs w:val="26"/>
          <w:rtl/>
          <w:lang w:bidi="ar-QA"/>
        </w:rPr>
        <w:tab/>
      </w:r>
      <w:r w:rsidR="006F1CEC" w:rsidRPr="00BB1A3E">
        <w:rPr>
          <w:rFonts w:asciiTheme="majorBidi" w:hAnsiTheme="majorBidi" w:cstheme="majorBidi"/>
          <w:sz w:val="26"/>
          <w:szCs w:val="26"/>
          <w:rtl/>
          <w:lang w:bidi="ar-QA"/>
        </w:rPr>
        <w:t xml:space="preserve">وإذا تضمنت خططها وسياساتها وبرامجها الإنمائية التراث الثقافي غير المادي أو من كان شأنها أن تؤثر على مقومات بقائه، تسعى الدول الأطراف إلى: </w:t>
      </w:r>
    </w:p>
    <w:p w14:paraId="7DF06004" w14:textId="4EE2575F" w:rsidR="006F1CEC" w:rsidRPr="00BB1A3E" w:rsidRDefault="006F1CEC" w:rsidP="00CD0625">
      <w:pPr>
        <w:pStyle w:val="ListParagraph"/>
        <w:numPr>
          <w:ilvl w:val="1"/>
          <w:numId w:val="21"/>
        </w:numPr>
        <w:autoSpaceDE w:val="0"/>
        <w:autoSpaceDN w:val="0"/>
        <w:bidi/>
        <w:adjustRightInd w:val="0"/>
        <w:spacing w:after="120"/>
        <w:ind w:left="1700" w:hanging="567"/>
        <w:contextualSpacing w:val="0"/>
        <w:jc w:val="both"/>
        <w:rPr>
          <w:rStyle w:val="st1"/>
          <w:rFonts w:asciiTheme="majorBidi" w:eastAsia="Times New Roman" w:hAnsiTheme="majorBidi" w:cstheme="majorBidi"/>
          <w:sz w:val="26"/>
          <w:szCs w:val="26"/>
        </w:rPr>
      </w:pPr>
      <w:r w:rsidRPr="00BB1A3E">
        <w:rPr>
          <w:rFonts w:asciiTheme="majorBidi" w:hAnsiTheme="majorBidi" w:cstheme="majorBidi"/>
          <w:sz w:val="26"/>
          <w:szCs w:val="26"/>
          <w:rtl/>
          <w:lang w:bidi="ar-QA"/>
        </w:rPr>
        <w:t xml:space="preserve">ضمان أوسع مشاركة ممكنة للجماعات والمجموعات والأفراد، بحسب الحالة، الذين يبدعون التراث الثقافي غير المادي ويحافظون عليه وينقلونه، وإشراكهم </w:t>
      </w:r>
      <w:r w:rsidR="00467568" w:rsidRPr="00BB1A3E">
        <w:rPr>
          <w:rFonts w:asciiTheme="majorBidi" w:hAnsiTheme="majorBidi" w:cstheme="majorBidi"/>
          <w:sz w:val="26"/>
          <w:szCs w:val="26"/>
          <w:rtl/>
          <w:lang w:bidi="ar-QA"/>
        </w:rPr>
        <w:t xml:space="preserve">بشكل فعال </w:t>
      </w:r>
      <w:r w:rsidR="00134107" w:rsidRPr="00BB1A3E">
        <w:rPr>
          <w:rFonts w:asciiTheme="majorBidi" w:hAnsiTheme="majorBidi" w:cstheme="majorBidi"/>
          <w:sz w:val="26"/>
          <w:szCs w:val="26"/>
          <w:rtl/>
        </w:rPr>
        <w:t>في وضع وتنفيذ</w:t>
      </w:r>
      <w:r w:rsidR="00134107" w:rsidRPr="00BB1A3E">
        <w:rPr>
          <w:rFonts w:asciiTheme="majorBidi" w:hAnsiTheme="majorBidi" w:cstheme="majorBidi"/>
          <w:sz w:val="26"/>
          <w:szCs w:val="26"/>
          <w:rtl/>
          <w:lang w:bidi="ar-QA"/>
        </w:rPr>
        <w:t xml:space="preserve"> </w:t>
      </w:r>
      <w:r w:rsidRPr="00BB1A3E">
        <w:rPr>
          <w:rFonts w:asciiTheme="majorBidi" w:hAnsiTheme="majorBidi" w:cstheme="majorBidi"/>
          <w:sz w:val="26"/>
          <w:szCs w:val="26"/>
          <w:rtl/>
          <w:lang w:bidi="ar-QA"/>
        </w:rPr>
        <w:t>هذه الخطط والسياسات والبرامج.</w:t>
      </w:r>
      <w:r w:rsidR="00134107" w:rsidRPr="00BB1A3E">
        <w:rPr>
          <w:rFonts w:asciiTheme="majorBidi" w:hAnsiTheme="majorBidi" w:cstheme="majorBidi"/>
          <w:color w:val="222222"/>
          <w:sz w:val="26"/>
          <w:szCs w:val="26"/>
          <w:rtl/>
          <w:lang w:bidi="ar"/>
        </w:rPr>
        <w:t xml:space="preserve"> </w:t>
      </w:r>
    </w:p>
    <w:p w14:paraId="09A08400" w14:textId="77777777" w:rsidR="006F1CEC" w:rsidRPr="00BB1A3E" w:rsidRDefault="006F1CEC" w:rsidP="00BB1A3E">
      <w:pPr>
        <w:pStyle w:val="ListParagraph"/>
        <w:numPr>
          <w:ilvl w:val="1"/>
          <w:numId w:val="21"/>
        </w:numPr>
        <w:autoSpaceDE w:val="0"/>
        <w:autoSpaceDN w:val="0"/>
        <w:bidi/>
        <w:adjustRightInd w:val="0"/>
        <w:spacing w:after="120"/>
        <w:ind w:left="1700" w:hanging="567"/>
        <w:contextualSpacing w:val="0"/>
        <w:jc w:val="both"/>
        <w:rPr>
          <w:rStyle w:val="st1"/>
          <w:rFonts w:asciiTheme="majorBidi" w:eastAsia="Times New Roman" w:hAnsiTheme="majorBidi" w:cstheme="majorBidi"/>
          <w:sz w:val="26"/>
          <w:szCs w:val="26"/>
        </w:rPr>
      </w:pPr>
      <w:r w:rsidRPr="00BB1A3E">
        <w:rPr>
          <w:rFonts w:asciiTheme="majorBidi" w:hAnsiTheme="majorBidi" w:cstheme="majorBidi"/>
          <w:sz w:val="26"/>
          <w:szCs w:val="26"/>
          <w:rtl/>
          <w:lang w:bidi="ar-QA"/>
        </w:rPr>
        <w:t>ضمان أن تكون الجماعات والمجموعات والأفراد المعنيين، بحسب الحالة، الجهة المستفيدة الأولى سواء من الناحية المعنوية أو المادية، من هذه الخطط والسياسات والبرامج؛</w:t>
      </w:r>
    </w:p>
    <w:p w14:paraId="6DF4A1EE" w14:textId="77777777" w:rsidR="006F1CEC" w:rsidRPr="00BB1A3E" w:rsidRDefault="006F1CEC" w:rsidP="00BB1A3E">
      <w:pPr>
        <w:pStyle w:val="ListParagraph"/>
        <w:numPr>
          <w:ilvl w:val="1"/>
          <w:numId w:val="21"/>
        </w:numPr>
        <w:autoSpaceDE w:val="0"/>
        <w:autoSpaceDN w:val="0"/>
        <w:bidi/>
        <w:adjustRightInd w:val="0"/>
        <w:spacing w:after="120"/>
        <w:ind w:left="1700" w:hanging="567"/>
        <w:contextualSpacing w:val="0"/>
        <w:jc w:val="both"/>
        <w:rPr>
          <w:rStyle w:val="st1"/>
          <w:rFonts w:asciiTheme="majorBidi" w:eastAsia="Times New Roman" w:hAnsiTheme="majorBidi" w:cstheme="majorBidi"/>
          <w:sz w:val="26"/>
          <w:szCs w:val="26"/>
        </w:rPr>
      </w:pPr>
      <w:r w:rsidRPr="00BB1A3E">
        <w:rPr>
          <w:rFonts w:asciiTheme="majorBidi" w:hAnsiTheme="majorBidi" w:cstheme="majorBidi"/>
          <w:sz w:val="26"/>
          <w:szCs w:val="26"/>
          <w:rtl/>
          <w:lang w:bidi="ar-QA"/>
        </w:rPr>
        <w:t>ضمان احترام هذه الخطط والسياسات والبرامج للاعتبارات الأخلاقية وعدم تأثيرها سلباً على مقومات بقاء التراث الثقافي غير المادي المعني أو النيل من سياق أو من طبيعة ذلك التراث؛</w:t>
      </w:r>
    </w:p>
    <w:p w14:paraId="5CF50E90" w14:textId="77777777" w:rsidR="006F1CEC" w:rsidRPr="00BB1A3E" w:rsidRDefault="006F1CEC" w:rsidP="00BB1A3E">
      <w:pPr>
        <w:pStyle w:val="ListParagraph"/>
        <w:numPr>
          <w:ilvl w:val="1"/>
          <w:numId w:val="21"/>
        </w:numPr>
        <w:autoSpaceDE w:val="0"/>
        <w:autoSpaceDN w:val="0"/>
        <w:bidi/>
        <w:adjustRightInd w:val="0"/>
        <w:spacing w:after="120"/>
        <w:ind w:left="1700" w:hanging="567"/>
        <w:contextualSpacing w:val="0"/>
        <w:jc w:val="both"/>
        <w:rPr>
          <w:rStyle w:val="st1"/>
          <w:rFonts w:asciiTheme="majorBidi" w:eastAsia="Times New Roman" w:hAnsiTheme="majorBidi" w:cstheme="majorBidi"/>
          <w:sz w:val="26"/>
          <w:szCs w:val="26"/>
        </w:rPr>
      </w:pPr>
      <w:r w:rsidRPr="00BB1A3E">
        <w:rPr>
          <w:rFonts w:asciiTheme="majorBidi" w:hAnsiTheme="majorBidi" w:cstheme="majorBidi"/>
          <w:sz w:val="26"/>
          <w:szCs w:val="26"/>
          <w:rtl/>
          <w:lang w:bidi="ar-QA"/>
        </w:rPr>
        <w:t>تيسير التعاون مع خبراء التنمية المستدامة والوسطاء الثقافيين لتحقيق الإدماج المناسب لصون التراث الثقافي غير المادي في الخطط والسياسات والبرامج داخل القطاع الثقافي وخارجه على حد سواء.</w:t>
      </w:r>
    </w:p>
    <w:p w14:paraId="403C81C1" w14:textId="0F1E094E" w:rsidR="006F1CEC" w:rsidRDefault="006F1CEC" w:rsidP="00BB1A3E">
      <w:pPr>
        <w:pStyle w:val="ListParagraph"/>
        <w:numPr>
          <w:ilvl w:val="0"/>
          <w:numId w:val="48"/>
        </w:numPr>
        <w:autoSpaceDE w:val="0"/>
        <w:autoSpaceDN w:val="0"/>
        <w:bidi/>
        <w:adjustRightInd w:val="0"/>
        <w:spacing w:after="120"/>
        <w:ind w:left="1134" w:hanging="709"/>
        <w:jc w:val="both"/>
        <w:rPr>
          <w:rFonts w:asciiTheme="majorBidi" w:hAnsiTheme="majorBidi" w:cstheme="majorBidi"/>
          <w:sz w:val="26"/>
          <w:szCs w:val="26"/>
        </w:rPr>
      </w:pPr>
      <w:r w:rsidRPr="00BB1A3E">
        <w:rPr>
          <w:rFonts w:asciiTheme="majorBidi" w:hAnsiTheme="majorBidi" w:cstheme="majorBidi"/>
          <w:sz w:val="26"/>
          <w:szCs w:val="26"/>
          <w:rtl/>
          <w:lang w:bidi="ar-QA"/>
        </w:rPr>
        <w:t>وتسعى الدول الأطراف إلى الحصول على إدراك كامل للتأثيرات المحتملة والفعلية لجميع خطط وبرامج التنمية على التراث الثقافي غير المادي، ولا سيما في سياق عمليات تقييم الأثر البيئي والاجتماعي والاقتصادي والثقافي.</w:t>
      </w:r>
    </w:p>
    <w:p w14:paraId="6C4AA1FA" w14:textId="77777777" w:rsidR="006F1CEC" w:rsidRPr="00BB1A3E" w:rsidRDefault="006F1CEC" w:rsidP="00BB1A3E">
      <w:pPr>
        <w:pStyle w:val="ListParagraph"/>
        <w:numPr>
          <w:ilvl w:val="0"/>
          <w:numId w:val="48"/>
        </w:numPr>
        <w:autoSpaceDE w:val="0"/>
        <w:autoSpaceDN w:val="0"/>
        <w:bidi/>
        <w:adjustRightInd w:val="0"/>
        <w:spacing w:before="240" w:after="240"/>
        <w:ind w:left="1134" w:hanging="709"/>
        <w:contextualSpacing w:val="0"/>
        <w:jc w:val="both"/>
        <w:rPr>
          <w:rFonts w:asciiTheme="majorBidi" w:eastAsia="Times New Roman" w:hAnsiTheme="majorBidi" w:cstheme="majorBidi"/>
          <w:sz w:val="26"/>
          <w:szCs w:val="26"/>
        </w:rPr>
      </w:pPr>
      <w:r w:rsidRPr="00BB1A3E">
        <w:rPr>
          <w:rFonts w:asciiTheme="majorBidi" w:hAnsiTheme="majorBidi" w:cstheme="majorBidi"/>
          <w:sz w:val="26"/>
          <w:szCs w:val="26"/>
          <w:rtl/>
          <w:lang w:bidi="ar-QA"/>
        </w:rPr>
        <w:t>تسعى الدول الأطراف إلى الاعتراف بأهمية التراث الثقافي غير المادي وتشجيعه وتعزيزه كمورد استراتيجي لإتاحة التنمية المستدامة.</w:t>
      </w:r>
      <w:r w:rsidRPr="00BB1A3E">
        <w:rPr>
          <w:rFonts w:asciiTheme="majorBidi" w:eastAsia="Times New Roman" w:hAnsiTheme="majorBidi" w:cstheme="majorBidi"/>
          <w:color w:val="000000"/>
          <w:sz w:val="26"/>
          <w:szCs w:val="26"/>
          <w:lang w:bidi="ar-QA"/>
        </w:rPr>
        <w:t xml:space="preserve"> </w:t>
      </w:r>
      <w:r w:rsidRPr="00BB1A3E">
        <w:rPr>
          <w:rFonts w:asciiTheme="majorBidi" w:hAnsiTheme="majorBidi" w:cstheme="majorBidi"/>
          <w:color w:val="000000"/>
          <w:sz w:val="26"/>
          <w:szCs w:val="26"/>
          <w:rtl/>
          <w:lang w:bidi="ar-QA"/>
        </w:rPr>
        <w:t>لهذا الغرض، تُشجع الدول الأطراف على:</w:t>
      </w:r>
    </w:p>
    <w:p w14:paraId="0634DDFF" w14:textId="44DBA391" w:rsidR="006F1CEC" w:rsidRPr="00BB1A3E" w:rsidRDefault="006F1CEC" w:rsidP="00BB1A3E">
      <w:pPr>
        <w:pStyle w:val="ListParagraph"/>
        <w:numPr>
          <w:ilvl w:val="1"/>
          <w:numId w:val="48"/>
        </w:numPr>
        <w:autoSpaceDE w:val="0"/>
        <w:autoSpaceDN w:val="0"/>
        <w:bidi/>
        <w:adjustRightInd w:val="0"/>
        <w:spacing w:after="120"/>
        <w:ind w:left="1700" w:hanging="567"/>
        <w:jc w:val="both"/>
        <w:rPr>
          <w:rStyle w:val="st1"/>
          <w:rFonts w:asciiTheme="majorBidi" w:hAnsiTheme="majorBidi" w:cstheme="majorBidi"/>
          <w:sz w:val="26"/>
          <w:szCs w:val="26"/>
        </w:rPr>
      </w:pPr>
      <w:r w:rsidRPr="00BB1A3E">
        <w:rPr>
          <w:rFonts w:asciiTheme="majorBidi" w:hAnsiTheme="majorBidi" w:cstheme="majorBidi"/>
          <w:sz w:val="26"/>
          <w:szCs w:val="26"/>
          <w:rtl/>
          <w:lang w:bidi="ar-QA"/>
        </w:rPr>
        <w:t>تشجيع الدراسات العلمية ومنهجيات البحث، بما في ذلك تلك التي تُجريها بها المجتمعات والمجموعات نفسها، التي تهدف إلى فهم تنوع القضايا المرتبطة بحماية مختلف حقوق الجماعات والمجموعات والأفراد المتعلّقة بصون التراث الثقافي غير المادي.</w:t>
      </w:r>
    </w:p>
    <w:p w14:paraId="353541F3" w14:textId="77777777"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Style w:val="st1"/>
          <w:rFonts w:asciiTheme="majorBidi" w:eastAsia="Times New Roman" w:hAnsiTheme="majorBidi" w:cstheme="majorBidi"/>
          <w:sz w:val="26"/>
          <w:szCs w:val="26"/>
        </w:rPr>
      </w:pPr>
      <w:r w:rsidRPr="00BB1A3E">
        <w:rPr>
          <w:rFonts w:asciiTheme="majorBidi" w:hAnsiTheme="majorBidi" w:cstheme="majorBidi"/>
          <w:sz w:val="26"/>
          <w:szCs w:val="26"/>
          <w:rtl/>
          <w:lang w:bidi="ar-QA"/>
        </w:rPr>
        <w:t>اتخاذ التدابير القانونية والتقنية والإدارية والمالية المناسبة، ولا سيما عن طريق إعمال حقوق الملكية الفكرية والحق في الخصوصية وأي شكل ملائم آخر من أشكال الحماية القانونية، لضمان أن تكون حقوق الجماعات والمجموعات والأفراد الذين يُبدِعون أو يحملون أو ينقلون تراثهم الثقافي غير المادي موضع حماية كاملة عند التوعية بتراثهم أو عند مزاولة أنشطة تجارية.</w:t>
      </w:r>
    </w:p>
    <w:p w14:paraId="572FD799" w14:textId="77777777" w:rsidR="006F1CEC" w:rsidRPr="00BB1A3E" w:rsidRDefault="006F1CEC" w:rsidP="00BB1A3E">
      <w:pPr>
        <w:pStyle w:val="ListParagraph"/>
        <w:numPr>
          <w:ilvl w:val="0"/>
          <w:numId w:val="48"/>
        </w:numPr>
        <w:autoSpaceDE w:val="0"/>
        <w:autoSpaceDN w:val="0"/>
        <w:bidi/>
        <w:adjustRightInd w:val="0"/>
        <w:spacing w:after="120"/>
        <w:ind w:left="1133" w:hanging="709"/>
        <w:contextualSpacing w:val="0"/>
        <w:jc w:val="both"/>
        <w:rPr>
          <w:rFonts w:asciiTheme="majorBidi" w:hAnsiTheme="majorBidi" w:cstheme="majorBidi"/>
          <w:sz w:val="26"/>
          <w:szCs w:val="26"/>
        </w:rPr>
      </w:pPr>
      <w:r w:rsidRPr="00BB1A3E">
        <w:rPr>
          <w:rFonts w:asciiTheme="majorBidi" w:hAnsiTheme="majorBidi" w:cstheme="majorBidi"/>
          <w:sz w:val="26"/>
          <w:szCs w:val="26"/>
          <w:rtl/>
          <w:lang w:bidi="ar-QA"/>
        </w:rPr>
        <w:t>تسعى الدول الأطراف إلى ضمان أن خطط وبرامج الصون شاملة تماماً لجميع القطاعات وشرائح المجتمع، بما في ذلك الشعوب الأصلية والمهاجرين واللاجئين والأشخاص من مختلف الأعمار والأجناس وذوي الإعاقة وأفراد الفئات الضعيفة وفقاً للمادة 11 من الاتفاقية.</w:t>
      </w:r>
    </w:p>
    <w:p w14:paraId="616EFDFE" w14:textId="77777777" w:rsidR="006F1CEC" w:rsidRPr="00BB1A3E" w:rsidRDefault="006F1CEC" w:rsidP="00BB1A3E">
      <w:pPr>
        <w:pStyle w:val="ListParagraph"/>
        <w:numPr>
          <w:ilvl w:val="0"/>
          <w:numId w:val="48"/>
        </w:numPr>
        <w:autoSpaceDE w:val="0"/>
        <w:autoSpaceDN w:val="0"/>
        <w:bidi/>
        <w:adjustRightInd w:val="0"/>
        <w:spacing w:after="120"/>
        <w:ind w:left="1133" w:hanging="709"/>
        <w:contextualSpacing w:val="0"/>
        <w:jc w:val="both"/>
        <w:rPr>
          <w:rFonts w:asciiTheme="majorBidi" w:eastAsia="Times New Roman" w:hAnsiTheme="majorBidi" w:cstheme="majorBidi"/>
          <w:sz w:val="26"/>
          <w:szCs w:val="26"/>
        </w:rPr>
      </w:pPr>
      <w:r w:rsidRPr="00BB1A3E">
        <w:rPr>
          <w:rFonts w:asciiTheme="majorBidi" w:hAnsiTheme="majorBidi" w:cstheme="majorBidi"/>
          <w:sz w:val="26"/>
          <w:szCs w:val="26"/>
          <w:rtl/>
          <w:lang w:bidi="ar-QA"/>
        </w:rPr>
        <w:t>تُشجّع الدول الأطراف على تعزيز الدراسات العلمية ومنهجيات البحث، بما في ذلك تلك التي تُجريها الجماعات أو المجموعات أنفسها والمنظمات غير الحكومية، التي تهدف إلى فهم مساهمات التراث الثقافي غير المادي في التنمية المستدامة وأهميته كمورد للتعامل مع مشاكل التنمية وإثبات قيمته من خلال أدلة واضحة، بما في ذلك المؤشرات المناسبة إن أمكن.</w:t>
      </w:r>
    </w:p>
    <w:p w14:paraId="7A12EB50" w14:textId="7C304A87" w:rsidR="006F1CEC" w:rsidRPr="00BB1A3E" w:rsidRDefault="006F1CEC" w:rsidP="00BB1A3E">
      <w:pPr>
        <w:pStyle w:val="ListParagraph"/>
        <w:numPr>
          <w:ilvl w:val="0"/>
          <w:numId w:val="48"/>
        </w:numPr>
        <w:autoSpaceDE w:val="0"/>
        <w:autoSpaceDN w:val="0"/>
        <w:bidi/>
        <w:adjustRightInd w:val="0"/>
        <w:spacing w:after="120"/>
        <w:ind w:left="1133" w:hanging="709"/>
        <w:contextualSpacing w:val="0"/>
        <w:jc w:val="both"/>
        <w:rPr>
          <w:rFonts w:asciiTheme="majorBidi" w:eastAsia="Times New Roman" w:hAnsiTheme="majorBidi" w:cstheme="majorBidi"/>
          <w:sz w:val="26"/>
          <w:szCs w:val="26"/>
        </w:rPr>
      </w:pPr>
      <w:r w:rsidRPr="00BB1A3E">
        <w:rPr>
          <w:rFonts w:asciiTheme="majorBidi" w:hAnsiTheme="majorBidi" w:cstheme="majorBidi"/>
          <w:sz w:val="26"/>
          <w:szCs w:val="26"/>
          <w:rtl/>
          <w:lang w:bidi="ar-QA"/>
        </w:rPr>
        <w:t>تسعى الدول الأطراف إلى ضمان استخدام إدراج التراث الثقافي غير المادي في قوائم الاتفاقية على النحو المنصوص عليه في المادتين 16 و17 من الاتفاقية، واختيار أفضل ممارسات الصون على النحو المنصوص عليه في المادة 18 من الاتفاقية لتحقيق أهداف الاتفاقية من الصون والتنمية المستدامة وعدم إساءة استخدامها على حساب التراث الثقافي غير المادي والجماعات أو المجموعات أو الأفراد المعنيين، ولا سيما لتحقيق مكاسب اقتصادية قصيرة الأجل.</w:t>
      </w:r>
    </w:p>
    <w:p w14:paraId="42DA476F" w14:textId="77777777" w:rsidR="006F1CEC" w:rsidRPr="00BB1A3E" w:rsidRDefault="006F1CEC" w:rsidP="00122762">
      <w:pPr>
        <w:keepNext/>
        <w:spacing w:before="360" w:after="120"/>
        <w:ind w:left="1133" w:hanging="709"/>
        <w:jc w:val="both"/>
        <w:rPr>
          <w:rFonts w:asciiTheme="majorBidi" w:eastAsia="Times New Roman" w:hAnsiTheme="majorBidi" w:cstheme="majorBidi"/>
          <w:b/>
          <w:sz w:val="26"/>
          <w:szCs w:val="26"/>
          <w:lang w:val="en-GB"/>
        </w:rPr>
      </w:pPr>
      <w:r w:rsidRPr="00BB1A3E">
        <w:rPr>
          <w:rFonts w:asciiTheme="majorBidi" w:eastAsia="Times New Roman" w:hAnsiTheme="majorBidi" w:cstheme="majorBidi"/>
          <w:b/>
          <w:noProof/>
          <w:sz w:val="26"/>
          <w:szCs w:val="26"/>
        </w:rPr>
        <w:t>VI.1</w:t>
      </w:r>
      <w:r w:rsidRPr="00BB1A3E">
        <w:rPr>
          <w:rFonts w:asciiTheme="majorBidi" w:eastAsia="Times New Roman" w:hAnsiTheme="majorBidi" w:cstheme="majorBidi"/>
          <w:b/>
          <w:sz w:val="26"/>
          <w:szCs w:val="26"/>
          <w:lang w:val="en-GB"/>
        </w:rPr>
        <w:tab/>
      </w:r>
      <w:r w:rsidRPr="00BB1A3E">
        <w:rPr>
          <w:rFonts w:asciiTheme="majorBidi" w:hAnsiTheme="majorBidi" w:cstheme="majorBidi"/>
          <w:bCs/>
          <w:sz w:val="26"/>
          <w:szCs w:val="26"/>
          <w:rtl/>
          <w:lang w:bidi="ar-QA"/>
        </w:rPr>
        <w:t>التنمية الاجتماعية الشاملة</w:t>
      </w:r>
    </w:p>
    <w:p w14:paraId="4AF35267" w14:textId="5C3EC967" w:rsidR="006F1CEC" w:rsidRPr="00BB1A3E" w:rsidRDefault="006F1CEC" w:rsidP="00BB1A3E">
      <w:pPr>
        <w:pStyle w:val="ListParagraph"/>
        <w:numPr>
          <w:ilvl w:val="0"/>
          <w:numId w:val="48"/>
        </w:numPr>
        <w:autoSpaceDE w:val="0"/>
        <w:autoSpaceDN w:val="0"/>
        <w:bidi/>
        <w:adjustRightInd w:val="0"/>
        <w:spacing w:after="120"/>
        <w:ind w:left="1133" w:hanging="709"/>
        <w:contextualSpacing w:val="0"/>
        <w:jc w:val="both"/>
        <w:rPr>
          <w:rFonts w:asciiTheme="majorBidi" w:eastAsia="Times New Roman" w:hAnsiTheme="majorBidi" w:cstheme="majorBidi"/>
          <w:color w:val="000000"/>
          <w:sz w:val="26"/>
          <w:szCs w:val="26"/>
          <w:lang w:val="en-GB"/>
        </w:rPr>
      </w:pPr>
      <w:r w:rsidRPr="00BB1A3E">
        <w:rPr>
          <w:rFonts w:asciiTheme="majorBidi" w:hAnsiTheme="majorBidi" w:cstheme="majorBidi"/>
          <w:sz w:val="26"/>
          <w:szCs w:val="26"/>
          <w:rtl/>
          <w:lang w:bidi="ar-QA"/>
        </w:rPr>
        <w:t>تُشجّع الدول الأطراف على الاعتراف</w:t>
      </w:r>
      <w:r w:rsidR="000E023F" w:rsidRPr="00BB1A3E">
        <w:rPr>
          <w:rFonts w:asciiTheme="majorBidi" w:hAnsiTheme="majorBidi" w:cstheme="majorBidi"/>
          <w:sz w:val="26"/>
          <w:szCs w:val="26"/>
          <w:rtl/>
          <w:lang w:bidi="ar-QA"/>
        </w:rPr>
        <w:t xml:space="preserve"> بان</w:t>
      </w:r>
      <w:r w:rsidRPr="00BB1A3E">
        <w:rPr>
          <w:rFonts w:asciiTheme="majorBidi" w:hAnsiTheme="majorBidi" w:cstheme="majorBidi"/>
          <w:sz w:val="26"/>
          <w:szCs w:val="26"/>
          <w:rtl/>
          <w:lang w:bidi="ar-QA"/>
        </w:rPr>
        <w:t xml:space="preserve"> التنمية الاجتماعية</w:t>
      </w:r>
      <w:r w:rsidR="00EB1F41" w:rsidRPr="00BB1A3E">
        <w:rPr>
          <w:rFonts w:asciiTheme="majorBidi" w:hAnsiTheme="majorBidi" w:cstheme="majorBidi"/>
          <w:sz w:val="26"/>
          <w:szCs w:val="26"/>
          <w:rtl/>
        </w:rPr>
        <w:t xml:space="preserve"> </w:t>
      </w:r>
      <w:r w:rsidR="00B3765D" w:rsidRPr="00BB1A3E">
        <w:rPr>
          <w:rFonts w:asciiTheme="majorBidi" w:hAnsiTheme="majorBidi" w:cstheme="majorBidi"/>
          <w:sz w:val="26"/>
          <w:szCs w:val="26"/>
          <w:rtl/>
          <w:lang w:bidi="ar-QA"/>
        </w:rPr>
        <w:t>ت</w:t>
      </w:r>
      <w:r w:rsidR="00EB1F41" w:rsidRPr="00BB1A3E">
        <w:rPr>
          <w:rFonts w:asciiTheme="majorBidi" w:hAnsiTheme="majorBidi" w:cstheme="majorBidi"/>
          <w:sz w:val="26"/>
          <w:szCs w:val="26"/>
          <w:rtl/>
          <w:lang w:bidi="ar-QA"/>
        </w:rPr>
        <w:t>شمل قضايا مثل</w:t>
      </w:r>
      <w:r w:rsidRPr="00BB1A3E">
        <w:rPr>
          <w:rFonts w:asciiTheme="majorBidi" w:hAnsiTheme="majorBidi" w:cstheme="majorBidi"/>
          <w:sz w:val="26"/>
          <w:szCs w:val="26"/>
          <w:rtl/>
          <w:lang w:bidi="ar-QA"/>
        </w:rPr>
        <w:t xml:space="preserve"> دون أمن غذائي مستدام ورعاية صحية جيدة وتعليم جيد للجميع والمساواة بين الجنسين والحصول على المياه الآمنة والصرف الصحي، وأنّ هذه الأهداف </w:t>
      </w:r>
      <w:r w:rsidR="002720E6" w:rsidRPr="00BB1A3E">
        <w:rPr>
          <w:rFonts w:asciiTheme="majorBidi" w:hAnsiTheme="majorBidi" w:cstheme="majorBidi"/>
          <w:sz w:val="26"/>
          <w:szCs w:val="26"/>
          <w:rtl/>
          <w:lang w:bidi="ar-QA"/>
        </w:rPr>
        <w:t xml:space="preserve">ينبغي </w:t>
      </w:r>
      <w:r w:rsidRPr="00BB1A3E">
        <w:rPr>
          <w:rFonts w:asciiTheme="majorBidi" w:hAnsiTheme="majorBidi" w:cstheme="majorBidi"/>
          <w:sz w:val="26"/>
          <w:szCs w:val="26"/>
          <w:rtl/>
          <w:lang w:bidi="ar-QA"/>
        </w:rPr>
        <w:t xml:space="preserve">أن </w:t>
      </w:r>
      <w:r w:rsidR="000E023F" w:rsidRPr="00BB1A3E">
        <w:rPr>
          <w:rFonts w:asciiTheme="majorBidi" w:hAnsiTheme="majorBidi" w:cstheme="majorBidi"/>
          <w:sz w:val="26"/>
          <w:szCs w:val="26"/>
          <w:rtl/>
          <w:lang w:bidi="ar-QA"/>
        </w:rPr>
        <w:t xml:space="preserve">تكون </w:t>
      </w:r>
      <w:r w:rsidRPr="00BB1A3E">
        <w:rPr>
          <w:rFonts w:asciiTheme="majorBidi" w:hAnsiTheme="majorBidi" w:cstheme="majorBidi"/>
          <w:sz w:val="26"/>
          <w:szCs w:val="26"/>
          <w:rtl/>
          <w:lang w:bidi="ar-QA"/>
        </w:rPr>
        <w:t xml:space="preserve">مدعومة </w:t>
      </w:r>
      <w:r w:rsidR="00D32955" w:rsidRPr="00BB1A3E">
        <w:rPr>
          <w:rFonts w:asciiTheme="majorBidi" w:hAnsiTheme="majorBidi" w:cstheme="majorBidi"/>
          <w:sz w:val="26"/>
          <w:szCs w:val="26"/>
          <w:rtl/>
          <w:lang w:bidi="ar-QA"/>
        </w:rPr>
        <w:t>بحكومة</w:t>
      </w:r>
      <w:r w:rsidRPr="00BB1A3E">
        <w:rPr>
          <w:rFonts w:asciiTheme="majorBidi" w:hAnsiTheme="majorBidi" w:cstheme="majorBidi"/>
          <w:sz w:val="26"/>
          <w:szCs w:val="26"/>
          <w:rtl/>
          <w:lang w:bidi="ar-QA"/>
        </w:rPr>
        <w:t xml:space="preserve"> شاملة وبحرية الأشخاص في اختيار نظم القيم الخاصة بها.</w:t>
      </w:r>
    </w:p>
    <w:p w14:paraId="73AD1487" w14:textId="77777777" w:rsidR="006F1CEC" w:rsidRPr="00BB1A3E" w:rsidRDefault="006F1CEC" w:rsidP="00122762">
      <w:pPr>
        <w:keepNext/>
        <w:spacing w:before="360" w:after="120"/>
        <w:ind w:left="424"/>
        <w:jc w:val="both"/>
        <w:rPr>
          <w:rFonts w:asciiTheme="majorBidi" w:eastAsia="Times New Roman" w:hAnsiTheme="majorBidi" w:cstheme="majorBidi"/>
          <w:sz w:val="26"/>
          <w:szCs w:val="26"/>
          <w:lang w:val="en-GB"/>
        </w:rPr>
      </w:pPr>
      <w:r w:rsidRPr="00BB1A3E">
        <w:rPr>
          <w:rFonts w:asciiTheme="majorBidi" w:eastAsia="Times New Roman" w:hAnsiTheme="majorBidi" w:cstheme="majorBidi"/>
          <w:b/>
          <w:noProof/>
          <w:sz w:val="26"/>
          <w:szCs w:val="26"/>
        </w:rPr>
        <w:t>VI.1.1</w:t>
      </w:r>
      <w:r w:rsidRPr="00BB1A3E">
        <w:rPr>
          <w:rFonts w:asciiTheme="majorBidi" w:eastAsia="Times New Roman" w:hAnsiTheme="majorBidi" w:cstheme="majorBidi"/>
          <w:b/>
          <w:sz w:val="26"/>
          <w:szCs w:val="26"/>
          <w:lang w:val="en-GB"/>
        </w:rPr>
        <w:tab/>
      </w:r>
      <w:r w:rsidRPr="00BB1A3E">
        <w:rPr>
          <w:rFonts w:asciiTheme="majorBidi" w:hAnsiTheme="majorBidi" w:cstheme="majorBidi"/>
          <w:bCs/>
          <w:sz w:val="26"/>
          <w:szCs w:val="26"/>
          <w:rtl/>
          <w:lang w:bidi="ar-QA"/>
        </w:rPr>
        <w:t>الأمن الغذائي</w:t>
      </w:r>
    </w:p>
    <w:p w14:paraId="51F97A73" w14:textId="77777777" w:rsidR="006F1CEC" w:rsidRPr="00BB1A3E" w:rsidRDefault="006F1CEC" w:rsidP="00BB1A3E">
      <w:pPr>
        <w:pStyle w:val="ListParagraph"/>
        <w:numPr>
          <w:ilvl w:val="0"/>
          <w:numId w:val="48"/>
        </w:numPr>
        <w:autoSpaceDE w:val="0"/>
        <w:autoSpaceDN w:val="0"/>
        <w:bidi/>
        <w:adjustRightInd w:val="0"/>
        <w:spacing w:after="120"/>
        <w:ind w:left="1133" w:hanging="709"/>
        <w:contextualSpacing w:val="0"/>
        <w:jc w:val="both"/>
        <w:rPr>
          <w:rFonts w:asciiTheme="majorBidi" w:eastAsia="Times New Roman" w:hAnsiTheme="majorBidi" w:cstheme="majorBidi"/>
          <w:color w:val="000000"/>
          <w:sz w:val="26"/>
          <w:szCs w:val="26"/>
          <w:lang w:val="en-GB"/>
        </w:rPr>
      </w:pPr>
      <w:r w:rsidRPr="00BB1A3E">
        <w:rPr>
          <w:rFonts w:asciiTheme="majorBidi" w:hAnsiTheme="majorBidi" w:cstheme="majorBidi"/>
          <w:sz w:val="26"/>
          <w:szCs w:val="26"/>
          <w:rtl/>
          <w:lang w:bidi="ar-QA"/>
        </w:rPr>
        <w:t>تسعى الدول الأطراف إلى ضمان الاعتراف بمعارف وممارسات الزراعة وصيد الأسماك والصيد والرعي وجمع الغذاء وإعداد الطعام وحفظ الأغذية، بما في ذلك الطقوس والمعتقدات المرتبطة بها، التي تساهم في الأمن الغذائي والتغذية الملائمة والمعترف بها من طرف الجماعات والمجموعات والأفراد، بحسب الحالة، كجزء من تراثهم الثقافي غير المادي واحترامها وتعزيزها.</w:t>
      </w:r>
      <w:r w:rsidRPr="00BB1A3E">
        <w:rPr>
          <w:rFonts w:asciiTheme="majorBidi" w:eastAsia="Times New Roman" w:hAnsiTheme="majorBidi" w:cstheme="majorBidi"/>
          <w:color w:val="000000"/>
          <w:sz w:val="26"/>
          <w:szCs w:val="26"/>
          <w:lang w:val="en-GB" w:bidi="ar-QA"/>
        </w:rPr>
        <w:t xml:space="preserve"> </w:t>
      </w:r>
      <w:r w:rsidRPr="00BB1A3E">
        <w:rPr>
          <w:rFonts w:asciiTheme="majorBidi" w:hAnsiTheme="majorBidi" w:cstheme="majorBidi"/>
          <w:sz w:val="26"/>
          <w:szCs w:val="26"/>
          <w:rtl/>
          <w:lang w:bidi="ar-QA"/>
        </w:rPr>
        <w:t>لهذا الغرض، تُشجع الدول الأطراف على:</w:t>
      </w:r>
    </w:p>
    <w:p w14:paraId="6ADB6DE8" w14:textId="77777777"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تعزيز الدراسات العلمية ومنهجيات البحث، بما في ذلك تلك التي تُجريها الجماعات أو المجموعات نفسها، التي تهدف إلى فهم تنوع تلك المعارف والممارسات، وتبيان فعاليتها وتحديد وتعزيز مساهمتها في الحفاظ على التنوع البيولوجي الزراعي وتوفير الأمن الغذائي وتعزيز قدرتها على التكيف مع تغير المناخ؛</w:t>
      </w:r>
    </w:p>
    <w:p w14:paraId="7F145F34" w14:textId="77777777"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اتخاذ التدابير القانونية والتقنية والإدارية والمالية المناسبة، بما في ذلك مدونات قواعد السلوك أو أدوات أخرى، لتعزيز و/أو تنظيم الوصول إلى معارف وممارسات الزراعة وصيد الأسماك والصيد والرعي وجمع الغذاء وإعداد الطعام وحفظ الأغذية، المعترف بها من طرف الجماعات والمجموعات والأفراد، بحسب الحالة، كجزء من تراثهم الثقافي غير المادي بالإضافة إلى كذلك التقاسم العادل للفوائد التي تولدها وضمان نقل هذه المعارف والممارسات؛</w:t>
      </w:r>
    </w:p>
    <w:p w14:paraId="4B954CE5" w14:textId="7E02F1FF" w:rsidR="006F1CEC" w:rsidRPr="00BB1A3E" w:rsidRDefault="00A537F9" w:rsidP="00BB1A3E">
      <w:pPr>
        <w:autoSpaceDE w:val="0"/>
        <w:autoSpaceDN w:val="0"/>
        <w:adjustRightInd w:val="0"/>
        <w:spacing w:after="120"/>
        <w:ind w:left="1700" w:hanging="567"/>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(ج)</w:t>
      </w:r>
      <w:r w:rsidRPr="00BB1A3E">
        <w:rPr>
          <w:rFonts w:asciiTheme="majorBidi" w:hAnsiTheme="majorBidi" w:cstheme="majorBidi"/>
          <w:sz w:val="26"/>
          <w:szCs w:val="26"/>
          <w:rtl/>
          <w:lang w:bidi="ar-QA"/>
        </w:rPr>
        <w:tab/>
      </w:r>
      <w:r w:rsidR="006F1CEC" w:rsidRPr="00BB1A3E">
        <w:rPr>
          <w:rFonts w:asciiTheme="majorBidi" w:hAnsiTheme="majorBidi" w:cstheme="majorBidi"/>
          <w:sz w:val="26"/>
          <w:szCs w:val="26"/>
          <w:rtl/>
          <w:lang w:bidi="ar-QA"/>
        </w:rPr>
        <w:t>اتخاذ التدابير القانونية والتقنية والإدارية والمالية المناسبة للاعتراف بالحقوق العرفية للجماعات والمجموعات على النظم الإيكولوجية البرية والبحرية والغابية اللازمة لمعارف وممارسات الزراعة وصيد السمك والرعي وجمع الغذاء والممارسات المعترف بها من طرف الجماعات والمجموعات والأفراد، بحسب الحالة، كجزء من تراثهم الثقافي غير المادي وحمايتها.</w:t>
      </w:r>
    </w:p>
    <w:p w14:paraId="39B3C289" w14:textId="77777777" w:rsidR="006F1CEC" w:rsidRPr="00BB1A3E" w:rsidRDefault="006F1CEC" w:rsidP="00EA245F">
      <w:pPr>
        <w:keepNext/>
        <w:spacing w:before="360" w:after="120"/>
        <w:ind w:left="424" w:hanging="1"/>
        <w:jc w:val="both"/>
        <w:rPr>
          <w:rFonts w:asciiTheme="majorBidi" w:eastAsia="Times New Roman" w:hAnsiTheme="majorBidi" w:cstheme="majorBidi"/>
          <w:sz w:val="26"/>
          <w:szCs w:val="26"/>
          <w:lang w:val="en-GB"/>
        </w:rPr>
      </w:pPr>
      <w:r w:rsidRPr="00BB1A3E">
        <w:rPr>
          <w:rFonts w:asciiTheme="majorBidi" w:eastAsia="Times New Roman" w:hAnsiTheme="majorBidi" w:cstheme="majorBidi"/>
          <w:b/>
          <w:noProof/>
          <w:color w:val="000000"/>
          <w:sz w:val="26"/>
          <w:szCs w:val="26"/>
        </w:rPr>
        <w:t>VI.1.2</w:t>
      </w:r>
      <w:r w:rsidRPr="00BB1A3E">
        <w:rPr>
          <w:rFonts w:asciiTheme="majorBidi" w:eastAsia="Times New Roman" w:hAnsiTheme="majorBidi" w:cstheme="majorBidi"/>
          <w:b/>
          <w:color w:val="000000"/>
          <w:sz w:val="26"/>
          <w:szCs w:val="26"/>
          <w:lang w:val="en-GB"/>
        </w:rPr>
        <w:tab/>
      </w:r>
      <w:r w:rsidRPr="00BB1A3E">
        <w:rPr>
          <w:rFonts w:asciiTheme="majorBidi" w:hAnsiTheme="majorBidi" w:cstheme="majorBidi"/>
          <w:bCs/>
          <w:color w:val="000000"/>
          <w:sz w:val="26"/>
          <w:szCs w:val="26"/>
          <w:rtl/>
          <w:lang w:bidi="ar-QA"/>
        </w:rPr>
        <w:t>الرعاية الصحية</w:t>
      </w:r>
    </w:p>
    <w:p w14:paraId="403AD757" w14:textId="10BACE74" w:rsidR="006F1CEC" w:rsidRPr="00BB1A3E" w:rsidRDefault="006F1CEC" w:rsidP="00BB1A3E">
      <w:pPr>
        <w:pStyle w:val="ListParagraph"/>
        <w:numPr>
          <w:ilvl w:val="0"/>
          <w:numId w:val="48"/>
        </w:numPr>
        <w:autoSpaceDE w:val="0"/>
        <w:autoSpaceDN w:val="0"/>
        <w:bidi/>
        <w:adjustRightInd w:val="0"/>
        <w:spacing w:after="120"/>
        <w:ind w:left="1133" w:hanging="709"/>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 xml:space="preserve">تسعى الدول الأطراف إلى ضمان الاعتراف بالممارسات الصحية المعترف بها من قبل الجماعات والمجموعات والأفراد، بحسب الحالة، كجزء من تراثهم الثقافي غير المادي والتي تساهم في </w:t>
      </w:r>
      <w:proofErr w:type="gramStart"/>
      <w:r w:rsidR="001E0BE4" w:rsidRPr="00BB1A3E">
        <w:rPr>
          <w:rFonts w:asciiTheme="majorBidi" w:hAnsiTheme="majorBidi" w:cstheme="majorBidi"/>
          <w:sz w:val="26"/>
          <w:szCs w:val="26"/>
          <w:rtl/>
          <w:lang w:bidi="ar-QA"/>
        </w:rPr>
        <w:t>رفاههم</w:t>
      </w:r>
      <w:proofErr w:type="gramEnd"/>
      <w:r w:rsidRPr="00BB1A3E">
        <w:rPr>
          <w:rFonts w:asciiTheme="majorBidi" w:hAnsiTheme="majorBidi" w:cstheme="majorBidi"/>
          <w:sz w:val="26"/>
          <w:szCs w:val="26"/>
          <w:rtl/>
          <w:lang w:bidi="ar-QA"/>
        </w:rPr>
        <w:t>، بما في ذلك معارفهم ذات الصلة والموارد الجينية والممارسات والتعبيرات والطقوس والمعتقدات، وحمايتها وتعزيزها وتسخير طاقاتها للمساهمة في تحقيق رعاية صحية جيّدة للجميع.</w:t>
      </w:r>
      <w:r w:rsidRPr="00BB1A3E">
        <w:rPr>
          <w:rFonts w:asciiTheme="majorBidi" w:eastAsia="Times New Roman" w:hAnsiTheme="majorBidi" w:cstheme="majorBidi"/>
          <w:sz w:val="26"/>
          <w:szCs w:val="26"/>
          <w:lang w:val="en-GB" w:bidi="ar-QA"/>
        </w:rPr>
        <w:t xml:space="preserve"> </w:t>
      </w:r>
      <w:r w:rsidRPr="00BB1A3E">
        <w:rPr>
          <w:rFonts w:asciiTheme="majorBidi" w:hAnsiTheme="majorBidi" w:cstheme="majorBidi"/>
          <w:sz w:val="26"/>
          <w:szCs w:val="26"/>
          <w:rtl/>
          <w:lang w:bidi="ar-QA"/>
        </w:rPr>
        <w:t>لهذا الغرض، تُشجع الدول الأطراف على:</w:t>
      </w:r>
    </w:p>
    <w:p w14:paraId="2C63E8B8" w14:textId="74BC0CC2"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 xml:space="preserve">تعزيز الدراسات العلمية ومنهجيات البحث، بما في ذلك تلك التي تجريها الجماعات أو المجموعات نفسها، التي تهدف إلى فهم تنوع ممارسات الرعاية الصحية المعترف بها من قبل الجماعات والمجموعات والأفراد، بحسب الحالة، كجزء من تراثهم الثقافي غير المادي وإظهار وظائفها </w:t>
      </w:r>
      <w:proofErr w:type="spellStart"/>
      <w:r w:rsidRPr="00BB1A3E">
        <w:rPr>
          <w:rFonts w:asciiTheme="majorBidi" w:hAnsiTheme="majorBidi" w:cstheme="majorBidi"/>
          <w:sz w:val="26"/>
          <w:szCs w:val="26"/>
          <w:rtl/>
          <w:lang w:bidi="ar-QA"/>
        </w:rPr>
        <w:t>ونجاعتها</w:t>
      </w:r>
      <w:proofErr w:type="spellEnd"/>
      <w:r w:rsidRPr="00BB1A3E">
        <w:rPr>
          <w:rFonts w:asciiTheme="majorBidi" w:hAnsiTheme="majorBidi" w:cstheme="majorBidi"/>
          <w:sz w:val="26"/>
          <w:szCs w:val="26"/>
          <w:rtl/>
          <w:lang w:bidi="ar-QA"/>
        </w:rPr>
        <w:t xml:space="preserve"> وتحديد مساهماتها في تلبية حاجيات الرعاية الصحية؛ </w:t>
      </w:r>
    </w:p>
    <w:p w14:paraId="0FE39298" w14:textId="7A783E43"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اتخاذ التدابير القانونية والتقنية والإدارية والمالية المناسبة، بالتشاور مع أصحاب المعرفة والمعالجين والممارسين، لتعزيز الوصول إلى معارف الشفاء والمواد الخام، والمشاركة في الممارسات العلاجية ونقل تلك المعارف والممارسات المعترف بها من قبل الجماعات والمجموعات والأفراد، بحسب الحالة، كجزء</w:t>
      </w:r>
      <w:r w:rsidR="0071068D" w:rsidRPr="00BB1A3E">
        <w:rPr>
          <w:rFonts w:asciiTheme="majorBidi" w:hAnsiTheme="majorBidi" w:cstheme="majorBidi"/>
          <w:sz w:val="26"/>
          <w:szCs w:val="26"/>
          <w:lang w:val="en-US" w:bidi="ar-QA"/>
        </w:rPr>
        <w:t xml:space="preserve"> </w:t>
      </w:r>
      <w:r w:rsidRPr="00BB1A3E">
        <w:rPr>
          <w:rFonts w:asciiTheme="majorBidi" w:hAnsiTheme="majorBidi" w:cstheme="majorBidi"/>
          <w:sz w:val="26"/>
          <w:szCs w:val="26"/>
          <w:rtl/>
          <w:lang w:bidi="ar-QA"/>
        </w:rPr>
        <w:t>من تراثهم الثقافي غير المادي مع احترام الممارسات العرفية التي تحكم الانتفاع بجوانب محددة من هذا التراث؛</w:t>
      </w:r>
    </w:p>
    <w:p w14:paraId="287B8A17" w14:textId="7CC395DC" w:rsidR="006F1CEC" w:rsidRPr="00BB1A3E" w:rsidRDefault="00EA245F" w:rsidP="00BB1A3E">
      <w:pPr>
        <w:autoSpaceDE w:val="0"/>
        <w:autoSpaceDN w:val="0"/>
        <w:adjustRightInd w:val="0"/>
        <w:spacing w:after="120"/>
        <w:ind w:left="1700" w:hanging="567"/>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(ج)</w:t>
      </w:r>
      <w:r w:rsidRPr="00BB1A3E">
        <w:rPr>
          <w:rFonts w:asciiTheme="majorBidi" w:hAnsiTheme="majorBidi" w:cstheme="majorBidi"/>
          <w:sz w:val="26"/>
          <w:szCs w:val="26"/>
          <w:rtl/>
          <w:lang w:bidi="ar-QA"/>
        </w:rPr>
        <w:tab/>
      </w:r>
      <w:r w:rsidR="006F1CEC" w:rsidRPr="00BB1A3E">
        <w:rPr>
          <w:rFonts w:asciiTheme="majorBidi" w:hAnsiTheme="majorBidi" w:cstheme="majorBidi"/>
          <w:sz w:val="26"/>
          <w:szCs w:val="26"/>
          <w:rtl/>
          <w:lang w:bidi="ar-QA"/>
        </w:rPr>
        <w:t>تعزيز التعاون والتكامل بين ممارسات ونظم الرعاية الصحية المتنوعة.</w:t>
      </w:r>
    </w:p>
    <w:p w14:paraId="266D6907" w14:textId="77777777" w:rsidR="006F1CEC" w:rsidRPr="00BB1A3E" w:rsidRDefault="006F1CEC" w:rsidP="00EA245F">
      <w:pPr>
        <w:keepNext/>
        <w:spacing w:before="360" w:after="120"/>
        <w:ind w:firstLine="424"/>
        <w:jc w:val="both"/>
        <w:rPr>
          <w:rFonts w:asciiTheme="majorBidi" w:eastAsia="Times New Roman" w:hAnsiTheme="majorBidi" w:cstheme="majorBidi"/>
          <w:sz w:val="26"/>
          <w:szCs w:val="26"/>
          <w:lang w:val="en-GB"/>
        </w:rPr>
      </w:pPr>
      <w:r w:rsidRPr="00BB1A3E">
        <w:rPr>
          <w:rFonts w:asciiTheme="majorBidi" w:eastAsia="Times New Roman" w:hAnsiTheme="majorBidi" w:cstheme="majorBidi"/>
          <w:b/>
          <w:noProof/>
          <w:color w:val="000000"/>
          <w:sz w:val="26"/>
          <w:szCs w:val="26"/>
        </w:rPr>
        <w:t>VI.1.3</w:t>
      </w:r>
      <w:r w:rsidRPr="00BB1A3E">
        <w:rPr>
          <w:rFonts w:asciiTheme="majorBidi" w:eastAsia="Times New Roman" w:hAnsiTheme="majorBidi" w:cstheme="majorBidi"/>
          <w:b/>
          <w:color w:val="000000"/>
          <w:sz w:val="26"/>
          <w:szCs w:val="26"/>
          <w:lang w:val="en-GB"/>
        </w:rPr>
        <w:tab/>
      </w:r>
      <w:r w:rsidRPr="00BB1A3E">
        <w:rPr>
          <w:rFonts w:asciiTheme="majorBidi" w:hAnsiTheme="majorBidi" w:cstheme="majorBidi"/>
          <w:bCs/>
          <w:color w:val="000000"/>
          <w:sz w:val="26"/>
          <w:szCs w:val="26"/>
          <w:rtl/>
          <w:lang w:bidi="ar-QA"/>
        </w:rPr>
        <w:t>التثقيف الجيّد</w:t>
      </w:r>
    </w:p>
    <w:p w14:paraId="4E62EEC2" w14:textId="1FFF88A8" w:rsidR="006F1CEC" w:rsidRPr="00BB1A3E" w:rsidRDefault="006F1CEC" w:rsidP="00BB1A3E">
      <w:pPr>
        <w:pStyle w:val="ListParagraph"/>
        <w:numPr>
          <w:ilvl w:val="0"/>
          <w:numId w:val="48"/>
        </w:numPr>
        <w:autoSpaceDE w:val="0"/>
        <w:autoSpaceDN w:val="0"/>
        <w:bidi/>
        <w:adjustRightInd w:val="0"/>
        <w:spacing w:after="120"/>
        <w:ind w:left="1133" w:hanging="709"/>
        <w:contextualSpacing w:val="0"/>
        <w:jc w:val="both"/>
        <w:rPr>
          <w:rFonts w:asciiTheme="majorBidi" w:eastAsia="Times New Roman" w:hAnsiTheme="majorBidi" w:cstheme="majorBidi"/>
          <w:color w:val="000000"/>
          <w:sz w:val="26"/>
          <w:szCs w:val="26"/>
          <w:lang w:val="en-GB"/>
        </w:rPr>
      </w:pPr>
      <w:r w:rsidRPr="00BB1A3E">
        <w:rPr>
          <w:rFonts w:asciiTheme="majorBidi" w:hAnsiTheme="majorBidi" w:cstheme="majorBidi"/>
          <w:color w:val="000000"/>
          <w:sz w:val="26"/>
          <w:szCs w:val="26"/>
          <w:rtl/>
          <w:lang w:bidi="ar-QA"/>
        </w:rPr>
        <w:t xml:space="preserve">تسعى الدول الأطراف، بجميع الوسائل المناسبة، في إطار نظمها وسياساتها التثقيفية إلى ضمان الاعتراف بالتراث الثقافي غير المادي في المجتمع واحترامه ودعمه، مع التأكيد على دوره </w:t>
      </w:r>
      <w:r w:rsidR="00575D1F" w:rsidRPr="00BB1A3E">
        <w:rPr>
          <w:rFonts w:asciiTheme="majorBidi" w:hAnsiTheme="majorBidi" w:cstheme="majorBidi"/>
          <w:color w:val="000000"/>
          <w:sz w:val="26"/>
          <w:szCs w:val="26"/>
          <w:rtl/>
          <w:lang w:bidi="ar-QA"/>
        </w:rPr>
        <w:t>ال</w:t>
      </w:r>
      <w:r w:rsidR="00311F8D" w:rsidRPr="00BB1A3E">
        <w:rPr>
          <w:rFonts w:asciiTheme="majorBidi" w:hAnsiTheme="majorBidi" w:cstheme="majorBidi"/>
          <w:sz w:val="26"/>
          <w:szCs w:val="26"/>
          <w:rtl/>
          <w:lang w:bidi="ar-QA"/>
        </w:rPr>
        <w:t xml:space="preserve">خاص </w:t>
      </w:r>
      <w:r w:rsidRPr="00BB1A3E">
        <w:rPr>
          <w:rFonts w:asciiTheme="majorBidi" w:hAnsiTheme="majorBidi" w:cstheme="majorBidi"/>
          <w:color w:val="000000"/>
          <w:sz w:val="26"/>
          <w:szCs w:val="26"/>
          <w:rtl/>
          <w:lang w:bidi="ar-QA"/>
        </w:rPr>
        <w:t xml:space="preserve">في نقل </w:t>
      </w:r>
      <w:r w:rsidR="00575D1F" w:rsidRPr="00BB1A3E">
        <w:rPr>
          <w:rFonts w:asciiTheme="majorBidi" w:hAnsiTheme="majorBidi" w:cstheme="majorBidi"/>
          <w:color w:val="000000"/>
          <w:sz w:val="26"/>
          <w:szCs w:val="26"/>
          <w:rtl/>
          <w:lang w:bidi="ar-QA"/>
        </w:rPr>
        <w:t>القيم و</w:t>
      </w:r>
      <w:r w:rsidRPr="00BB1A3E">
        <w:rPr>
          <w:rFonts w:asciiTheme="majorBidi" w:hAnsiTheme="majorBidi" w:cstheme="majorBidi"/>
          <w:color w:val="000000"/>
          <w:sz w:val="26"/>
          <w:szCs w:val="26"/>
          <w:rtl/>
          <w:lang w:bidi="ar-QA"/>
        </w:rPr>
        <w:t xml:space="preserve">المهارات الحياتية، </w:t>
      </w:r>
      <w:r w:rsidR="00311F8D" w:rsidRPr="00BB1A3E">
        <w:rPr>
          <w:rFonts w:asciiTheme="majorBidi" w:hAnsiTheme="majorBidi" w:cstheme="majorBidi"/>
          <w:sz w:val="26"/>
          <w:szCs w:val="26"/>
          <w:rtl/>
          <w:lang w:bidi="ar-QA"/>
        </w:rPr>
        <w:t>والمساهمة في التنمية المستدامة</w:t>
      </w:r>
      <w:r w:rsidR="00311F8D" w:rsidRPr="00BB1A3E">
        <w:rPr>
          <w:rFonts w:asciiTheme="majorBidi" w:hAnsiTheme="majorBidi" w:cstheme="majorBidi"/>
          <w:color w:val="000000"/>
          <w:sz w:val="26"/>
          <w:szCs w:val="26"/>
          <w:rtl/>
          <w:lang w:bidi="ar-QA"/>
        </w:rPr>
        <w:t xml:space="preserve"> </w:t>
      </w:r>
      <w:r w:rsidRPr="00BB1A3E">
        <w:rPr>
          <w:rFonts w:asciiTheme="majorBidi" w:hAnsiTheme="majorBidi" w:cstheme="majorBidi"/>
          <w:color w:val="000000"/>
          <w:sz w:val="26"/>
          <w:szCs w:val="26"/>
          <w:rtl/>
          <w:lang w:bidi="ar-QA"/>
        </w:rPr>
        <w:t xml:space="preserve">ولا سيما من خلال برامج </w:t>
      </w:r>
      <w:r w:rsidRPr="00BB1A3E">
        <w:rPr>
          <w:rFonts w:asciiTheme="majorBidi" w:hAnsiTheme="majorBidi" w:cstheme="majorBidi"/>
          <w:sz w:val="26"/>
          <w:szCs w:val="26"/>
          <w:rtl/>
          <w:lang w:bidi="ar-QA"/>
        </w:rPr>
        <w:t>تعليمية</w:t>
      </w:r>
      <w:r w:rsidRPr="00BB1A3E">
        <w:rPr>
          <w:rFonts w:asciiTheme="majorBidi" w:hAnsiTheme="majorBidi" w:cstheme="majorBidi"/>
          <w:color w:val="000000"/>
          <w:sz w:val="26"/>
          <w:szCs w:val="26"/>
          <w:rtl/>
          <w:lang w:bidi="ar-QA"/>
        </w:rPr>
        <w:t xml:space="preserve"> وتدريبية محددة في إطار الجماعات والمجموعات المعنية ومن خلال استخدام وسائل غير نظامية لنقل المعارف.</w:t>
      </w:r>
      <w:r w:rsidRPr="00BB1A3E">
        <w:rPr>
          <w:rFonts w:asciiTheme="majorBidi" w:eastAsia="Times New Roman" w:hAnsiTheme="majorBidi" w:cstheme="majorBidi"/>
          <w:color w:val="000000"/>
          <w:sz w:val="26"/>
          <w:szCs w:val="26"/>
          <w:lang w:val="en-GB" w:bidi="ar-QA"/>
        </w:rPr>
        <w:t xml:space="preserve"> </w:t>
      </w:r>
      <w:r w:rsidRPr="00BB1A3E">
        <w:rPr>
          <w:rFonts w:asciiTheme="majorBidi" w:hAnsiTheme="majorBidi" w:cstheme="majorBidi"/>
          <w:sz w:val="26"/>
          <w:szCs w:val="26"/>
          <w:rtl/>
          <w:lang w:bidi="ar-QA"/>
        </w:rPr>
        <w:t>لهذا الغرض، تُشجع الدول الأطراف على:</w:t>
      </w:r>
      <w:r w:rsidR="00311F8D" w:rsidRPr="00BB1A3E">
        <w:rPr>
          <w:rFonts w:asciiTheme="majorBidi" w:hAnsiTheme="majorBidi" w:cstheme="majorBidi"/>
          <w:sz w:val="26"/>
          <w:szCs w:val="26"/>
          <w:rtl/>
        </w:rPr>
        <w:t xml:space="preserve"> </w:t>
      </w:r>
    </w:p>
    <w:p w14:paraId="446E71AD" w14:textId="77777777"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اعتماد التدابير القانونية والتقنية والإدارية والمالية المناسبة لـ:</w:t>
      </w:r>
    </w:p>
    <w:p w14:paraId="5C0BD496" w14:textId="77777777" w:rsidR="006F1CEC" w:rsidRPr="00BB1A3E" w:rsidRDefault="006F1CEC" w:rsidP="000B42D8">
      <w:pPr>
        <w:pStyle w:val="ListParagraph"/>
        <w:numPr>
          <w:ilvl w:val="2"/>
          <w:numId w:val="48"/>
        </w:numPr>
        <w:autoSpaceDE w:val="0"/>
        <w:autoSpaceDN w:val="0"/>
        <w:bidi/>
        <w:adjustRightInd w:val="0"/>
        <w:spacing w:after="120"/>
        <w:ind w:left="2267" w:hanging="426"/>
        <w:contextualSpacing w:val="0"/>
        <w:jc w:val="both"/>
        <w:rPr>
          <w:rStyle w:val="st1"/>
          <w:rFonts w:asciiTheme="majorBidi" w:hAnsiTheme="majorBidi" w:cstheme="majorBidi"/>
          <w:sz w:val="26"/>
          <w:szCs w:val="26"/>
          <w:lang w:val="en-GB"/>
        </w:rPr>
      </w:pPr>
      <w:r w:rsidRPr="00BB1A3E">
        <w:rPr>
          <w:rFonts w:asciiTheme="majorBidi" w:hAnsiTheme="majorBidi" w:cstheme="majorBidi"/>
          <w:sz w:val="26"/>
          <w:szCs w:val="26"/>
          <w:rtl/>
          <w:lang w:bidi="ar-QA"/>
        </w:rPr>
        <w:t>ضمان أن الأنظمة التعليمية تعزّز احترام الذات، واحترام الجماعة أو المجموعة والاحترام المتبادل للآخرين ولا تغرّب بأي شكل من الأشكال الأشخاص عن تراثهم الثقافي غير المادي ولا تميّز جماعاتهم أو مجموعاتهم على أنّها لا تشارك في الحياة المعاصرة أو تضر بصورتها بأي شكل من الأشكال؛</w:t>
      </w:r>
    </w:p>
    <w:p w14:paraId="4CE7570F" w14:textId="77777777" w:rsidR="006F1CEC" w:rsidRPr="00BB1A3E" w:rsidRDefault="006F1CEC" w:rsidP="000B42D8">
      <w:pPr>
        <w:pStyle w:val="ListParagraph"/>
        <w:numPr>
          <w:ilvl w:val="2"/>
          <w:numId w:val="48"/>
        </w:numPr>
        <w:autoSpaceDE w:val="0"/>
        <w:autoSpaceDN w:val="0"/>
        <w:bidi/>
        <w:adjustRightInd w:val="0"/>
        <w:spacing w:after="120"/>
        <w:ind w:left="2267" w:hanging="426"/>
        <w:contextualSpacing w:val="0"/>
        <w:jc w:val="both"/>
        <w:rPr>
          <w:rStyle w:val="st1"/>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 xml:space="preserve">ضمان إدماج التراث الثقافي غير المادي على أكمل وجه ممكن في محتوى البرامج </w:t>
      </w:r>
      <w:r w:rsidRPr="00BB1A3E">
        <w:rPr>
          <w:rFonts w:asciiTheme="majorBidi" w:hAnsiTheme="majorBidi" w:cstheme="majorBidi"/>
          <w:color w:val="000000"/>
          <w:sz w:val="26"/>
          <w:szCs w:val="26"/>
          <w:rtl/>
          <w:lang w:bidi="ar-QA"/>
        </w:rPr>
        <w:t xml:space="preserve">التثقيفية </w:t>
      </w:r>
      <w:r w:rsidRPr="00BB1A3E">
        <w:rPr>
          <w:rFonts w:asciiTheme="majorBidi" w:hAnsiTheme="majorBidi" w:cstheme="majorBidi"/>
          <w:sz w:val="26"/>
          <w:szCs w:val="26"/>
          <w:rtl/>
          <w:lang w:bidi="ar-QA"/>
        </w:rPr>
        <w:t>في جميع التخصصات ذات الصلة، سواء كمساهمة في حد ذاتها وكوسيلة لشرح أو إثبات مواضيع أخرى على مستويات المناهج الدراسية والمناهج المتعدّدة الاختصاصات وخارج المناهج الدراسية.</w:t>
      </w:r>
    </w:p>
    <w:p w14:paraId="6203A8BF" w14:textId="77777777" w:rsidR="006F1CEC" w:rsidRPr="00BB1A3E" w:rsidRDefault="006F1CEC" w:rsidP="000B42D8">
      <w:pPr>
        <w:pStyle w:val="ListParagraph"/>
        <w:numPr>
          <w:ilvl w:val="2"/>
          <w:numId w:val="48"/>
        </w:numPr>
        <w:autoSpaceDE w:val="0"/>
        <w:autoSpaceDN w:val="0"/>
        <w:bidi/>
        <w:adjustRightInd w:val="0"/>
        <w:spacing w:after="120"/>
        <w:ind w:left="2267" w:hanging="426"/>
        <w:contextualSpacing w:val="0"/>
        <w:jc w:val="both"/>
        <w:rPr>
          <w:rFonts w:asciiTheme="majorBidi" w:hAnsiTheme="majorBidi" w:cstheme="majorBidi"/>
          <w:sz w:val="26"/>
          <w:szCs w:val="26"/>
          <w:lang w:val="en-GB"/>
        </w:rPr>
      </w:pPr>
      <w:r w:rsidRPr="00BB1A3E">
        <w:rPr>
          <w:rFonts w:asciiTheme="majorBidi" w:hAnsiTheme="majorBidi" w:cstheme="majorBidi"/>
          <w:sz w:val="26"/>
          <w:szCs w:val="26"/>
          <w:rtl/>
          <w:lang w:bidi="ar-QA"/>
        </w:rPr>
        <w:t xml:space="preserve">الاعتراف بأهمية طرق وأساليب نقل التراث الثقافي غير المادي، إلى جانب أساليب صون مبتكرة، المعترف بها من طرف الجماعات والمجموعات والأفراد، بحسب الحالة، كجزء من تراثهم الثقافي غير المادي، وتسعى إلى تسخير طاقاته ضمن نظم </w:t>
      </w:r>
      <w:r w:rsidRPr="00BB1A3E">
        <w:rPr>
          <w:rFonts w:asciiTheme="majorBidi" w:hAnsiTheme="majorBidi" w:cstheme="majorBidi"/>
          <w:b/>
          <w:color w:val="000000"/>
          <w:sz w:val="26"/>
          <w:szCs w:val="26"/>
          <w:rtl/>
          <w:lang w:bidi="ar-QA"/>
        </w:rPr>
        <w:t>التثقيف</w:t>
      </w:r>
      <w:r w:rsidRPr="00BB1A3E">
        <w:rPr>
          <w:rFonts w:asciiTheme="majorBidi" w:hAnsiTheme="majorBidi" w:cstheme="majorBidi"/>
          <w:sz w:val="26"/>
          <w:szCs w:val="26"/>
          <w:rtl/>
          <w:lang w:bidi="ar-QA"/>
        </w:rPr>
        <w:t xml:space="preserve"> النظامي وغير النظامي.</w:t>
      </w:r>
    </w:p>
    <w:p w14:paraId="416DA079" w14:textId="45F28EDB" w:rsidR="006F1CEC" w:rsidRPr="00BB1A3E" w:rsidRDefault="006F1CEC" w:rsidP="00BB1A3E">
      <w:pPr>
        <w:pStyle w:val="ListParagraph"/>
        <w:numPr>
          <w:ilvl w:val="1"/>
          <w:numId w:val="48"/>
        </w:numPr>
        <w:autoSpaceDE w:val="0"/>
        <w:autoSpaceDN w:val="0"/>
        <w:bidi/>
        <w:adjustRightInd w:val="0"/>
        <w:spacing w:after="120"/>
        <w:ind w:left="1700" w:hanging="572"/>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 xml:space="preserve">تعزيز التعاون والتكامل بين الممارسات </w:t>
      </w:r>
      <w:r w:rsidRPr="00BB1A3E">
        <w:rPr>
          <w:rFonts w:asciiTheme="majorBidi" w:hAnsiTheme="majorBidi" w:cstheme="majorBidi"/>
          <w:color w:val="000000"/>
          <w:sz w:val="26"/>
          <w:szCs w:val="26"/>
          <w:rtl/>
          <w:lang w:bidi="ar-QA"/>
        </w:rPr>
        <w:t xml:space="preserve">التثقيفية </w:t>
      </w:r>
      <w:r w:rsidRPr="00BB1A3E">
        <w:rPr>
          <w:rFonts w:asciiTheme="majorBidi" w:hAnsiTheme="majorBidi" w:cstheme="majorBidi"/>
          <w:sz w:val="26"/>
          <w:szCs w:val="26"/>
          <w:rtl/>
          <w:lang w:bidi="ar-QA"/>
        </w:rPr>
        <w:t>المتنوعة؛</w:t>
      </w:r>
    </w:p>
    <w:p w14:paraId="25B209D1" w14:textId="7A8111D7" w:rsidR="006F1CEC" w:rsidRPr="00BB1A3E" w:rsidRDefault="00EA245F" w:rsidP="00BB1A3E">
      <w:pPr>
        <w:autoSpaceDE w:val="0"/>
        <w:autoSpaceDN w:val="0"/>
        <w:adjustRightInd w:val="0"/>
        <w:spacing w:after="120"/>
        <w:ind w:left="1700" w:hanging="567"/>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(ج)</w:t>
      </w:r>
      <w:r w:rsidRPr="00BB1A3E">
        <w:rPr>
          <w:rFonts w:asciiTheme="majorBidi" w:hAnsiTheme="majorBidi" w:cstheme="majorBidi"/>
          <w:sz w:val="26"/>
          <w:szCs w:val="26"/>
          <w:rtl/>
          <w:lang w:bidi="ar-QA"/>
        </w:rPr>
        <w:tab/>
      </w:r>
      <w:r w:rsidR="006F1CEC" w:rsidRPr="00BB1A3E">
        <w:rPr>
          <w:rFonts w:asciiTheme="majorBidi" w:hAnsiTheme="majorBidi" w:cstheme="majorBidi"/>
          <w:sz w:val="26"/>
          <w:szCs w:val="26"/>
          <w:rtl/>
          <w:lang w:bidi="ar-QA"/>
        </w:rPr>
        <w:t xml:space="preserve">تعزيز الدراسات العلمية ومنهجيات البحث، بما في ذلك تلك التي تُجريها الجماعات أو المجموعات نفسها، التي تهدف إلى فهم تنوع الممارسات البيداغوجية المعترف بها من قبل الجماعات والمجموعات والأفراد، بحسب الحالة، كجزء من تراثهم الثقافي غير المادي وتقييم </w:t>
      </w:r>
      <w:proofErr w:type="spellStart"/>
      <w:r w:rsidR="006F1CEC" w:rsidRPr="00BB1A3E">
        <w:rPr>
          <w:rFonts w:asciiTheme="majorBidi" w:hAnsiTheme="majorBidi" w:cstheme="majorBidi"/>
          <w:sz w:val="26"/>
          <w:szCs w:val="26"/>
          <w:rtl/>
          <w:lang w:bidi="ar-QA"/>
        </w:rPr>
        <w:t>نجاعتها</w:t>
      </w:r>
      <w:proofErr w:type="spellEnd"/>
      <w:r w:rsidR="006F1CEC" w:rsidRPr="00BB1A3E">
        <w:rPr>
          <w:rFonts w:asciiTheme="majorBidi" w:hAnsiTheme="majorBidi" w:cstheme="majorBidi"/>
          <w:sz w:val="26"/>
          <w:szCs w:val="26"/>
          <w:rtl/>
          <w:lang w:bidi="ar-QA"/>
        </w:rPr>
        <w:t xml:space="preserve"> وملاءمتها للإدماج في سياقات </w:t>
      </w:r>
      <w:r w:rsidR="006F1CEC" w:rsidRPr="00BB1A3E">
        <w:rPr>
          <w:rFonts w:asciiTheme="majorBidi" w:hAnsiTheme="majorBidi" w:cstheme="majorBidi"/>
          <w:color w:val="000000"/>
          <w:sz w:val="26"/>
          <w:szCs w:val="26"/>
          <w:rtl/>
          <w:lang w:bidi="ar-QA"/>
        </w:rPr>
        <w:t>تثقيفية</w:t>
      </w:r>
      <w:r w:rsidR="003F57E4" w:rsidRPr="00BB1A3E">
        <w:rPr>
          <w:rFonts w:asciiTheme="majorBidi" w:hAnsiTheme="majorBidi" w:cstheme="majorBidi"/>
          <w:color w:val="000000"/>
          <w:sz w:val="26"/>
          <w:szCs w:val="26"/>
          <w:rtl/>
          <w:lang w:bidi="ar-QA"/>
        </w:rPr>
        <w:t xml:space="preserve"> </w:t>
      </w:r>
      <w:r w:rsidR="006F1CEC" w:rsidRPr="00BB1A3E">
        <w:rPr>
          <w:rFonts w:asciiTheme="majorBidi" w:hAnsiTheme="majorBidi" w:cstheme="majorBidi"/>
          <w:sz w:val="26"/>
          <w:szCs w:val="26"/>
          <w:rtl/>
          <w:lang w:bidi="ar-QA"/>
        </w:rPr>
        <w:t xml:space="preserve">أخرى؛ </w:t>
      </w:r>
    </w:p>
    <w:p w14:paraId="3A2F51D2" w14:textId="6C76B8FF" w:rsidR="00933EAE" w:rsidRPr="00BB1A3E" w:rsidRDefault="00EA245F" w:rsidP="00BB1A3E">
      <w:pPr>
        <w:autoSpaceDE w:val="0"/>
        <w:autoSpaceDN w:val="0"/>
        <w:adjustRightInd w:val="0"/>
        <w:spacing w:after="120"/>
        <w:ind w:left="1700" w:hanging="567"/>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(د)</w:t>
      </w:r>
      <w:r w:rsidRPr="00BB1A3E">
        <w:rPr>
          <w:rFonts w:asciiTheme="majorBidi" w:hAnsiTheme="majorBidi" w:cstheme="majorBidi"/>
          <w:sz w:val="26"/>
          <w:szCs w:val="26"/>
          <w:rtl/>
          <w:lang w:bidi="ar-QA"/>
        </w:rPr>
        <w:tab/>
      </w:r>
      <w:r w:rsidR="006F1CEC" w:rsidRPr="00BB1A3E">
        <w:rPr>
          <w:rFonts w:asciiTheme="majorBidi" w:hAnsiTheme="majorBidi" w:cstheme="majorBidi"/>
          <w:sz w:val="26"/>
          <w:szCs w:val="26"/>
          <w:rtl/>
          <w:lang w:bidi="ar-QA"/>
        </w:rPr>
        <w:t xml:space="preserve">تعزيز </w:t>
      </w:r>
      <w:r w:rsidR="006F1CEC" w:rsidRPr="00BB1A3E">
        <w:rPr>
          <w:rFonts w:asciiTheme="majorBidi" w:hAnsiTheme="majorBidi" w:cstheme="majorBidi"/>
          <w:b/>
          <w:color w:val="000000"/>
          <w:sz w:val="26"/>
          <w:szCs w:val="26"/>
          <w:rtl/>
          <w:lang w:bidi="ar-QA"/>
        </w:rPr>
        <w:t>التثقيف</w:t>
      </w:r>
      <w:r w:rsidR="006F1CEC" w:rsidRPr="00BB1A3E">
        <w:rPr>
          <w:rFonts w:asciiTheme="majorBidi" w:hAnsiTheme="majorBidi" w:cstheme="majorBidi"/>
          <w:sz w:val="26"/>
          <w:szCs w:val="26"/>
          <w:rtl/>
          <w:lang w:bidi="ar-QA"/>
        </w:rPr>
        <w:t xml:space="preserve"> من أجل</w:t>
      </w:r>
      <w:r w:rsidR="00B85EA1" w:rsidRPr="00BB1A3E">
        <w:rPr>
          <w:rFonts w:asciiTheme="majorBidi" w:hAnsiTheme="majorBidi" w:cstheme="majorBidi"/>
          <w:sz w:val="26"/>
          <w:szCs w:val="26"/>
          <w:rtl/>
        </w:rPr>
        <w:t xml:space="preserve"> </w:t>
      </w:r>
      <w:r w:rsidR="00B85EA1" w:rsidRPr="00BB1A3E">
        <w:rPr>
          <w:rFonts w:asciiTheme="majorBidi" w:hAnsiTheme="majorBidi" w:cstheme="majorBidi"/>
          <w:sz w:val="26"/>
          <w:szCs w:val="26"/>
          <w:rtl/>
          <w:lang w:bidi="ar-QA"/>
        </w:rPr>
        <w:t>الحفظ والاستعمال المستدام</w:t>
      </w:r>
      <w:r w:rsidR="006F1CEC" w:rsidRPr="00BB1A3E">
        <w:rPr>
          <w:rFonts w:asciiTheme="majorBidi" w:hAnsiTheme="majorBidi" w:cstheme="majorBidi"/>
          <w:sz w:val="26"/>
          <w:szCs w:val="26"/>
          <w:rtl/>
          <w:lang w:bidi="ar-QA"/>
        </w:rPr>
        <w:t xml:space="preserve"> </w:t>
      </w:r>
      <w:r w:rsidR="00B85EA1" w:rsidRPr="00BB1A3E">
        <w:rPr>
          <w:rFonts w:asciiTheme="majorBidi" w:hAnsiTheme="majorBidi" w:cstheme="majorBidi"/>
          <w:sz w:val="26"/>
          <w:szCs w:val="26"/>
          <w:rtl/>
          <w:lang w:bidi="ar-QA"/>
        </w:rPr>
        <w:t xml:space="preserve">للتنوع </w:t>
      </w:r>
      <w:r w:rsidR="006F1CEC" w:rsidRPr="00BB1A3E">
        <w:rPr>
          <w:rFonts w:asciiTheme="majorBidi" w:hAnsiTheme="majorBidi" w:cstheme="majorBidi"/>
          <w:sz w:val="26"/>
          <w:szCs w:val="26"/>
          <w:rtl/>
          <w:lang w:bidi="ar-QA"/>
        </w:rPr>
        <w:t>البيولوجي و</w:t>
      </w:r>
      <w:r w:rsidR="00B85EA1" w:rsidRPr="00BB1A3E">
        <w:rPr>
          <w:rFonts w:asciiTheme="majorBidi" w:hAnsiTheme="majorBidi" w:cstheme="majorBidi"/>
          <w:sz w:val="26"/>
          <w:szCs w:val="26"/>
          <w:rtl/>
          <w:lang w:bidi="ar-QA"/>
        </w:rPr>
        <w:t xml:space="preserve">حماية </w:t>
      </w:r>
      <w:r w:rsidR="006F1CEC" w:rsidRPr="00BB1A3E">
        <w:rPr>
          <w:rFonts w:asciiTheme="majorBidi" w:hAnsiTheme="majorBidi" w:cstheme="majorBidi"/>
          <w:sz w:val="26"/>
          <w:szCs w:val="26"/>
          <w:rtl/>
          <w:lang w:bidi="ar-QA"/>
        </w:rPr>
        <w:t>الأماكن الطبيعية وأماكن الذاكرة التي يعتبر وجودها ضروريا للتعبير عن التراث الثقافي غير المادي.</w:t>
      </w:r>
    </w:p>
    <w:p w14:paraId="4462B649" w14:textId="77777777" w:rsidR="006F1CEC" w:rsidRPr="00BB1A3E" w:rsidRDefault="006F1CEC" w:rsidP="00F2432D">
      <w:pPr>
        <w:keepNext/>
        <w:spacing w:before="360" w:after="120"/>
        <w:ind w:firstLine="424"/>
        <w:jc w:val="both"/>
        <w:rPr>
          <w:rFonts w:asciiTheme="majorBidi" w:eastAsia="Times New Roman" w:hAnsiTheme="majorBidi" w:cstheme="majorBidi"/>
          <w:b/>
          <w:color w:val="000000"/>
          <w:sz w:val="26"/>
          <w:szCs w:val="26"/>
          <w:lang w:val="en-GB"/>
        </w:rPr>
      </w:pPr>
      <w:r w:rsidRPr="00BB1A3E">
        <w:rPr>
          <w:rFonts w:asciiTheme="majorBidi" w:eastAsia="Times New Roman" w:hAnsiTheme="majorBidi" w:cstheme="majorBidi"/>
          <w:b/>
          <w:noProof/>
          <w:color w:val="000000"/>
          <w:sz w:val="26"/>
          <w:szCs w:val="26"/>
        </w:rPr>
        <w:t>VI.1.4</w:t>
      </w:r>
      <w:r w:rsidRPr="00BB1A3E">
        <w:rPr>
          <w:rFonts w:asciiTheme="majorBidi" w:eastAsia="Times New Roman" w:hAnsiTheme="majorBidi" w:cstheme="majorBidi"/>
          <w:b/>
          <w:color w:val="000000"/>
          <w:sz w:val="26"/>
          <w:szCs w:val="26"/>
          <w:lang w:val="en-GB"/>
        </w:rPr>
        <w:tab/>
      </w:r>
      <w:r w:rsidRPr="00BB1A3E">
        <w:rPr>
          <w:rFonts w:asciiTheme="majorBidi" w:hAnsiTheme="majorBidi" w:cstheme="majorBidi"/>
          <w:bCs/>
          <w:color w:val="000000"/>
          <w:sz w:val="26"/>
          <w:szCs w:val="26"/>
          <w:rtl/>
          <w:lang w:bidi="ar-QA"/>
        </w:rPr>
        <w:t>المساواة بين الجنسية</w:t>
      </w:r>
    </w:p>
    <w:p w14:paraId="19F7F5EC" w14:textId="77777777" w:rsidR="006F1CEC" w:rsidRPr="00BB1A3E" w:rsidRDefault="006F1CEC" w:rsidP="00BB1A3E">
      <w:pPr>
        <w:pStyle w:val="ListParagraph"/>
        <w:numPr>
          <w:ilvl w:val="0"/>
          <w:numId w:val="48"/>
        </w:numPr>
        <w:autoSpaceDE w:val="0"/>
        <w:autoSpaceDN w:val="0"/>
        <w:bidi/>
        <w:adjustRightInd w:val="0"/>
        <w:spacing w:after="120"/>
        <w:ind w:left="1133" w:hanging="709"/>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تسعى الدول الأطراف إلى تعزيز مساهمات التراث الثقافي غير المادي وصونه لتوفير قدر أكبر من المساواة بين الجنسين والقضاء على التمييز القائم على الجنس مع الاعتراف بأنّ الجماعات والمجموعات تنقل قيمها ومعاييرها وتوقعاتها المتعلقة بالجنسانية من خلال التراث الثقافي غير المادي، وهو بالتالي سياق متميز تتشكل في إطاره الهويات الجنسانية لأفراد المجموعة أو الجماعة. لهذا الغرض، تُشجع الدول الأطراف على:</w:t>
      </w:r>
    </w:p>
    <w:p w14:paraId="58A22BAF" w14:textId="77777777"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الاستفادة من إمكانات التراث الثقافي غير المادي وصونه لخلق فضاءات مشتركة للحوار حول أفضل السبل لتحقيق المساواة بين الجنسين، مع أخذ مختلف وجهات نظر جميع أصحاب المصلحة بعين الاعتبار؛</w:t>
      </w:r>
    </w:p>
    <w:p w14:paraId="6072C751" w14:textId="77777777"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تعزيز الدور الهام الذي يمكن أن يلعبه التراث الثقافي غير المادي وصونه في بناء الاحترام المتبادل بين الجماعات والمجموعات التي قد لا يتقاسم أفرادها مفاهيم الجنسانية نفسها؛</w:t>
      </w:r>
    </w:p>
    <w:p w14:paraId="2E555A19" w14:textId="73C6A7FD" w:rsidR="006F1CEC" w:rsidRPr="00BB1A3E" w:rsidRDefault="00F2432D" w:rsidP="00BB1A3E">
      <w:pPr>
        <w:autoSpaceDE w:val="0"/>
        <w:autoSpaceDN w:val="0"/>
        <w:adjustRightInd w:val="0"/>
        <w:spacing w:after="120"/>
        <w:ind w:left="1700" w:hanging="567"/>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(ج)</w:t>
      </w:r>
      <w:r w:rsidRPr="00BB1A3E">
        <w:rPr>
          <w:rFonts w:asciiTheme="majorBidi" w:hAnsiTheme="majorBidi" w:cstheme="majorBidi"/>
          <w:sz w:val="26"/>
          <w:szCs w:val="26"/>
          <w:rtl/>
          <w:lang w:bidi="ar-QA"/>
        </w:rPr>
        <w:tab/>
      </w:r>
      <w:r w:rsidR="006F1CEC" w:rsidRPr="00BB1A3E">
        <w:rPr>
          <w:rFonts w:asciiTheme="majorBidi" w:hAnsiTheme="majorBidi" w:cstheme="majorBidi"/>
          <w:sz w:val="26"/>
          <w:szCs w:val="26"/>
          <w:rtl/>
          <w:lang w:bidi="ar-QA"/>
        </w:rPr>
        <w:t>مساعدة الجماعات والمجموعات في دراسة تعبيرات تراثها الثقافي غير المادي فيما يتعلق بتأثيرها ومساهمتها المحتملة في تعزيز المساواة بين الجنسين وأخذ نتائج هذه الدراسة في الاعتبار عند اتخاذ قرارات لصون وممارسة ونقل وترويج هذه التعبيرات على الصعيد الدولي؛</w:t>
      </w:r>
    </w:p>
    <w:p w14:paraId="1B6E4B99" w14:textId="6F509190" w:rsidR="006F1CEC" w:rsidRPr="00BB1A3E" w:rsidRDefault="00F2432D" w:rsidP="00BB1A3E">
      <w:pPr>
        <w:autoSpaceDE w:val="0"/>
        <w:autoSpaceDN w:val="0"/>
        <w:adjustRightInd w:val="0"/>
        <w:spacing w:after="120"/>
        <w:ind w:left="1700" w:hanging="567"/>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(د)</w:t>
      </w:r>
      <w:r w:rsidRPr="00BB1A3E">
        <w:rPr>
          <w:rFonts w:asciiTheme="majorBidi" w:hAnsiTheme="majorBidi" w:cstheme="majorBidi"/>
          <w:sz w:val="26"/>
          <w:szCs w:val="26"/>
          <w:rtl/>
          <w:lang w:bidi="ar-QA"/>
        </w:rPr>
        <w:tab/>
      </w:r>
      <w:r w:rsidR="006F1CEC" w:rsidRPr="00BB1A3E">
        <w:rPr>
          <w:rFonts w:asciiTheme="majorBidi" w:hAnsiTheme="majorBidi" w:cstheme="majorBidi"/>
          <w:sz w:val="26"/>
          <w:szCs w:val="26"/>
          <w:rtl/>
          <w:lang w:bidi="ar-QA"/>
        </w:rPr>
        <w:t>تشجيع الدراسات العلمية ومنهجيات البحث، بما في ذلك تلك التي تجريها الجماعات والمجموعات نفسها، التي تهدف إلى فهم تنوع أدوار الجنسين في تعبيرات معيّنة للتراث الثقافي غير المادي؛</w:t>
      </w:r>
    </w:p>
    <w:p w14:paraId="7156F03D" w14:textId="1608833C" w:rsidR="006F1CEC" w:rsidRPr="00BB1A3E" w:rsidRDefault="00F2432D" w:rsidP="00BB1A3E">
      <w:pPr>
        <w:autoSpaceDE w:val="0"/>
        <w:autoSpaceDN w:val="0"/>
        <w:adjustRightInd w:val="0"/>
        <w:spacing w:after="120"/>
        <w:ind w:left="1700" w:hanging="567"/>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(ه)</w:t>
      </w:r>
      <w:r w:rsidRPr="00BB1A3E">
        <w:rPr>
          <w:rFonts w:asciiTheme="majorBidi" w:hAnsiTheme="majorBidi" w:cstheme="majorBidi"/>
          <w:sz w:val="26"/>
          <w:szCs w:val="26"/>
          <w:rtl/>
          <w:lang w:bidi="ar-QA"/>
        </w:rPr>
        <w:tab/>
      </w:r>
      <w:r w:rsidR="006F1CEC" w:rsidRPr="00BB1A3E">
        <w:rPr>
          <w:rFonts w:asciiTheme="majorBidi" w:hAnsiTheme="majorBidi" w:cstheme="majorBidi"/>
          <w:sz w:val="26"/>
          <w:szCs w:val="26"/>
          <w:rtl/>
          <w:lang w:bidi="ar-QA"/>
        </w:rPr>
        <w:t>ضمان المساواة بين الجنسين في تخطيط تدابير الصون وإدارتها وتنفيذها، على جميع المستويات وفي جميع السياقات، من أجل الاستفادة الكاملة من مختلف وجهات نظر جميع أفراد المجتمع.</w:t>
      </w:r>
    </w:p>
    <w:p w14:paraId="2F4B5530" w14:textId="77777777" w:rsidR="006F1CEC" w:rsidRPr="00BB1A3E" w:rsidRDefault="006F1CEC" w:rsidP="002B6C4E">
      <w:pPr>
        <w:keepNext/>
        <w:spacing w:before="360" w:after="120"/>
        <w:ind w:left="-1" w:firstLine="425"/>
        <w:jc w:val="both"/>
        <w:rPr>
          <w:rFonts w:asciiTheme="majorBidi" w:eastAsia="Times New Roman" w:hAnsiTheme="majorBidi" w:cstheme="majorBidi"/>
          <w:b/>
          <w:color w:val="000000"/>
          <w:sz w:val="26"/>
          <w:szCs w:val="26"/>
          <w:lang w:val="en-GB"/>
        </w:rPr>
      </w:pPr>
      <w:r w:rsidRPr="00BB1A3E">
        <w:rPr>
          <w:rFonts w:asciiTheme="majorBidi" w:eastAsia="Times New Roman" w:hAnsiTheme="majorBidi" w:cstheme="majorBidi"/>
          <w:b/>
          <w:noProof/>
          <w:color w:val="000000"/>
          <w:sz w:val="26"/>
          <w:szCs w:val="26"/>
          <w:lang w:val="en-GB"/>
        </w:rPr>
        <w:t>VI.1.5</w:t>
      </w:r>
      <w:r w:rsidRPr="00BB1A3E">
        <w:rPr>
          <w:rFonts w:asciiTheme="majorBidi" w:eastAsia="Times New Roman" w:hAnsiTheme="majorBidi" w:cstheme="majorBidi"/>
          <w:b/>
          <w:color w:val="000000"/>
          <w:sz w:val="26"/>
          <w:szCs w:val="26"/>
          <w:lang w:val="en-GB"/>
        </w:rPr>
        <w:tab/>
      </w:r>
      <w:r w:rsidRPr="00BB1A3E">
        <w:rPr>
          <w:rFonts w:asciiTheme="majorBidi" w:hAnsiTheme="majorBidi" w:cstheme="majorBidi"/>
          <w:bCs/>
          <w:color w:val="000000"/>
          <w:sz w:val="26"/>
          <w:szCs w:val="26"/>
          <w:rtl/>
          <w:lang w:bidi="ar-QA"/>
        </w:rPr>
        <w:t>الحصول على مياه نظيفة وآمنة والاستخدام المستدام للماء</w:t>
      </w:r>
    </w:p>
    <w:p w14:paraId="780FE42E" w14:textId="77777777" w:rsidR="006F1CEC" w:rsidRPr="00BB1A3E" w:rsidRDefault="006F1CEC" w:rsidP="00BB1A3E">
      <w:pPr>
        <w:pStyle w:val="ListParagraph"/>
        <w:numPr>
          <w:ilvl w:val="0"/>
          <w:numId w:val="48"/>
        </w:numPr>
        <w:autoSpaceDE w:val="0"/>
        <w:autoSpaceDN w:val="0"/>
        <w:bidi/>
        <w:adjustRightInd w:val="0"/>
        <w:spacing w:after="120"/>
        <w:ind w:left="1133" w:hanging="711"/>
        <w:contextualSpacing w:val="0"/>
        <w:jc w:val="both"/>
        <w:rPr>
          <w:rFonts w:asciiTheme="majorBidi" w:eastAsia="Times New Roman" w:hAnsiTheme="majorBidi" w:cstheme="majorBidi"/>
          <w:color w:val="000000"/>
          <w:sz w:val="26"/>
          <w:szCs w:val="26"/>
          <w:lang w:val="en-GB"/>
        </w:rPr>
      </w:pPr>
      <w:r w:rsidRPr="00BB1A3E">
        <w:rPr>
          <w:rFonts w:asciiTheme="majorBidi" w:hAnsiTheme="majorBidi" w:cstheme="majorBidi"/>
          <w:sz w:val="26"/>
          <w:szCs w:val="26"/>
          <w:rtl/>
          <w:lang w:bidi="ar-QA"/>
        </w:rPr>
        <w:t>تسعى الدول الأطراف إلى ضمان مقومات بقاء نظم إدارة المياه المعترف بها من قبل الجماعات والمجموعات والأفراد، بحسب الحالة، كجزء من تراثهم الثقافي غير المادي والتي تدعم الانتفاع العادل بماء آمن صالح للشرب والاستخدام المستدام للماء، ولا سيما في الزراعة والأنشطة المعيشية الأخرى.</w:t>
      </w:r>
      <w:r w:rsidRPr="00BB1A3E">
        <w:rPr>
          <w:rFonts w:asciiTheme="majorBidi" w:eastAsia="Times New Roman" w:hAnsiTheme="majorBidi" w:cstheme="majorBidi"/>
          <w:color w:val="000000"/>
          <w:sz w:val="26"/>
          <w:szCs w:val="26"/>
          <w:lang w:val="en-GB" w:bidi="ar-QA"/>
        </w:rPr>
        <w:t xml:space="preserve"> </w:t>
      </w:r>
      <w:r w:rsidRPr="00BB1A3E">
        <w:rPr>
          <w:rFonts w:asciiTheme="majorBidi" w:hAnsiTheme="majorBidi" w:cstheme="majorBidi"/>
          <w:sz w:val="26"/>
          <w:szCs w:val="26"/>
          <w:rtl/>
          <w:lang w:bidi="ar-QA"/>
        </w:rPr>
        <w:t>لهذا الغرض، تُشجع الدول الأطراف على:</w:t>
      </w:r>
    </w:p>
    <w:p w14:paraId="14B1BF6F" w14:textId="77777777"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تشجيع الدراسات العلمية ومنهجيات البحث، بما في ذلك تلك التي تُجريها الجماعات والمجموعات نفسها، التي تهدف إلى فهم تنوع نظم إدارة المياه المعترف بها من قبل الجماعات والمجموعات والأفراد، بحسب الحالة، كجزء من تراثهم الثقافي غير المادي والتي تحدّد مساهماتها في تلبية الاحتياجات البيئية والتنموية المرتبطة بالماء، علاوة على كيفية تعزيز تكيّفها مع تغيّر المناخ؛</w:t>
      </w:r>
    </w:p>
    <w:p w14:paraId="0209CF95" w14:textId="77777777"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اعتماد التدابير القانونية والتقنية والإدارية والمالية المناسبة لتحديد هذه النظم وتعزيزها وتشجيعها من أجل الاستجابة لاحتياجات المياه وتحديات تغير المناخ على المستويات المحلية والوطنية والدولية.</w:t>
      </w:r>
    </w:p>
    <w:p w14:paraId="4D6D3AD4" w14:textId="77777777" w:rsidR="006F1CEC" w:rsidRPr="00BB1A3E" w:rsidRDefault="006F1CEC" w:rsidP="00C61ABD">
      <w:pPr>
        <w:keepNext/>
        <w:spacing w:before="360" w:after="120"/>
        <w:ind w:left="1416" w:hanging="992"/>
        <w:jc w:val="both"/>
        <w:rPr>
          <w:rFonts w:asciiTheme="majorBidi" w:eastAsia="Times New Roman" w:hAnsiTheme="majorBidi" w:cstheme="majorBidi"/>
          <w:b/>
          <w:sz w:val="26"/>
          <w:szCs w:val="26"/>
          <w:lang w:val="en-GB"/>
        </w:rPr>
      </w:pPr>
      <w:r w:rsidRPr="00BB1A3E">
        <w:rPr>
          <w:rFonts w:asciiTheme="majorBidi" w:eastAsia="Times New Roman" w:hAnsiTheme="majorBidi" w:cstheme="majorBidi"/>
          <w:b/>
          <w:noProof/>
          <w:sz w:val="26"/>
          <w:szCs w:val="26"/>
        </w:rPr>
        <w:t>VI.2</w:t>
      </w:r>
      <w:r w:rsidRPr="00BB1A3E">
        <w:rPr>
          <w:rFonts w:asciiTheme="majorBidi" w:eastAsia="Times New Roman" w:hAnsiTheme="majorBidi" w:cstheme="majorBidi"/>
          <w:b/>
          <w:sz w:val="26"/>
          <w:szCs w:val="26"/>
          <w:lang w:val="en-GB"/>
        </w:rPr>
        <w:tab/>
      </w:r>
      <w:r w:rsidRPr="00BB1A3E">
        <w:rPr>
          <w:rFonts w:asciiTheme="majorBidi" w:hAnsiTheme="majorBidi" w:cstheme="majorBidi"/>
          <w:bCs/>
          <w:sz w:val="26"/>
          <w:szCs w:val="26"/>
          <w:rtl/>
          <w:lang w:bidi="ar-QA"/>
        </w:rPr>
        <w:t>التنمية الاقتصادية الشاملة</w:t>
      </w:r>
    </w:p>
    <w:p w14:paraId="7276BD98" w14:textId="666E0570" w:rsidR="006F1CEC" w:rsidRPr="00BB1A3E" w:rsidRDefault="006F1CEC" w:rsidP="00BB1A3E">
      <w:pPr>
        <w:pStyle w:val="ListParagraph"/>
        <w:numPr>
          <w:ilvl w:val="0"/>
          <w:numId w:val="48"/>
        </w:numPr>
        <w:autoSpaceDE w:val="0"/>
        <w:autoSpaceDN w:val="0"/>
        <w:bidi/>
        <w:adjustRightInd w:val="0"/>
        <w:spacing w:after="120"/>
        <w:ind w:left="1133" w:hanging="709"/>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تُشجع الدول الأطراف على الإقرار بأنّ صون التراث الثقافي غير المادي يساهم في التنمية الاقتصادية الشاملة وعلى الاعتراف</w:t>
      </w:r>
      <w:r w:rsidR="00414F68" w:rsidRPr="00BB1A3E">
        <w:rPr>
          <w:rFonts w:asciiTheme="majorBidi" w:hAnsiTheme="majorBidi" w:cstheme="majorBidi"/>
          <w:sz w:val="26"/>
          <w:szCs w:val="26"/>
          <w:rtl/>
          <w:lang w:bidi="ar-QA"/>
        </w:rPr>
        <w:t xml:space="preserve"> في هذا السياق</w:t>
      </w:r>
      <w:r w:rsidRPr="00BB1A3E">
        <w:rPr>
          <w:rFonts w:asciiTheme="majorBidi" w:hAnsiTheme="majorBidi" w:cstheme="majorBidi"/>
          <w:sz w:val="26"/>
          <w:szCs w:val="26"/>
          <w:rtl/>
          <w:lang w:bidi="ar-QA"/>
        </w:rPr>
        <w:t xml:space="preserve"> بأنّ التنمية المستدامة</w:t>
      </w:r>
      <w:r w:rsidR="00D54F48" w:rsidRPr="00BB1A3E">
        <w:rPr>
          <w:rFonts w:asciiTheme="majorBidi" w:hAnsiTheme="majorBidi" w:cstheme="majorBidi"/>
          <w:sz w:val="26"/>
          <w:szCs w:val="26"/>
          <w:rtl/>
        </w:rPr>
        <w:t xml:space="preserve"> </w:t>
      </w:r>
      <w:r w:rsidRPr="00BB1A3E">
        <w:rPr>
          <w:rFonts w:asciiTheme="majorBidi" w:hAnsiTheme="majorBidi" w:cstheme="majorBidi"/>
          <w:sz w:val="26"/>
          <w:szCs w:val="26"/>
          <w:rtl/>
          <w:lang w:bidi="ar-QA"/>
        </w:rPr>
        <w:t xml:space="preserve">تعتمد على نمو اقتصادي مستقر وعادل وشامل يستند إلى أنماط إنتاج واستهلاك مستدامة، </w:t>
      </w:r>
      <w:r w:rsidR="00D54F48" w:rsidRPr="00BB1A3E">
        <w:rPr>
          <w:rFonts w:asciiTheme="majorBidi" w:hAnsiTheme="majorBidi" w:cstheme="majorBidi"/>
          <w:sz w:val="26"/>
          <w:szCs w:val="26"/>
          <w:rtl/>
          <w:lang w:bidi="ar-QA"/>
        </w:rPr>
        <w:t xml:space="preserve">ويمكن أيضا الاستفادة من </w:t>
      </w:r>
      <w:r w:rsidRPr="00BB1A3E">
        <w:rPr>
          <w:rFonts w:asciiTheme="majorBidi" w:hAnsiTheme="majorBidi" w:cstheme="majorBidi"/>
          <w:sz w:val="26"/>
          <w:szCs w:val="26"/>
          <w:rtl/>
          <w:lang w:bidi="ar-QA"/>
        </w:rPr>
        <w:t>الحد من الفقر ومن التفاوتات، والعمالة المنتجة واللائقة</w:t>
      </w:r>
      <w:r w:rsidR="00F842AA" w:rsidRPr="00BB1A3E">
        <w:rPr>
          <w:rFonts w:asciiTheme="majorBidi" w:hAnsiTheme="majorBidi" w:cstheme="majorBidi"/>
          <w:sz w:val="26"/>
          <w:szCs w:val="26"/>
          <w:rtl/>
        </w:rPr>
        <w:t xml:space="preserve"> </w:t>
      </w:r>
      <w:r w:rsidR="00F842AA" w:rsidRPr="00BB1A3E">
        <w:rPr>
          <w:rFonts w:asciiTheme="majorBidi" w:hAnsiTheme="majorBidi" w:cstheme="majorBidi"/>
          <w:sz w:val="26"/>
          <w:szCs w:val="26"/>
          <w:rtl/>
          <w:lang w:bidi="ar-EG"/>
        </w:rPr>
        <w:t>فضلا عن ضمان الحصول على الطاقة بأسعار معقولة وموثوق</w:t>
      </w:r>
      <w:r w:rsidR="00F7317A" w:rsidRPr="00BB1A3E">
        <w:rPr>
          <w:rFonts w:asciiTheme="majorBidi" w:hAnsiTheme="majorBidi" w:cstheme="majorBidi"/>
          <w:sz w:val="26"/>
          <w:szCs w:val="26"/>
          <w:rtl/>
        </w:rPr>
        <w:t xml:space="preserve"> </w:t>
      </w:r>
      <w:r w:rsidR="00F7317A" w:rsidRPr="00BB1A3E">
        <w:rPr>
          <w:rFonts w:asciiTheme="majorBidi" w:hAnsiTheme="majorBidi" w:cstheme="majorBidi"/>
          <w:sz w:val="26"/>
          <w:szCs w:val="26"/>
          <w:rtl/>
          <w:lang w:bidi="ar-EG"/>
        </w:rPr>
        <w:t xml:space="preserve">بها </w:t>
      </w:r>
      <w:r w:rsidR="00BB63A0" w:rsidRPr="00BB1A3E">
        <w:rPr>
          <w:rFonts w:asciiTheme="majorBidi" w:hAnsiTheme="majorBidi" w:cstheme="majorBidi"/>
          <w:sz w:val="26"/>
          <w:szCs w:val="26"/>
          <w:rtl/>
          <w:lang w:bidi="ar-EG"/>
        </w:rPr>
        <w:t>و</w:t>
      </w:r>
      <w:r w:rsidR="00F7317A" w:rsidRPr="00BB1A3E">
        <w:rPr>
          <w:rFonts w:asciiTheme="majorBidi" w:hAnsiTheme="majorBidi" w:cstheme="majorBidi"/>
          <w:sz w:val="26"/>
          <w:szCs w:val="26"/>
          <w:rtl/>
          <w:lang w:bidi="ar-EG"/>
        </w:rPr>
        <w:t>باستقرارها</w:t>
      </w:r>
      <w:r w:rsidR="00F842AA" w:rsidRPr="00BB1A3E">
        <w:rPr>
          <w:rFonts w:asciiTheme="majorBidi" w:hAnsiTheme="majorBidi" w:cstheme="majorBidi"/>
          <w:sz w:val="26"/>
          <w:szCs w:val="26"/>
          <w:rtl/>
          <w:lang w:bidi="ar-EG"/>
        </w:rPr>
        <w:t xml:space="preserve"> و</w:t>
      </w:r>
      <w:r w:rsidR="00F7317A" w:rsidRPr="00BB1A3E">
        <w:rPr>
          <w:rFonts w:asciiTheme="majorBidi" w:hAnsiTheme="majorBidi" w:cstheme="majorBidi"/>
          <w:sz w:val="26"/>
          <w:szCs w:val="26"/>
          <w:rtl/>
          <w:lang w:bidi="ar-EG"/>
        </w:rPr>
        <w:t xml:space="preserve">تكون </w:t>
      </w:r>
      <w:r w:rsidR="00F842AA" w:rsidRPr="00BB1A3E">
        <w:rPr>
          <w:rFonts w:asciiTheme="majorBidi" w:hAnsiTheme="majorBidi" w:cstheme="majorBidi"/>
          <w:sz w:val="26"/>
          <w:szCs w:val="26"/>
          <w:rtl/>
          <w:lang w:bidi="ar-EG"/>
        </w:rPr>
        <w:t>مستدامة ومتجددة وعصرية للجميع وتحسين الموارد</w:t>
      </w:r>
      <w:r w:rsidR="00F7317A" w:rsidRPr="00BB1A3E">
        <w:rPr>
          <w:rFonts w:asciiTheme="majorBidi" w:hAnsiTheme="majorBidi" w:cstheme="majorBidi"/>
          <w:sz w:val="26"/>
          <w:szCs w:val="26"/>
          <w:rtl/>
          <w:lang w:bidi="ar-EG"/>
        </w:rPr>
        <w:t xml:space="preserve"> و</w:t>
      </w:r>
      <w:r w:rsidR="00F842AA" w:rsidRPr="00BB1A3E">
        <w:rPr>
          <w:rFonts w:asciiTheme="majorBidi" w:hAnsiTheme="majorBidi" w:cstheme="majorBidi"/>
          <w:sz w:val="26"/>
          <w:szCs w:val="26"/>
          <w:rtl/>
          <w:lang w:bidi="ar-EG"/>
        </w:rPr>
        <w:t>الكفاءة في الاستهلاك والإنتاج</w:t>
      </w:r>
      <w:r w:rsidR="00F7317A" w:rsidRPr="00BB1A3E">
        <w:rPr>
          <w:rFonts w:asciiTheme="majorBidi" w:hAnsiTheme="majorBidi" w:cstheme="majorBidi"/>
          <w:sz w:val="26"/>
          <w:szCs w:val="26"/>
          <w:rtl/>
        </w:rPr>
        <w:t xml:space="preserve"> </w:t>
      </w:r>
      <w:r w:rsidR="00F7317A" w:rsidRPr="00BB1A3E">
        <w:rPr>
          <w:rFonts w:asciiTheme="majorBidi" w:hAnsiTheme="majorBidi" w:cstheme="majorBidi"/>
          <w:sz w:val="26"/>
          <w:szCs w:val="26"/>
          <w:rtl/>
          <w:lang w:bidi="ar-EG"/>
        </w:rPr>
        <w:t>تدريجيا</w:t>
      </w:r>
      <w:r w:rsidR="00575D1F" w:rsidRPr="00BB1A3E">
        <w:rPr>
          <w:rFonts w:asciiTheme="majorBidi" w:hAnsiTheme="majorBidi" w:cstheme="majorBidi"/>
          <w:sz w:val="26"/>
          <w:szCs w:val="26"/>
          <w:rtl/>
          <w:lang w:bidi="ar-EG"/>
        </w:rPr>
        <w:t>.</w:t>
      </w:r>
    </w:p>
    <w:p w14:paraId="5054543F" w14:textId="77777777" w:rsidR="006F1CEC" w:rsidRPr="00BB1A3E" w:rsidRDefault="006F1CEC" w:rsidP="00BB1A3E">
      <w:pPr>
        <w:pStyle w:val="ListParagraph"/>
        <w:numPr>
          <w:ilvl w:val="0"/>
          <w:numId w:val="48"/>
        </w:numPr>
        <w:autoSpaceDE w:val="0"/>
        <w:autoSpaceDN w:val="0"/>
        <w:bidi/>
        <w:adjustRightInd w:val="0"/>
        <w:spacing w:after="120"/>
        <w:ind w:left="1133" w:hanging="709"/>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وتسعى الدول الأطراف إلى الاستفادة الكاملة من التراث الثقافي غير المادي كقوة دافعة للتنمية الاقتصادية الشاملة والعادلة تشمل مجموعة متنوعة من الأنشطة الإنتاجية ذات قيمة النقدية وغير نقدية، وتساهم بشكل خاص في تعزيز الاقتصادات المحلية.</w:t>
      </w:r>
      <w:r w:rsidRPr="00BB1A3E">
        <w:rPr>
          <w:rFonts w:asciiTheme="majorBidi" w:eastAsia="Times New Roman" w:hAnsiTheme="majorBidi" w:cstheme="majorBidi"/>
          <w:sz w:val="26"/>
          <w:szCs w:val="26"/>
          <w:lang w:val="en-GB" w:bidi="ar-QA"/>
        </w:rPr>
        <w:t xml:space="preserve"> </w:t>
      </w:r>
      <w:r w:rsidRPr="00BB1A3E">
        <w:rPr>
          <w:rFonts w:asciiTheme="majorBidi" w:hAnsiTheme="majorBidi" w:cstheme="majorBidi"/>
          <w:sz w:val="26"/>
          <w:szCs w:val="26"/>
          <w:rtl/>
          <w:lang w:bidi="ar-QA"/>
        </w:rPr>
        <w:t>لهذا الغرض، تُشجّع الدول الأطراف على احترام طبيعة هذا التراث والظروف الخاصة للجماعات أو المجموعات أو الأفراد المعنيين، ولا سيما اختيارهم لإدارة جماعية أو فردية لتراثهم مع توفير الظروف اللازمة لممارسة التعبيرات الإبداعية وتعزيز التجارة العادلة والعلاقات الاقتصادية الأخلاقية.</w:t>
      </w:r>
    </w:p>
    <w:p w14:paraId="4E30E19B" w14:textId="77777777" w:rsidR="006F1CEC" w:rsidRPr="00BB1A3E" w:rsidRDefault="006F1CEC" w:rsidP="00C61ABD">
      <w:pPr>
        <w:keepNext/>
        <w:spacing w:before="360" w:after="120"/>
        <w:ind w:left="1416" w:hanging="992"/>
        <w:jc w:val="both"/>
        <w:rPr>
          <w:rFonts w:asciiTheme="majorBidi" w:eastAsia="Times New Roman" w:hAnsiTheme="majorBidi" w:cstheme="majorBidi"/>
          <w:sz w:val="26"/>
          <w:szCs w:val="26"/>
          <w:lang w:val="en-GB"/>
        </w:rPr>
      </w:pPr>
      <w:r w:rsidRPr="00BB1A3E">
        <w:rPr>
          <w:rFonts w:asciiTheme="majorBidi" w:eastAsia="Times New Roman" w:hAnsiTheme="majorBidi" w:cstheme="majorBidi"/>
          <w:b/>
          <w:noProof/>
          <w:color w:val="000000"/>
          <w:sz w:val="26"/>
          <w:szCs w:val="26"/>
          <w:lang w:val="en-GB"/>
        </w:rPr>
        <w:t>VI.2.1</w:t>
      </w:r>
      <w:r w:rsidRPr="00BB1A3E">
        <w:rPr>
          <w:rFonts w:asciiTheme="majorBidi" w:eastAsia="Times New Roman" w:hAnsiTheme="majorBidi" w:cstheme="majorBidi"/>
          <w:b/>
          <w:color w:val="000000"/>
          <w:sz w:val="26"/>
          <w:szCs w:val="26"/>
          <w:lang w:val="en-GB"/>
        </w:rPr>
        <w:tab/>
      </w:r>
      <w:r w:rsidRPr="00BB1A3E">
        <w:rPr>
          <w:rFonts w:asciiTheme="majorBidi" w:hAnsiTheme="majorBidi" w:cstheme="majorBidi"/>
          <w:bCs/>
          <w:color w:val="000000"/>
          <w:sz w:val="26"/>
          <w:szCs w:val="26"/>
          <w:rtl/>
          <w:lang w:bidi="ar-QA"/>
        </w:rPr>
        <w:t>إدرار الدخل وسبل المعيشة المستدامة</w:t>
      </w:r>
    </w:p>
    <w:p w14:paraId="444BE6A7" w14:textId="77777777" w:rsidR="006F1CEC" w:rsidRPr="00BB1A3E" w:rsidRDefault="006F1CEC" w:rsidP="00BB1A3E">
      <w:pPr>
        <w:pStyle w:val="ListParagraph"/>
        <w:numPr>
          <w:ilvl w:val="0"/>
          <w:numId w:val="48"/>
        </w:numPr>
        <w:autoSpaceDE w:val="0"/>
        <w:autoSpaceDN w:val="0"/>
        <w:bidi/>
        <w:adjustRightInd w:val="0"/>
        <w:spacing w:after="120"/>
        <w:ind w:left="1133" w:hanging="709"/>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تسعى الدول الأطراف إلى الاعتراف بمساهمة التراث الثقافي غير المادي في توليد الدخل ودعم سبل العيش للمجتمعات والجماعات والأفراد وإلى تشجيعها وتعزيزها.</w:t>
      </w:r>
      <w:r w:rsidRPr="00BB1A3E">
        <w:rPr>
          <w:rFonts w:asciiTheme="majorBidi" w:eastAsia="Times New Roman" w:hAnsiTheme="majorBidi" w:cstheme="majorBidi"/>
          <w:sz w:val="26"/>
          <w:szCs w:val="26"/>
          <w:lang w:val="en-GB" w:bidi="ar-QA"/>
        </w:rPr>
        <w:t xml:space="preserve"> </w:t>
      </w:r>
      <w:r w:rsidRPr="00BB1A3E">
        <w:rPr>
          <w:rFonts w:asciiTheme="majorBidi" w:hAnsiTheme="majorBidi" w:cstheme="majorBidi"/>
          <w:sz w:val="26"/>
          <w:szCs w:val="26"/>
          <w:rtl/>
          <w:lang w:bidi="ar-QA"/>
        </w:rPr>
        <w:t>لهذا الغرض، تُشجع الدول الأطراف على:</w:t>
      </w:r>
    </w:p>
    <w:p w14:paraId="2EDC6B5D" w14:textId="77777777"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 xml:space="preserve">تشجيع الدراسات العلمية ومنهجيات البحث، بما في ذلك تلك التي تُجريها الجماعات والمجموعات نفسها، التي تهدف إلى تحديد وتقييم الفرص التي يوفّرها التراث الثقافي غير المادي لإدرار الدخل ودعم سبل العيش للجماعات والمجموعات والأفراد المعنيين، مع إيلاء اهتمام خاص لدوره في استكمال أشكال أخرى من الدخل. </w:t>
      </w:r>
    </w:p>
    <w:p w14:paraId="590F8854" w14:textId="77777777"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اعتماد التدابير القانونية والتقنية والإدارية والمالية المناسبة لـ:</w:t>
      </w:r>
    </w:p>
    <w:p w14:paraId="43EDEB89" w14:textId="2EC44C60" w:rsidR="006F1CEC" w:rsidRPr="00BB1A3E" w:rsidRDefault="006F1CEC" w:rsidP="00BB1A3E">
      <w:pPr>
        <w:pStyle w:val="ListParagraph"/>
        <w:numPr>
          <w:ilvl w:val="2"/>
          <w:numId w:val="48"/>
        </w:numPr>
        <w:autoSpaceDE w:val="0"/>
        <w:autoSpaceDN w:val="0"/>
        <w:bidi/>
        <w:adjustRightInd w:val="0"/>
        <w:spacing w:after="120"/>
        <w:ind w:left="2267" w:hanging="426"/>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 xml:space="preserve">تعزيز فرص الجماعات </w:t>
      </w:r>
      <w:r w:rsidR="00B9782A" w:rsidRPr="00BB1A3E">
        <w:rPr>
          <w:rFonts w:asciiTheme="majorBidi" w:hAnsiTheme="majorBidi" w:cstheme="majorBidi"/>
          <w:sz w:val="26"/>
          <w:szCs w:val="26"/>
          <w:rtl/>
          <w:lang w:bidi="ar-QA"/>
        </w:rPr>
        <w:t>و</w:t>
      </w:r>
      <w:r w:rsidRPr="00BB1A3E">
        <w:rPr>
          <w:rFonts w:asciiTheme="majorBidi" w:hAnsiTheme="majorBidi" w:cstheme="majorBidi"/>
          <w:sz w:val="26"/>
          <w:szCs w:val="26"/>
          <w:rtl/>
          <w:lang w:bidi="ar-QA"/>
        </w:rPr>
        <w:t>المجموعات والأفراد في إدرار دخل والحفاظ على سبل عيشهم</w:t>
      </w:r>
      <w:r w:rsidR="003810F3" w:rsidRPr="00BB1A3E">
        <w:rPr>
          <w:rFonts w:asciiTheme="majorBidi" w:hAnsiTheme="majorBidi" w:cstheme="majorBidi"/>
          <w:sz w:val="26"/>
          <w:szCs w:val="26"/>
          <w:rtl/>
          <w:lang w:bidi="ar-QA"/>
        </w:rPr>
        <w:t xml:space="preserve"> بحيث يمكن ضمان </w:t>
      </w:r>
      <w:r w:rsidRPr="00BB1A3E">
        <w:rPr>
          <w:rFonts w:asciiTheme="majorBidi" w:hAnsiTheme="majorBidi" w:cstheme="majorBidi"/>
          <w:sz w:val="26"/>
          <w:szCs w:val="26"/>
          <w:rtl/>
          <w:lang w:bidi="ar-QA"/>
        </w:rPr>
        <w:t>ممارسات مستدامة و</w:t>
      </w:r>
      <w:r w:rsidR="001A6D97" w:rsidRPr="00BB1A3E">
        <w:rPr>
          <w:rFonts w:asciiTheme="majorBidi" w:hAnsiTheme="majorBidi" w:cstheme="majorBidi"/>
          <w:sz w:val="26"/>
          <w:szCs w:val="26"/>
          <w:rtl/>
          <w:lang w:bidi="ar-QA"/>
        </w:rPr>
        <w:t>ل</w:t>
      </w:r>
      <w:r w:rsidRPr="00BB1A3E">
        <w:rPr>
          <w:rFonts w:asciiTheme="majorBidi" w:hAnsiTheme="majorBidi" w:cstheme="majorBidi"/>
          <w:sz w:val="26"/>
          <w:szCs w:val="26"/>
          <w:rtl/>
          <w:lang w:bidi="ar-QA"/>
        </w:rPr>
        <w:t>نقل تراثهم الثقافي غير المادي وصونه؛</w:t>
      </w:r>
      <w:r w:rsidR="003810F3" w:rsidRPr="00BB1A3E">
        <w:rPr>
          <w:rFonts w:asciiTheme="majorBidi" w:hAnsiTheme="majorBidi" w:cstheme="majorBidi"/>
          <w:sz w:val="26"/>
          <w:szCs w:val="26"/>
          <w:rtl/>
          <w:lang w:bidi="ar-QA"/>
        </w:rPr>
        <w:t xml:space="preserve"> </w:t>
      </w:r>
    </w:p>
    <w:p w14:paraId="1971CBA0" w14:textId="77777777" w:rsidR="006F1CEC" w:rsidRPr="00BB1A3E" w:rsidRDefault="006F1CEC" w:rsidP="00BB1A3E">
      <w:pPr>
        <w:pStyle w:val="ListParagraph"/>
        <w:numPr>
          <w:ilvl w:val="2"/>
          <w:numId w:val="48"/>
        </w:numPr>
        <w:autoSpaceDE w:val="0"/>
        <w:autoSpaceDN w:val="0"/>
        <w:bidi/>
        <w:adjustRightInd w:val="0"/>
        <w:spacing w:after="120"/>
        <w:ind w:left="2267" w:hanging="426"/>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ضمان أنّ الجماعات والمجموعات والأفراد المعنيين هم الجهة المستفيدة الرئيسية من الدخل المولّد نتيجة لتراثهم الثقافي غير المادي، وأنهم غير محرومون منه، لا سيما من أجل توليد دخل للآخرين.</w:t>
      </w:r>
    </w:p>
    <w:p w14:paraId="3D9D7F55" w14:textId="77777777" w:rsidR="006F1CEC" w:rsidRPr="00BB1A3E" w:rsidRDefault="006F1CEC" w:rsidP="00C61ABD">
      <w:pPr>
        <w:keepNext/>
        <w:spacing w:before="360" w:after="120"/>
        <w:ind w:left="1416" w:hanging="992"/>
        <w:jc w:val="both"/>
        <w:rPr>
          <w:rFonts w:asciiTheme="majorBidi" w:eastAsia="Times New Roman" w:hAnsiTheme="majorBidi" w:cstheme="majorBidi"/>
          <w:sz w:val="26"/>
          <w:szCs w:val="26"/>
          <w:lang w:val="en-GB"/>
        </w:rPr>
      </w:pPr>
      <w:r w:rsidRPr="00BB1A3E">
        <w:rPr>
          <w:rFonts w:asciiTheme="majorBidi" w:eastAsia="Times New Roman" w:hAnsiTheme="majorBidi" w:cstheme="majorBidi"/>
          <w:b/>
          <w:noProof/>
          <w:color w:val="000000"/>
          <w:sz w:val="26"/>
          <w:szCs w:val="26"/>
        </w:rPr>
        <w:t>VI.2.2</w:t>
      </w:r>
      <w:r w:rsidRPr="00BB1A3E">
        <w:rPr>
          <w:rFonts w:asciiTheme="majorBidi" w:eastAsia="Times New Roman" w:hAnsiTheme="majorBidi" w:cstheme="majorBidi"/>
          <w:b/>
          <w:color w:val="000000"/>
          <w:sz w:val="26"/>
          <w:szCs w:val="26"/>
          <w:lang w:val="en-GB"/>
        </w:rPr>
        <w:tab/>
      </w:r>
      <w:r w:rsidRPr="00BB1A3E">
        <w:rPr>
          <w:rFonts w:asciiTheme="majorBidi" w:hAnsiTheme="majorBidi" w:cstheme="majorBidi"/>
          <w:bCs/>
          <w:color w:val="000000"/>
          <w:sz w:val="26"/>
          <w:szCs w:val="26"/>
          <w:rtl/>
          <w:lang w:bidi="ar-QA"/>
        </w:rPr>
        <w:t xml:space="preserve">العمالة المنتجة والعمل اللائق </w:t>
      </w:r>
    </w:p>
    <w:p w14:paraId="5E2AC149" w14:textId="77777777" w:rsidR="006F1CEC" w:rsidRPr="00BB1A3E" w:rsidRDefault="006F1CEC" w:rsidP="00BB1A3E">
      <w:pPr>
        <w:pStyle w:val="ListParagraph"/>
        <w:numPr>
          <w:ilvl w:val="0"/>
          <w:numId w:val="48"/>
        </w:numPr>
        <w:autoSpaceDE w:val="0"/>
        <w:autoSpaceDN w:val="0"/>
        <w:bidi/>
        <w:adjustRightInd w:val="0"/>
        <w:spacing w:after="120"/>
        <w:ind w:left="1133" w:hanging="709"/>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تسعى الدول الأطراف إلى الاعتراف بمساهمة التراث الثقافي غير المادي في العمالة المنتجة والعمل اللائق للجماعات والمجموعات والأفراد وإلى تشجيعها وتعزيزها.</w:t>
      </w:r>
      <w:r w:rsidRPr="00BB1A3E">
        <w:rPr>
          <w:rFonts w:asciiTheme="majorBidi" w:eastAsia="Times New Roman" w:hAnsiTheme="majorBidi" w:cstheme="majorBidi"/>
          <w:sz w:val="26"/>
          <w:szCs w:val="26"/>
          <w:lang w:val="en-GB" w:bidi="ar-QA"/>
        </w:rPr>
        <w:t xml:space="preserve"> </w:t>
      </w:r>
      <w:r w:rsidRPr="00BB1A3E">
        <w:rPr>
          <w:rFonts w:asciiTheme="majorBidi" w:hAnsiTheme="majorBidi" w:cstheme="majorBidi"/>
          <w:sz w:val="26"/>
          <w:szCs w:val="26"/>
          <w:rtl/>
          <w:lang w:bidi="ar-QA"/>
        </w:rPr>
        <w:t>لهذا الغرض، تُشجع الدول الأطراف على:</w:t>
      </w:r>
      <w:r w:rsidRPr="00BB1A3E">
        <w:rPr>
          <w:rFonts w:asciiTheme="majorBidi" w:eastAsia="Times New Roman" w:hAnsiTheme="majorBidi" w:cstheme="majorBidi"/>
          <w:sz w:val="26"/>
          <w:szCs w:val="26"/>
          <w:lang w:val="en-GB"/>
        </w:rPr>
        <w:t xml:space="preserve"> </w:t>
      </w:r>
    </w:p>
    <w:p w14:paraId="2945EC75" w14:textId="77777777"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 xml:space="preserve">تشجيع الدراسات العلمية ومنهجيات البحث، بما في ذلك الدراسات التي تُجريها الجماعات والمجموعات نفسها، التي تهدف إلى تحديد وتقييم الفرص التي يوفّرها التراث الثقافي غير المادي لعمالة منتجة وعمل لائق للجماعات والمجموعات والأفراد المعنيين، مع إيلاء اهتمام خاص بتكيّفه مع ظروف العائلة والأسرة المعيشية وعلاقته بأشكال أخرى من العمالة. </w:t>
      </w:r>
    </w:p>
    <w:p w14:paraId="7A8CFD4C" w14:textId="77777777"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اعتماد التدابير القانونية والتقنية والإدارية والمالية المناسبة، بما في ذلك الحوافز الضريبية، لـ:</w:t>
      </w:r>
    </w:p>
    <w:p w14:paraId="0DDE40AD" w14:textId="77777777" w:rsidR="006F1CEC" w:rsidRPr="00BB1A3E" w:rsidRDefault="006F1CEC" w:rsidP="00BB1A3E">
      <w:pPr>
        <w:pStyle w:val="ListParagraph"/>
        <w:numPr>
          <w:ilvl w:val="2"/>
          <w:numId w:val="48"/>
        </w:numPr>
        <w:autoSpaceDE w:val="0"/>
        <w:autoSpaceDN w:val="0"/>
        <w:bidi/>
        <w:adjustRightInd w:val="0"/>
        <w:spacing w:after="120"/>
        <w:ind w:left="2267" w:hanging="425"/>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تعزيز العمالة المنتجة والعمل اللائق للجماعات والمجموعات والأفراد أثناء ممارسة ونقل تراثهم الثقافي غير المادي مع توفير الضمان الاجتماعي والفوائد الاجتماعية لهم؛</w:t>
      </w:r>
    </w:p>
    <w:p w14:paraId="2263EE43" w14:textId="77777777" w:rsidR="006F1CEC" w:rsidRPr="00BB1A3E" w:rsidRDefault="006F1CEC" w:rsidP="00BB1A3E">
      <w:pPr>
        <w:pStyle w:val="ListParagraph"/>
        <w:numPr>
          <w:ilvl w:val="2"/>
          <w:numId w:val="48"/>
        </w:numPr>
        <w:autoSpaceDE w:val="0"/>
        <w:autoSpaceDN w:val="0"/>
        <w:bidi/>
        <w:adjustRightInd w:val="0"/>
        <w:spacing w:after="120"/>
        <w:ind w:left="2267" w:hanging="425"/>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ضمان أنّ الجماعات والمجموعات والأفراد المعنيين هم الجهة المستفيدة الرئيسية من فرص العمل التي تتضمّن تراثهم الثقافي غير المادي، وأنهم غير محرومون منها، لا سيما من أجل توفير شغل للآخرين.</w:t>
      </w:r>
    </w:p>
    <w:p w14:paraId="6EB849C4" w14:textId="77777777" w:rsidR="006F1CEC" w:rsidRPr="00BB1A3E" w:rsidRDefault="006F1CEC" w:rsidP="00F858AA">
      <w:pPr>
        <w:keepNext/>
        <w:spacing w:before="360" w:after="120"/>
        <w:ind w:left="1416" w:hanging="992"/>
        <w:jc w:val="both"/>
        <w:rPr>
          <w:rFonts w:asciiTheme="majorBidi" w:eastAsia="Times New Roman" w:hAnsiTheme="majorBidi" w:cstheme="majorBidi"/>
          <w:b/>
          <w:color w:val="000000"/>
          <w:sz w:val="26"/>
          <w:szCs w:val="26"/>
          <w:lang w:val="en-GB"/>
        </w:rPr>
      </w:pPr>
      <w:r w:rsidRPr="00BB1A3E">
        <w:rPr>
          <w:rFonts w:asciiTheme="majorBidi" w:eastAsia="Times New Roman" w:hAnsiTheme="majorBidi" w:cstheme="majorBidi"/>
          <w:b/>
          <w:noProof/>
          <w:color w:val="000000"/>
          <w:sz w:val="26"/>
          <w:szCs w:val="26"/>
          <w:lang w:val="en-GB"/>
        </w:rPr>
        <w:t>VI.2.3</w:t>
      </w:r>
      <w:r w:rsidRPr="00BB1A3E">
        <w:rPr>
          <w:rFonts w:asciiTheme="majorBidi" w:eastAsia="Times New Roman" w:hAnsiTheme="majorBidi" w:cstheme="majorBidi"/>
          <w:b/>
          <w:color w:val="000000"/>
          <w:sz w:val="26"/>
          <w:szCs w:val="26"/>
          <w:lang w:val="en-GB"/>
        </w:rPr>
        <w:tab/>
      </w:r>
      <w:r w:rsidRPr="00BB1A3E">
        <w:rPr>
          <w:rFonts w:asciiTheme="majorBidi" w:hAnsiTheme="majorBidi" w:cstheme="majorBidi"/>
          <w:bCs/>
          <w:color w:val="000000"/>
          <w:sz w:val="26"/>
          <w:szCs w:val="26"/>
          <w:rtl/>
          <w:lang w:bidi="ar-QA"/>
        </w:rPr>
        <w:t>أثر السياحة على صون التراث الثقافي غير المادي والعكس بالعكس</w:t>
      </w:r>
    </w:p>
    <w:p w14:paraId="2EF2E4B5" w14:textId="77777777" w:rsidR="006F1CEC" w:rsidRPr="00BB1A3E" w:rsidRDefault="006F1CEC" w:rsidP="00BB1A3E">
      <w:pPr>
        <w:pStyle w:val="ListParagraph"/>
        <w:numPr>
          <w:ilvl w:val="0"/>
          <w:numId w:val="48"/>
        </w:numPr>
        <w:autoSpaceDE w:val="0"/>
        <w:autoSpaceDN w:val="0"/>
        <w:bidi/>
        <w:adjustRightInd w:val="0"/>
        <w:spacing w:after="120"/>
        <w:ind w:left="1133" w:hanging="709"/>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تسعى الدول الأطراف إلى ضمان إظهار أية أنشطة لها علاقة بالسياحة، سواء قامت بها الدول أو الهيئات العامة أو الخاصة، كلّ الاحترام الواجب لصون التراث الثقافي غير المادي الموجود في أراضيها ولحقوق وتطلعات وأماني الجماعات والمجموعات والأفراد المعنيين بذلك.</w:t>
      </w:r>
      <w:r w:rsidRPr="00BB1A3E">
        <w:rPr>
          <w:rFonts w:asciiTheme="majorBidi" w:eastAsia="Times New Roman" w:hAnsiTheme="majorBidi" w:cstheme="majorBidi"/>
          <w:sz w:val="26"/>
          <w:szCs w:val="26"/>
          <w:lang w:val="en-GB" w:bidi="ar-QA"/>
        </w:rPr>
        <w:t xml:space="preserve"> </w:t>
      </w:r>
      <w:r w:rsidRPr="00BB1A3E">
        <w:rPr>
          <w:rFonts w:asciiTheme="majorBidi" w:hAnsiTheme="majorBidi" w:cstheme="majorBidi"/>
          <w:sz w:val="26"/>
          <w:szCs w:val="26"/>
          <w:rtl/>
          <w:lang w:bidi="ar-QA"/>
        </w:rPr>
        <w:t>لهذا الغرض، تُشجع الدول الأطراف على:</w:t>
      </w:r>
    </w:p>
    <w:p w14:paraId="373CBB03" w14:textId="77777777"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تقييم، سواء بشروط عامة أو محددة، إمكانات للتراث الثقافي غير المادي للسياحة المستدامة وتأثير السياحة على التراث الثقافي غير المادي والتنمية المستدامة للجماعات والمجموعات والأفراد المعنيين، مع إيلاء اهتمام خاص بتوقع التأثيرات المحتملة قبل إطلاق الأنشطة؛</w:t>
      </w:r>
    </w:p>
    <w:p w14:paraId="2FDF31F7" w14:textId="77777777"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اعتماد التدابير القانونية والتقنية والإدارية والمالية المناسبة لـ:</w:t>
      </w:r>
    </w:p>
    <w:p w14:paraId="208C9C56" w14:textId="77777777" w:rsidR="006F1CEC" w:rsidRPr="00BB1A3E" w:rsidRDefault="006F1CEC" w:rsidP="00BB1A3E">
      <w:pPr>
        <w:pStyle w:val="ListParagraph"/>
        <w:numPr>
          <w:ilvl w:val="2"/>
          <w:numId w:val="48"/>
        </w:numPr>
        <w:autoSpaceDE w:val="0"/>
        <w:autoSpaceDN w:val="0"/>
        <w:bidi/>
        <w:adjustRightInd w:val="0"/>
        <w:spacing w:after="120"/>
        <w:ind w:left="2267" w:hanging="426"/>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 xml:space="preserve">ضمان أنّ الجماعات والمجموعات والأفراد المعنيين هم الجهة المستفيدة الرئيسية من أية سياحة مرتبطة بتراثهم الثقافي غير المادي مع تعزيز دورهم القيادي في إدارة هذه السياحة؛ </w:t>
      </w:r>
    </w:p>
    <w:p w14:paraId="4D564D48" w14:textId="77777777" w:rsidR="006F1CEC" w:rsidRPr="00BB1A3E" w:rsidRDefault="006F1CEC" w:rsidP="00BB1A3E">
      <w:pPr>
        <w:pStyle w:val="ListParagraph"/>
        <w:numPr>
          <w:ilvl w:val="2"/>
          <w:numId w:val="48"/>
        </w:numPr>
        <w:autoSpaceDE w:val="0"/>
        <w:autoSpaceDN w:val="0"/>
        <w:bidi/>
        <w:adjustRightInd w:val="0"/>
        <w:spacing w:after="120"/>
        <w:ind w:left="2267" w:hanging="426"/>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 xml:space="preserve"> ضمان عدم تقليص أو تهديد مقومات بقاء والوظائف الاجتماعية والمعاني الثقافية لهذا التراث بأي حال بسبب هذه السياحة؛</w:t>
      </w:r>
    </w:p>
    <w:p w14:paraId="02DFAC49" w14:textId="77777777" w:rsidR="006F1CEC" w:rsidRPr="00BB1A3E" w:rsidRDefault="006F1CEC" w:rsidP="00BB1A3E">
      <w:pPr>
        <w:pStyle w:val="ListParagraph"/>
        <w:numPr>
          <w:ilvl w:val="2"/>
          <w:numId w:val="48"/>
        </w:numPr>
        <w:autoSpaceDE w:val="0"/>
        <w:autoSpaceDN w:val="0"/>
        <w:bidi/>
        <w:adjustRightInd w:val="0"/>
        <w:spacing w:after="120"/>
        <w:ind w:left="2267" w:hanging="426"/>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توجيه تدخلات المشاركين في صناعة السياحة وسلوك أولئك الذين يشاركون فيها كسياح.</w:t>
      </w:r>
    </w:p>
    <w:p w14:paraId="59E119ED" w14:textId="77777777" w:rsidR="006F1CEC" w:rsidRPr="00BB1A3E" w:rsidRDefault="006F1CEC" w:rsidP="00F61E1E">
      <w:pPr>
        <w:keepNext/>
        <w:spacing w:before="360" w:after="120"/>
        <w:ind w:left="1416" w:hanging="992"/>
        <w:jc w:val="both"/>
        <w:rPr>
          <w:rFonts w:asciiTheme="majorBidi" w:eastAsia="Times New Roman" w:hAnsiTheme="majorBidi" w:cstheme="majorBidi"/>
          <w:sz w:val="26"/>
          <w:szCs w:val="26"/>
          <w:lang w:val="en-GB"/>
        </w:rPr>
      </w:pPr>
      <w:r w:rsidRPr="00BB1A3E">
        <w:rPr>
          <w:rFonts w:asciiTheme="majorBidi" w:eastAsia="Times New Roman" w:hAnsiTheme="majorBidi" w:cstheme="majorBidi"/>
          <w:b/>
          <w:noProof/>
          <w:sz w:val="26"/>
          <w:szCs w:val="26"/>
        </w:rPr>
        <w:t>VI.3</w:t>
      </w:r>
      <w:r w:rsidRPr="00BB1A3E">
        <w:rPr>
          <w:rFonts w:asciiTheme="majorBidi" w:eastAsia="Times New Roman" w:hAnsiTheme="majorBidi" w:cstheme="majorBidi"/>
          <w:b/>
          <w:sz w:val="26"/>
          <w:szCs w:val="26"/>
          <w:lang w:val="en-GB"/>
        </w:rPr>
        <w:tab/>
      </w:r>
      <w:r w:rsidRPr="00BB1A3E">
        <w:rPr>
          <w:rFonts w:asciiTheme="majorBidi" w:hAnsiTheme="majorBidi" w:cstheme="majorBidi"/>
          <w:bCs/>
          <w:sz w:val="26"/>
          <w:szCs w:val="26"/>
          <w:rtl/>
          <w:lang w:bidi="ar-QA"/>
        </w:rPr>
        <w:t>الاستدامة البيئية</w:t>
      </w:r>
    </w:p>
    <w:p w14:paraId="2BAC75CA" w14:textId="3BB2BBA4" w:rsidR="006F1CEC" w:rsidRPr="00BB1A3E" w:rsidRDefault="006F1CEC" w:rsidP="00BB1A3E">
      <w:pPr>
        <w:pStyle w:val="ListParagraph"/>
        <w:numPr>
          <w:ilvl w:val="0"/>
          <w:numId w:val="48"/>
        </w:numPr>
        <w:autoSpaceDE w:val="0"/>
        <w:autoSpaceDN w:val="0"/>
        <w:bidi/>
        <w:adjustRightInd w:val="0"/>
        <w:spacing w:after="120"/>
        <w:ind w:left="1133" w:hanging="709"/>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تشجّع الدول الأطراف على الإقرار بمساهمة صون التراث الثقافي غير المادي في الاستدامة البيئية والاعتراف بأنّ الاستدامة البيئية تتطلّب</w:t>
      </w:r>
      <w:r w:rsidR="00036941" w:rsidRPr="00BB1A3E">
        <w:rPr>
          <w:rFonts w:asciiTheme="majorBidi" w:hAnsiTheme="majorBidi" w:cstheme="majorBidi"/>
          <w:sz w:val="26"/>
          <w:szCs w:val="26"/>
          <w:rtl/>
          <w:lang w:bidi="ar-QA"/>
        </w:rPr>
        <w:t xml:space="preserve"> ادارة الموارد ال</w:t>
      </w:r>
      <w:r w:rsidRPr="00BB1A3E">
        <w:rPr>
          <w:rFonts w:asciiTheme="majorBidi" w:hAnsiTheme="majorBidi" w:cstheme="majorBidi"/>
          <w:sz w:val="26"/>
          <w:szCs w:val="26"/>
          <w:rtl/>
          <w:lang w:bidi="ar-QA"/>
        </w:rPr>
        <w:t xml:space="preserve">طبيعية بطريقة مستدامة </w:t>
      </w:r>
      <w:proofErr w:type="gramStart"/>
      <w:r w:rsidRPr="00BB1A3E">
        <w:rPr>
          <w:rFonts w:asciiTheme="majorBidi" w:hAnsiTheme="majorBidi" w:cstheme="majorBidi"/>
          <w:sz w:val="26"/>
          <w:szCs w:val="26"/>
          <w:rtl/>
          <w:lang w:bidi="ar-QA"/>
        </w:rPr>
        <w:t>و</w:t>
      </w:r>
      <w:r w:rsidR="002F470D" w:rsidRPr="00BB1A3E">
        <w:rPr>
          <w:rFonts w:asciiTheme="majorBidi" w:hAnsiTheme="majorBidi" w:cstheme="majorBidi"/>
          <w:sz w:val="26"/>
          <w:szCs w:val="26"/>
          <w:rtl/>
        </w:rPr>
        <w:t xml:space="preserve"> </w:t>
      </w:r>
      <w:r w:rsidR="002F470D" w:rsidRPr="00BB1A3E">
        <w:rPr>
          <w:rFonts w:asciiTheme="majorBidi" w:hAnsiTheme="majorBidi" w:cstheme="majorBidi"/>
          <w:sz w:val="26"/>
          <w:szCs w:val="26"/>
          <w:rtl/>
          <w:lang w:bidi="ar-QA"/>
        </w:rPr>
        <w:t>الحفظ</w:t>
      </w:r>
      <w:proofErr w:type="gramEnd"/>
      <w:r w:rsidR="002F470D" w:rsidRPr="00BB1A3E">
        <w:rPr>
          <w:rFonts w:asciiTheme="majorBidi" w:hAnsiTheme="majorBidi" w:cstheme="majorBidi"/>
          <w:sz w:val="26"/>
          <w:szCs w:val="26"/>
          <w:rtl/>
          <w:lang w:bidi="ar-QA"/>
        </w:rPr>
        <w:t xml:space="preserve"> والاستعمال المستدام </w:t>
      </w:r>
      <w:r w:rsidR="00AD3BE0" w:rsidRPr="00BB1A3E">
        <w:rPr>
          <w:rFonts w:asciiTheme="majorBidi" w:hAnsiTheme="majorBidi" w:cstheme="majorBidi"/>
          <w:sz w:val="26"/>
          <w:szCs w:val="26"/>
          <w:rtl/>
          <w:lang w:bidi="ar-QA"/>
        </w:rPr>
        <w:t xml:space="preserve">للتنوع </w:t>
      </w:r>
      <w:r w:rsidRPr="00BB1A3E">
        <w:rPr>
          <w:rFonts w:asciiTheme="majorBidi" w:hAnsiTheme="majorBidi" w:cstheme="majorBidi"/>
          <w:sz w:val="26"/>
          <w:szCs w:val="26"/>
          <w:rtl/>
          <w:lang w:bidi="ar-QA"/>
        </w:rPr>
        <w:t xml:space="preserve">البيولوجي، </w:t>
      </w:r>
      <w:r w:rsidR="00036941" w:rsidRPr="00BB1A3E">
        <w:rPr>
          <w:rFonts w:asciiTheme="majorBidi" w:eastAsia="Times New Roman" w:hAnsiTheme="majorBidi" w:cstheme="majorBidi"/>
          <w:sz w:val="26"/>
          <w:szCs w:val="26"/>
          <w:rtl/>
          <w:lang w:val="en-GB"/>
        </w:rPr>
        <w:t xml:space="preserve">وهي امور تستفيد من تحسين </w:t>
      </w:r>
      <w:r w:rsidRPr="00BB1A3E">
        <w:rPr>
          <w:rFonts w:asciiTheme="majorBidi" w:hAnsiTheme="majorBidi" w:cstheme="majorBidi"/>
          <w:sz w:val="26"/>
          <w:szCs w:val="26"/>
          <w:rtl/>
          <w:lang w:bidi="ar-QA"/>
        </w:rPr>
        <w:t>الفهم العلمي وتقاسم المعارف حول تغير المناخ والمخاطر الطبيعية وحدود الموارد البيئية والطبيعية وأنّ تعزيز صمود الفئات السكانية الضعيفة في مواجهة تغير المناخ والكوارث الطبيعية أمر ضروري.</w:t>
      </w:r>
    </w:p>
    <w:p w14:paraId="122F84F3" w14:textId="77777777" w:rsidR="006F1CEC" w:rsidRPr="00BB1A3E" w:rsidRDefault="006F1CEC" w:rsidP="00F61E1E">
      <w:pPr>
        <w:keepNext/>
        <w:spacing w:before="360" w:after="120"/>
        <w:ind w:left="1416" w:hanging="992"/>
        <w:jc w:val="both"/>
        <w:rPr>
          <w:rFonts w:asciiTheme="majorBidi" w:eastAsia="Times New Roman" w:hAnsiTheme="majorBidi" w:cstheme="majorBidi"/>
          <w:sz w:val="26"/>
          <w:szCs w:val="26"/>
          <w:lang w:val="en-GB"/>
        </w:rPr>
      </w:pPr>
      <w:r w:rsidRPr="00BB1A3E">
        <w:rPr>
          <w:rFonts w:asciiTheme="majorBidi" w:eastAsia="Times New Roman" w:hAnsiTheme="majorBidi" w:cstheme="majorBidi"/>
          <w:b/>
          <w:noProof/>
          <w:color w:val="000000"/>
          <w:sz w:val="26"/>
          <w:szCs w:val="26"/>
          <w:lang w:val="en-GB"/>
        </w:rPr>
        <w:t>VI.3.1</w:t>
      </w:r>
      <w:r w:rsidRPr="00BB1A3E">
        <w:rPr>
          <w:rFonts w:asciiTheme="majorBidi" w:eastAsia="Times New Roman" w:hAnsiTheme="majorBidi" w:cstheme="majorBidi"/>
          <w:b/>
          <w:color w:val="000000"/>
          <w:sz w:val="26"/>
          <w:szCs w:val="26"/>
          <w:lang w:val="en-GB"/>
        </w:rPr>
        <w:tab/>
      </w:r>
      <w:r w:rsidRPr="00BB1A3E">
        <w:rPr>
          <w:rFonts w:asciiTheme="majorBidi" w:hAnsiTheme="majorBidi" w:cstheme="majorBidi"/>
          <w:bCs/>
          <w:color w:val="000000"/>
          <w:sz w:val="26"/>
          <w:szCs w:val="26"/>
          <w:rtl/>
          <w:lang w:bidi="ar-QA"/>
        </w:rPr>
        <w:t>المعارف والممارسات المتعلّقة بالطبيعة والكون</w:t>
      </w:r>
    </w:p>
    <w:p w14:paraId="440C2B74" w14:textId="77777777" w:rsidR="006F1CEC" w:rsidRPr="00BB1A3E" w:rsidRDefault="006F1CEC" w:rsidP="00BB1A3E">
      <w:pPr>
        <w:pStyle w:val="ListParagraph"/>
        <w:numPr>
          <w:ilvl w:val="0"/>
          <w:numId w:val="48"/>
        </w:numPr>
        <w:autoSpaceDE w:val="0"/>
        <w:autoSpaceDN w:val="0"/>
        <w:bidi/>
        <w:adjustRightInd w:val="0"/>
        <w:spacing w:after="120"/>
        <w:ind w:left="1133" w:hanging="709"/>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تسعى الدول الأطراف إلى ضمان الاعتراف والاحترام والتبادل والتعزيز بالمعارف والممارسات المتعلقة بالطبيعة والكون المعترف بها من قبل الجماعات والمجموعات والأفراد، بحسب الحالة، كجزء من تراثهم الثقافي غير المادي والتي تساهم في الاستدامة البيئية مع الاعتراف بقدرتها على التطور وتسخير دورها المحتمل في حماية التنوع البيولوجي وفي الإدارة المستدامة للموارد الطبيعية واحترامها وتبادلها وتعزيزها.</w:t>
      </w:r>
      <w:r w:rsidRPr="00BB1A3E">
        <w:rPr>
          <w:rFonts w:asciiTheme="majorBidi" w:eastAsia="Times New Roman" w:hAnsiTheme="majorBidi" w:cstheme="majorBidi"/>
          <w:sz w:val="26"/>
          <w:szCs w:val="26"/>
          <w:lang w:val="en-GB" w:bidi="ar-QA"/>
        </w:rPr>
        <w:t xml:space="preserve"> </w:t>
      </w:r>
      <w:r w:rsidRPr="00BB1A3E">
        <w:rPr>
          <w:rFonts w:asciiTheme="majorBidi" w:hAnsiTheme="majorBidi" w:cstheme="majorBidi"/>
          <w:sz w:val="26"/>
          <w:szCs w:val="26"/>
          <w:rtl/>
          <w:lang w:bidi="ar-QA"/>
        </w:rPr>
        <w:t>لهذا الغرض، تُشجع الدول الأطراف على:</w:t>
      </w:r>
    </w:p>
    <w:p w14:paraId="21EBDE6E" w14:textId="77777777"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الاعتراف بالجماعات والمجموعات والأفراد كحاملي المعارف حول الطبيعة والكون وكجهات فاعلة أساسية في الحفاظ على البيئة؛</w:t>
      </w:r>
    </w:p>
    <w:p w14:paraId="70C0DAE7" w14:textId="77777777"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تشجيع الدراسات العلمية ومنهجيات البحث، بما في ذلك الدراسات التي تُجريها الجماعات والمجموعات نفسها، التي تهدف إلى فهم أنظمة حفظ التنوع البيولوجي وإدارة الموارد الطبيعية والاستخدام المستدام للموارد، المعترف بها من قبل الجماعات والمجموعات والأفراد، بحسب الحالة، كجزء من تراثهم الثقافي غير المادي وإظهار فاعليتها مع تعزيز التعاون الدولي من أجل تحديد وتقاسم الممارسات الجيدة؛</w:t>
      </w:r>
    </w:p>
    <w:p w14:paraId="319AD1EB" w14:textId="2EADB7DE" w:rsidR="006F1CEC" w:rsidRPr="00BB1A3E" w:rsidRDefault="00F01A9C" w:rsidP="00BB1A3E">
      <w:pPr>
        <w:autoSpaceDE w:val="0"/>
        <w:autoSpaceDN w:val="0"/>
        <w:adjustRightInd w:val="0"/>
        <w:spacing w:after="120"/>
        <w:ind w:left="1700" w:hanging="567"/>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(ج)</w:t>
      </w:r>
      <w:r w:rsidRPr="00BB1A3E">
        <w:rPr>
          <w:rFonts w:asciiTheme="majorBidi" w:hAnsiTheme="majorBidi" w:cstheme="majorBidi"/>
          <w:sz w:val="26"/>
          <w:szCs w:val="26"/>
          <w:rtl/>
          <w:lang w:bidi="ar-QA"/>
        </w:rPr>
        <w:tab/>
      </w:r>
      <w:r w:rsidR="006F1CEC" w:rsidRPr="00BB1A3E">
        <w:rPr>
          <w:rFonts w:asciiTheme="majorBidi" w:hAnsiTheme="majorBidi" w:cstheme="majorBidi"/>
          <w:sz w:val="26"/>
          <w:szCs w:val="26"/>
          <w:rtl/>
          <w:lang w:bidi="ar-QA"/>
        </w:rPr>
        <w:t>اعتماد التدابير القانونية والتقنية والإدارية والمالية المناسبة لـ:</w:t>
      </w:r>
    </w:p>
    <w:p w14:paraId="1B7403E8" w14:textId="77777777" w:rsidR="006F1CEC" w:rsidRPr="00BB1A3E" w:rsidRDefault="006F1CEC" w:rsidP="001B50CD">
      <w:pPr>
        <w:pStyle w:val="ListParagraph"/>
        <w:numPr>
          <w:ilvl w:val="2"/>
          <w:numId w:val="48"/>
        </w:numPr>
        <w:autoSpaceDE w:val="0"/>
        <w:autoSpaceDN w:val="0"/>
        <w:bidi/>
        <w:adjustRightInd w:val="0"/>
        <w:spacing w:after="120"/>
        <w:ind w:left="2267" w:hanging="426"/>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تعزيز الوصول إلى المعارف التقليدية المتعلقة بالطبيعة والكون ونقلها مع احترام الممارسات العرفية التي تحكم الانتفاع بجوانب معينة منها؛</w:t>
      </w:r>
    </w:p>
    <w:p w14:paraId="4CC6A576" w14:textId="77777777" w:rsidR="006F1CEC" w:rsidRPr="00BB1A3E" w:rsidRDefault="006F1CEC" w:rsidP="001B50CD">
      <w:pPr>
        <w:pStyle w:val="ListParagraph"/>
        <w:numPr>
          <w:ilvl w:val="2"/>
          <w:numId w:val="48"/>
        </w:numPr>
        <w:autoSpaceDE w:val="0"/>
        <w:autoSpaceDN w:val="0"/>
        <w:bidi/>
        <w:adjustRightInd w:val="0"/>
        <w:spacing w:after="120"/>
        <w:ind w:left="2267" w:hanging="426"/>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حفظ وحماية الأماكن الطبيعية التي يعتبر وجودها ضروريا للتعبير عن التراث الثقافي غير المادي.</w:t>
      </w:r>
    </w:p>
    <w:p w14:paraId="7BC672F6" w14:textId="77777777" w:rsidR="006F1CEC" w:rsidRPr="00BB1A3E" w:rsidRDefault="006F1CEC" w:rsidP="00DE1352">
      <w:pPr>
        <w:keepNext/>
        <w:spacing w:before="360" w:after="120"/>
        <w:ind w:left="1416" w:hanging="992"/>
        <w:jc w:val="both"/>
        <w:rPr>
          <w:rFonts w:asciiTheme="majorBidi" w:eastAsia="Times New Roman" w:hAnsiTheme="majorBidi" w:cstheme="majorBidi"/>
          <w:b/>
          <w:color w:val="000000"/>
          <w:sz w:val="26"/>
          <w:szCs w:val="26"/>
          <w:lang w:val="en-GB"/>
        </w:rPr>
      </w:pPr>
      <w:r w:rsidRPr="00BB1A3E">
        <w:rPr>
          <w:rFonts w:asciiTheme="majorBidi" w:eastAsia="Times New Roman" w:hAnsiTheme="majorBidi" w:cstheme="majorBidi"/>
          <w:b/>
          <w:noProof/>
          <w:color w:val="000000"/>
          <w:sz w:val="26"/>
          <w:szCs w:val="26"/>
          <w:lang w:val="en-GB"/>
        </w:rPr>
        <w:t>VI.3.2</w:t>
      </w:r>
      <w:r w:rsidRPr="00BB1A3E">
        <w:rPr>
          <w:rFonts w:asciiTheme="majorBidi" w:eastAsia="Times New Roman" w:hAnsiTheme="majorBidi" w:cstheme="majorBidi"/>
          <w:b/>
          <w:color w:val="000000"/>
          <w:sz w:val="26"/>
          <w:szCs w:val="26"/>
          <w:lang w:val="en-GB"/>
        </w:rPr>
        <w:tab/>
      </w:r>
      <w:r w:rsidRPr="00BB1A3E">
        <w:rPr>
          <w:rFonts w:asciiTheme="majorBidi" w:hAnsiTheme="majorBidi" w:cstheme="majorBidi"/>
          <w:bCs/>
          <w:color w:val="000000"/>
          <w:sz w:val="26"/>
          <w:szCs w:val="26"/>
          <w:rtl/>
          <w:lang w:bidi="ar-QA"/>
        </w:rPr>
        <w:t>التأثيرات البيئية في صون التراث الثقافي غير المادي</w:t>
      </w:r>
    </w:p>
    <w:p w14:paraId="07353212" w14:textId="77777777" w:rsidR="006F1CEC" w:rsidRPr="00BB1A3E" w:rsidRDefault="006F1CEC" w:rsidP="00BB1A3E">
      <w:pPr>
        <w:pStyle w:val="ListParagraph"/>
        <w:numPr>
          <w:ilvl w:val="0"/>
          <w:numId w:val="48"/>
        </w:numPr>
        <w:autoSpaceDE w:val="0"/>
        <w:autoSpaceDN w:val="0"/>
        <w:bidi/>
        <w:adjustRightInd w:val="0"/>
        <w:spacing w:after="120"/>
        <w:ind w:left="1133" w:hanging="709"/>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تسعى الدول الأطراف إلى إدراك الآثار البيئية المحتملة والفعلية لممارسات التراث الثقافي غير المادي وأنشطة الصون، مع إيلاء اهتمام خاص بالعواقب المحتملة لتكثيفها.</w:t>
      </w:r>
      <w:r w:rsidRPr="00BB1A3E">
        <w:rPr>
          <w:rFonts w:asciiTheme="majorBidi" w:eastAsia="Times New Roman" w:hAnsiTheme="majorBidi" w:cstheme="majorBidi"/>
          <w:sz w:val="26"/>
          <w:szCs w:val="26"/>
          <w:lang w:val="en-GB" w:bidi="ar-QA"/>
        </w:rPr>
        <w:t xml:space="preserve"> </w:t>
      </w:r>
      <w:r w:rsidRPr="00BB1A3E">
        <w:rPr>
          <w:rFonts w:asciiTheme="majorBidi" w:hAnsiTheme="majorBidi" w:cstheme="majorBidi"/>
          <w:sz w:val="26"/>
          <w:szCs w:val="26"/>
          <w:rtl/>
          <w:lang w:bidi="ar-QA"/>
        </w:rPr>
        <w:t>لهذا الغرض، تُشجع الدول الأطراف على:</w:t>
      </w:r>
    </w:p>
    <w:p w14:paraId="1ECE82D4" w14:textId="77777777"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تشجيع الدراسات العلمية ومنهجيات البحث، بما في ذلك الدراسات التي تجريها الجماعات والمجموعات نفسها، التي تهدف إلى فهم هذه الآثار؛</w:t>
      </w:r>
    </w:p>
    <w:p w14:paraId="737DD1E2" w14:textId="77777777"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اعتماد التدابير القانونية والتقنية والإدارية والمالية الملائمة لتشجيع الممارسات الصديقة للبيئة وللتخفيف من أية آثار ضارة محتملة.</w:t>
      </w:r>
    </w:p>
    <w:p w14:paraId="3CE9C742" w14:textId="77777777" w:rsidR="006F1CEC" w:rsidRPr="00BB1A3E" w:rsidRDefault="006F1CEC" w:rsidP="00F01A9C">
      <w:pPr>
        <w:keepNext/>
        <w:spacing w:before="360" w:after="120"/>
        <w:ind w:left="1416" w:hanging="992"/>
        <w:jc w:val="both"/>
        <w:rPr>
          <w:rFonts w:asciiTheme="majorBidi" w:eastAsia="Times New Roman" w:hAnsiTheme="majorBidi" w:cstheme="majorBidi"/>
          <w:sz w:val="26"/>
          <w:szCs w:val="26"/>
          <w:lang w:val="en-GB"/>
        </w:rPr>
      </w:pPr>
      <w:r w:rsidRPr="00BB1A3E">
        <w:rPr>
          <w:rFonts w:asciiTheme="majorBidi" w:eastAsia="Times New Roman" w:hAnsiTheme="majorBidi" w:cstheme="majorBidi"/>
          <w:b/>
          <w:noProof/>
          <w:color w:val="000000"/>
          <w:sz w:val="26"/>
          <w:szCs w:val="26"/>
          <w:lang w:val="en-GB"/>
        </w:rPr>
        <w:t>VI.3.3</w:t>
      </w:r>
      <w:r w:rsidRPr="00BB1A3E">
        <w:rPr>
          <w:rFonts w:asciiTheme="majorBidi" w:eastAsia="Times New Roman" w:hAnsiTheme="majorBidi" w:cstheme="majorBidi"/>
          <w:b/>
          <w:color w:val="000000"/>
          <w:sz w:val="26"/>
          <w:szCs w:val="26"/>
          <w:lang w:val="en-GB"/>
        </w:rPr>
        <w:tab/>
      </w:r>
      <w:r w:rsidRPr="00BB1A3E">
        <w:rPr>
          <w:rFonts w:asciiTheme="majorBidi" w:hAnsiTheme="majorBidi" w:cstheme="majorBidi"/>
          <w:bCs/>
          <w:color w:val="000000"/>
          <w:sz w:val="26"/>
          <w:szCs w:val="26"/>
          <w:rtl/>
          <w:lang w:bidi="ar-QA"/>
        </w:rPr>
        <w:t>المقاومة المجتمعية للكوارث الطبيعية ولتغيّر المناخ</w:t>
      </w:r>
    </w:p>
    <w:p w14:paraId="6F8E0810" w14:textId="77777777" w:rsidR="006F1CEC" w:rsidRPr="00BB1A3E" w:rsidRDefault="006F1CEC" w:rsidP="00BB1A3E">
      <w:pPr>
        <w:pStyle w:val="ListParagraph"/>
        <w:numPr>
          <w:ilvl w:val="0"/>
          <w:numId w:val="48"/>
        </w:numPr>
        <w:autoSpaceDE w:val="0"/>
        <w:autoSpaceDN w:val="0"/>
        <w:bidi/>
        <w:adjustRightInd w:val="0"/>
        <w:spacing w:after="120"/>
        <w:ind w:left="1133" w:hanging="709"/>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تسعى الدول الأطراف إلى ضمان الاعتراف بالمعارف والممارسات المتعلقة بعلوم الأرض، وخاصة المناخ، واحترامها وتعزيزها وتسخير طاقاتها للمساهمة في الحد من المخاطر والتعافي من الكوارث الطبيعية، ولا سيما من خلال دعم التماسك الاجتماعي والتخفيف من آثار تغير المناخ.</w:t>
      </w:r>
      <w:r w:rsidRPr="00BB1A3E">
        <w:rPr>
          <w:rFonts w:asciiTheme="majorBidi" w:eastAsia="Times New Roman" w:hAnsiTheme="majorBidi" w:cstheme="majorBidi"/>
          <w:sz w:val="26"/>
          <w:szCs w:val="26"/>
          <w:lang w:val="en-GB" w:bidi="ar-QA"/>
        </w:rPr>
        <w:t xml:space="preserve"> </w:t>
      </w:r>
      <w:r w:rsidRPr="00BB1A3E">
        <w:rPr>
          <w:rFonts w:asciiTheme="majorBidi" w:hAnsiTheme="majorBidi" w:cstheme="majorBidi"/>
          <w:sz w:val="26"/>
          <w:szCs w:val="26"/>
          <w:rtl/>
          <w:lang w:bidi="ar-QA"/>
        </w:rPr>
        <w:t>لهذا الغرض، تُشجع الدول الأطراف على:</w:t>
      </w:r>
    </w:p>
    <w:p w14:paraId="36D84CE4" w14:textId="77777777"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 xml:space="preserve">الاعتراف بالجماعات والمجموعات والأفراد كحاملي المعارف التقليدية حول علوم الأرض وخاصة المناخ؛ </w:t>
      </w:r>
    </w:p>
    <w:p w14:paraId="230AA311" w14:textId="77777777"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تشجيع الدراسات العلمية ومنهجيات البحث، بما في ذلك تلك التي تُجريها الجماعات والمجموعات نفسها، التي تهدف إلى فهم وإظهار فعالية معارف الحد من مخاطر الكوارث والتعافي من الكوارث والتأقلم مع المناخ والتخفيف من آثار تغير المناخ، المعترف بها من قبل الجماعات والمجموعات والأفراد، بحسب الحالة، كجزء من تراثهم الثقافي غير المادي مع تعزيز قدرات الجماعات والمجموعات والأفراد لمواجهة التحديات المتعلقة بتغير المناخ والتي قد لا تمكّن المعارف الحالية من معالجتها؛</w:t>
      </w:r>
    </w:p>
    <w:p w14:paraId="6A1E8DA7" w14:textId="6B8AEC7E" w:rsidR="006F1CEC" w:rsidRPr="00BB1A3E" w:rsidRDefault="00F01A9C" w:rsidP="00BB1A3E">
      <w:pPr>
        <w:autoSpaceDE w:val="0"/>
        <w:autoSpaceDN w:val="0"/>
        <w:adjustRightInd w:val="0"/>
        <w:spacing w:after="120"/>
        <w:ind w:left="1700" w:hanging="567"/>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(ج)</w:t>
      </w:r>
      <w:r w:rsidRPr="00BB1A3E">
        <w:rPr>
          <w:rFonts w:asciiTheme="majorBidi" w:hAnsiTheme="majorBidi" w:cstheme="majorBidi"/>
          <w:sz w:val="26"/>
          <w:szCs w:val="26"/>
          <w:rtl/>
          <w:lang w:bidi="ar-QA"/>
        </w:rPr>
        <w:tab/>
      </w:r>
      <w:r w:rsidR="006F1CEC" w:rsidRPr="00BB1A3E">
        <w:rPr>
          <w:rFonts w:asciiTheme="majorBidi" w:hAnsiTheme="majorBidi" w:cstheme="majorBidi"/>
          <w:sz w:val="26"/>
          <w:szCs w:val="26"/>
          <w:rtl/>
          <w:lang w:bidi="ar-QA"/>
        </w:rPr>
        <w:t>اعتماد التدابير القانونية والتقنية والإدارية والمالية المناسبة لـ:</w:t>
      </w:r>
    </w:p>
    <w:p w14:paraId="312D2EA3" w14:textId="77777777" w:rsidR="006F1CEC" w:rsidRPr="00BB1A3E" w:rsidRDefault="006F1CEC" w:rsidP="000B42D8">
      <w:pPr>
        <w:pStyle w:val="ListParagraph"/>
        <w:numPr>
          <w:ilvl w:val="2"/>
          <w:numId w:val="48"/>
        </w:numPr>
        <w:autoSpaceDE w:val="0"/>
        <w:autoSpaceDN w:val="0"/>
        <w:bidi/>
        <w:adjustRightInd w:val="0"/>
        <w:spacing w:after="120"/>
        <w:ind w:left="2267" w:hanging="426"/>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تعزيز الوصول إلى المعارف بشأن الأرض والمناخ، المعترف بها من قبل الجماعات والمجموعات والأفراد، بحسب الحالة، كجزء من تراثهم الثقافي غير المادي ونقلها، مع احترام الممارسات العرفية التي تحكم الانتفاع بجوانب معيّنة منها.</w:t>
      </w:r>
    </w:p>
    <w:p w14:paraId="2D62FD6E" w14:textId="6C9B620F" w:rsidR="006F1CEC" w:rsidRPr="00BB1A3E" w:rsidRDefault="006F1CEC" w:rsidP="000B42D8">
      <w:pPr>
        <w:pStyle w:val="ListParagraph"/>
        <w:numPr>
          <w:ilvl w:val="2"/>
          <w:numId w:val="48"/>
        </w:numPr>
        <w:autoSpaceDE w:val="0"/>
        <w:autoSpaceDN w:val="0"/>
        <w:bidi/>
        <w:adjustRightInd w:val="0"/>
        <w:spacing w:after="120"/>
        <w:ind w:left="2267" w:hanging="426"/>
        <w:contextualSpacing w:val="0"/>
        <w:jc w:val="both"/>
        <w:rPr>
          <w:rFonts w:asciiTheme="majorBidi" w:eastAsia="Times New Roman" w:hAnsiTheme="majorBidi" w:cstheme="majorBidi"/>
          <w:sz w:val="26"/>
          <w:szCs w:val="26"/>
          <w:rtl/>
          <w:lang w:val="en-GB"/>
        </w:rPr>
      </w:pPr>
      <w:r w:rsidRPr="00BB1A3E">
        <w:rPr>
          <w:rFonts w:asciiTheme="majorBidi" w:hAnsiTheme="majorBidi" w:cstheme="majorBidi"/>
          <w:sz w:val="26"/>
          <w:szCs w:val="26"/>
          <w:rtl/>
          <w:lang w:bidi="ar-QA"/>
        </w:rPr>
        <w:t>الإدماج الكامل الجماعات والمجموعات والأفراد الذين يحملون هذه المعارف في نظم وبرامج الحد من مخاطر الكوارث والتعافي من الكوارث والتكيف مع تغير المناخ والتخفيف من آثاره.</w:t>
      </w:r>
    </w:p>
    <w:p w14:paraId="200DB996" w14:textId="51345E64" w:rsidR="007B41AA" w:rsidRPr="00BB1A3E" w:rsidRDefault="007B41AA" w:rsidP="00BB1A3E">
      <w:pPr>
        <w:keepNext/>
        <w:autoSpaceDE w:val="0"/>
        <w:autoSpaceDN w:val="0"/>
        <w:adjustRightInd w:val="0"/>
        <w:spacing w:after="120"/>
        <w:ind w:left="1416" w:hanging="992"/>
        <w:jc w:val="both"/>
        <w:rPr>
          <w:rFonts w:asciiTheme="majorBidi" w:eastAsia="Times New Roman" w:hAnsiTheme="majorBidi" w:cstheme="majorBidi"/>
          <w:sz w:val="26"/>
          <w:szCs w:val="26"/>
          <w:lang w:val="en-GB"/>
        </w:rPr>
      </w:pPr>
      <w:r w:rsidRPr="00BB1A3E">
        <w:rPr>
          <w:rFonts w:asciiTheme="majorBidi" w:eastAsia="Times New Roman" w:hAnsiTheme="majorBidi" w:cstheme="majorBidi"/>
          <w:b/>
          <w:noProof/>
          <w:sz w:val="26"/>
          <w:szCs w:val="26"/>
        </w:rPr>
        <w:t>VI.4</w:t>
      </w:r>
      <w:r w:rsidRPr="00BB1A3E">
        <w:rPr>
          <w:rFonts w:asciiTheme="majorBidi" w:eastAsia="Times New Roman" w:hAnsiTheme="majorBidi" w:cstheme="majorBidi"/>
          <w:b/>
          <w:noProof/>
          <w:sz w:val="26"/>
          <w:szCs w:val="26"/>
          <w:rtl/>
        </w:rPr>
        <w:tab/>
      </w:r>
      <w:r w:rsidRPr="00BB1A3E">
        <w:rPr>
          <w:rFonts w:asciiTheme="majorBidi" w:eastAsia="Times New Roman" w:hAnsiTheme="majorBidi" w:cstheme="majorBidi"/>
          <w:bCs/>
          <w:sz w:val="26"/>
          <w:szCs w:val="26"/>
          <w:rtl/>
          <w:lang w:val="en-GB"/>
        </w:rPr>
        <w:t>التراث الثقافي غير المادي و</w:t>
      </w:r>
      <w:r w:rsidRPr="00BB1A3E">
        <w:rPr>
          <w:rFonts w:asciiTheme="majorBidi" w:hAnsiTheme="majorBidi" w:cstheme="majorBidi"/>
          <w:bCs/>
          <w:sz w:val="26"/>
          <w:szCs w:val="26"/>
          <w:rtl/>
          <w:lang w:bidi="ar-QA"/>
        </w:rPr>
        <w:t xml:space="preserve"> السلام</w:t>
      </w:r>
    </w:p>
    <w:p w14:paraId="4832A452" w14:textId="52D56854" w:rsidR="006F1CEC" w:rsidRPr="00BB1A3E" w:rsidRDefault="000E5167" w:rsidP="00BB1A3E">
      <w:pPr>
        <w:pStyle w:val="ListParagraph"/>
        <w:numPr>
          <w:ilvl w:val="0"/>
          <w:numId w:val="48"/>
        </w:numPr>
        <w:autoSpaceDE w:val="0"/>
        <w:autoSpaceDN w:val="0"/>
        <w:bidi/>
        <w:adjustRightInd w:val="0"/>
        <w:spacing w:after="120"/>
        <w:ind w:left="1133" w:hanging="709"/>
        <w:jc w:val="both"/>
        <w:rPr>
          <w:rFonts w:asciiTheme="majorBidi" w:hAnsiTheme="majorBidi" w:cstheme="majorBidi"/>
          <w:sz w:val="26"/>
          <w:szCs w:val="26"/>
          <w:lang w:bidi="ar-QA"/>
        </w:rPr>
      </w:pPr>
      <w:r w:rsidRPr="00BB1A3E">
        <w:rPr>
          <w:rFonts w:asciiTheme="majorBidi" w:hAnsiTheme="majorBidi" w:cstheme="majorBidi"/>
          <w:sz w:val="26"/>
          <w:szCs w:val="26"/>
          <w:rtl/>
          <w:lang w:bidi="ar-QA"/>
        </w:rPr>
        <w:t xml:space="preserve">تشجع الدول الأطراف على الاعتراف بمساهمة </w:t>
      </w:r>
      <w:r w:rsidR="00BB63A0" w:rsidRPr="00BB1A3E">
        <w:rPr>
          <w:rFonts w:asciiTheme="majorBidi" w:hAnsiTheme="majorBidi" w:cstheme="majorBidi"/>
          <w:sz w:val="26"/>
          <w:szCs w:val="26"/>
          <w:rtl/>
          <w:lang w:bidi="ar-QA"/>
        </w:rPr>
        <w:t xml:space="preserve">صون </w:t>
      </w:r>
      <w:r w:rsidRPr="00BB1A3E">
        <w:rPr>
          <w:rFonts w:asciiTheme="majorBidi" w:hAnsiTheme="majorBidi" w:cstheme="majorBidi"/>
          <w:sz w:val="26"/>
          <w:szCs w:val="26"/>
          <w:rtl/>
          <w:lang w:bidi="ar-QA"/>
        </w:rPr>
        <w:t xml:space="preserve">التراث الثقافي غير المادي </w:t>
      </w:r>
      <w:r w:rsidR="00DF4F0D" w:rsidRPr="00BB1A3E">
        <w:rPr>
          <w:rFonts w:asciiTheme="majorBidi" w:hAnsiTheme="majorBidi" w:cstheme="majorBidi"/>
          <w:sz w:val="26"/>
          <w:szCs w:val="26"/>
          <w:rtl/>
          <w:lang w:bidi="ar-QA"/>
        </w:rPr>
        <w:t>في تعزيز ظهور</w:t>
      </w:r>
      <w:r w:rsidRPr="00BB1A3E">
        <w:rPr>
          <w:rFonts w:asciiTheme="majorBidi" w:hAnsiTheme="majorBidi" w:cstheme="majorBidi"/>
          <w:sz w:val="26"/>
          <w:szCs w:val="26"/>
          <w:rtl/>
          <w:lang w:bidi="ar-QA"/>
        </w:rPr>
        <w:t xml:space="preserve"> مجتمعات</w:t>
      </w:r>
      <w:r w:rsidR="00DF4F0D" w:rsidRPr="00BB1A3E">
        <w:rPr>
          <w:rFonts w:asciiTheme="majorBidi" w:hAnsiTheme="majorBidi" w:cstheme="majorBidi"/>
          <w:sz w:val="26"/>
          <w:szCs w:val="26"/>
          <w:rtl/>
          <w:lang w:bidi="ar-QA"/>
        </w:rPr>
        <w:t xml:space="preserve"> سلمية و</w:t>
      </w:r>
      <w:r w:rsidRPr="00BB1A3E">
        <w:rPr>
          <w:rFonts w:asciiTheme="majorBidi" w:hAnsiTheme="majorBidi" w:cstheme="majorBidi"/>
          <w:sz w:val="26"/>
          <w:szCs w:val="26"/>
          <w:rtl/>
          <w:lang w:bidi="ar-QA"/>
        </w:rPr>
        <w:t xml:space="preserve">عادلة وشاملة </w:t>
      </w:r>
      <w:r w:rsidR="00DC7804" w:rsidRPr="00BB1A3E">
        <w:rPr>
          <w:rFonts w:asciiTheme="majorBidi" w:hAnsiTheme="majorBidi" w:cstheme="majorBidi"/>
          <w:sz w:val="26"/>
          <w:szCs w:val="26"/>
          <w:rtl/>
          <w:lang w:bidi="ar-QA"/>
        </w:rPr>
        <w:t>وتقوم على احترام حقوق الإنسان</w:t>
      </w:r>
      <w:r w:rsidR="00EB64D7" w:rsidRPr="00BB1A3E">
        <w:rPr>
          <w:rFonts w:asciiTheme="majorBidi" w:hAnsiTheme="majorBidi" w:cstheme="majorBidi"/>
          <w:sz w:val="26"/>
          <w:szCs w:val="26"/>
          <w:rtl/>
          <w:lang w:bidi="ar-QA"/>
        </w:rPr>
        <w:t xml:space="preserve"> (بما في ذلك الحق في التنمية)،</w:t>
      </w:r>
      <w:r w:rsidR="00DC7804" w:rsidRPr="00BB1A3E">
        <w:rPr>
          <w:rFonts w:asciiTheme="majorBidi" w:hAnsiTheme="majorBidi" w:cstheme="majorBidi"/>
          <w:sz w:val="26"/>
          <w:szCs w:val="26"/>
          <w:rtl/>
          <w:lang w:bidi="ar-QA"/>
        </w:rPr>
        <w:t xml:space="preserve"> </w:t>
      </w:r>
      <w:proofErr w:type="gramStart"/>
      <w:r w:rsidRPr="00BB1A3E">
        <w:rPr>
          <w:rFonts w:asciiTheme="majorBidi" w:hAnsiTheme="majorBidi" w:cstheme="majorBidi"/>
          <w:sz w:val="26"/>
          <w:szCs w:val="26"/>
          <w:rtl/>
          <w:lang w:bidi="ar-QA"/>
        </w:rPr>
        <w:t>و تكون</w:t>
      </w:r>
      <w:proofErr w:type="gramEnd"/>
      <w:r w:rsidRPr="00BB1A3E">
        <w:rPr>
          <w:rFonts w:asciiTheme="majorBidi" w:hAnsiTheme="majorBidi" w:cstheme="majorBidi"/>
          <w:sz w:val="26"/>
          <w:szCs w:val="26"/>
          <w:rtl/>
          <w:lang w:bidi="ar-QA"/>
        </w:rPr>
        <w:t xml:space="preserve"> خالية من العنف</w:t>
      </w:r>
      <w:r w:rsidR="008B640E" w:rsidRPr="00BB1A3E">
        <w:rPr>
          <w:rFonts w:asciiTheme="majorBidi" w:hAnsiTheme="majorBidi" w:cstheme="majorBidi"/>
          <w:sz w:val="26"/>
          <w:szCs w:val="26"/>
          <w:rtl/>
          <w:lang w:bidi="ar-QA"/>
        </w:rPr>
        <w:t xml:space="preserve"> و</w:t>
      </w:r>
      <w:r w:rsidRPr="00BB1A3E">
        <w:rPr>
          <w:rFonts w:asciiTheme="majorBidi" w:hAnsiTheme="majorBidi" w:cstheme="majorBidi"/>
          <w:sz w:val="26"/>
          <w:szCs w:val="26"/>
          <w:rtl/>
          <w:lang w:bidi="ar-QA"/>
        </w:rPr>
        <w:t xml:space="preserve"> الخوف. </w:t>
      </w:r>
      <w:r w:rsidR="00A42687" w:rsidRPr="00BB1A3E">
        <w:rPr>
          <w:rFonts w:asciiTheme="majorBidi" w:hAnsiTheme="majorBidi" w:cstheme="majorBidi"/>
          <w:sz w:val="26"/>
          <w:szCs w:val="26"/>
          <w:rtl/>
          <w:lang w:bidi="ar-QA"/>
        </w:rPr>
        <w:t>و</w:t>
      </w:r>
      <w:r w:rsidR="00A42687" w:rsidRPr="00BB1A3E">
        <w:rPr>
          <w:rFonts w:asciiTheme="majorBidi" w:hAnsiTheme="majorBidi" w:cstheme="majorBidi"/>
          <w:sz w:val="26"/>
          <w:szCs w:val="26"/>
          <w:rtl/>
          <w:lang w:bidi="ar-EG"/>
        </w:rPr>
        <w:t>لا</w:t>
      </w:r>
      <w:r w:rsidR="00A42687" w:rsidRPr="00BB1A3E">
        <w:rPr>
          <w:rFonts w:asciiTheme="majorBidi" w:hAnsiTheme="majorBidi" w:cstheme="majorBidi"/>
          <w:sz w:val="26"/>
          <w:szCs w:val="26"/>
          <w:rtl/>
        </w:rPr>
        <w:t xml:space="preserve"> </w:t>
      </w:r>
      <w:r w:rsidR="00A42687" w:rsidRPr="00BB1A3E">
        <w:rPr>
          <w:rFonts w:asciiTheme="majorBidi" w:hAnsiTheme="majorBidi" w:cstheme="majorBidi"/>
          <w:sz w:val="26"/>
          <w:szCs w:val="26"/>
          <w:rtl/>
          <w:lang w:bidi="ar-QA"/>
        </w:rPr>
        <w:t xml:space="preserve">يمكن أن تتحقق التنمية المستدامة </w:t>
      </w:r>
      <w:r w:rsidR="00DF4F0D" w:rsidRPr="00BB1A3E">
        <w:rPr>
          <w:rFonts w:asciiTheme="majorBidi" w:hAnsiTheme="majorBidi" w:cstheme="majorBidi"/>
          <w:sz w:val="26"/>
          <w:szCs w:val="26"/>
          <w:rtl/>
          <w:lang w:bidi="ar-QA"/>
        </w:rPr>
        <w:t>دون</w:t>
      </w:r>
      <w:r w:rsidR="00A42687" w:rsidRPr="00BB1A3E">
        <w:rPr>
          <w:rFonts w:asciiTheme="majorBidi" w:hAnsiTheme="majorBidi" w:cstheme="majorBidi"/>
          <w:sz w:val="26"/>
          <w:szCs w:val="26"/>
          <w:rtl/>
          <w:lang w:bidi="ar-QA"/>
        </w:rPr>
        <w:t xml:space="preserve"> سلام وامن؛ كما أن انعدام</w:t>
      </w:r>
      <w:r w:rsidR="00A42687" w:rsidRPr="00BB1A3E">
        <w:rPr>
          <w:rFonts w:asciiTheme="majorBidi" w:hAnsiTheme="majorBidi" w:cstheme="majorBidi"/>
          <w:sz w:val="26"/>
          <w:szCs w:val="26"/>
          <w:lang w:val="en-US" w:bidi="ar-QA"/>
        </w:rPr>
        <w:t xml:space="preserve"> </w:t>
      </w:r>
      <w:r w:rsidR="00A42687" w:rsidRPr="00BB1A3E">
        <w:rPr>
          <w:rFonts w:asciiTheme="majorBidi" w:hAnsiTheme="majorBidi" w:cstheme="majorBidi"/>
          <w:sz w:val="26"/>
          <w:szCs w:val="26"/>
          <w:rtl/>
          <w:lang w:bidi="ar-QA"/>
        </w:rPr>
        <w:t>التنمية المستدامة يعرض للخطر استتباب السلام والأمن</w:t>
      </w:r>
      <w:r w:rsidR="00DF4F0D" w:rsidRPr="00BB1A3E">
        <w:rPr>
          <w:rFonts w:asciiTheme="majorBidi" w:hAnsiTheme="majorBidi" w:cstheme="majorBidi"/>
          <w:sz w:val="26"/>
          <w:szCs w:val="26"/>
          <w:rtl/>
          <w:lang w:bidi="ar-QA"/>
        </w:rPr>
        <w:t>.</w:t>
      </w:r>
    </w:p>
    <w:p w14:paraId="59D6ADE3" w14:textId="51B53E8F" w:rsidR="006F1CEC" w:rsidRPr="00BB1A3E" w:rsidRDefault="00DC1DB0" w:rsidP="00BB1A3E">
      <w:pPr>
        <w:pStyle w:val="ListParagraph"/>
        <w:numPr>
          <w:ilvl w:val="0"/>
          <w:numId w:val="48"/>
        </w:numPr>
        <w:autoSpaceDE w:val="0"/>
        <w:autoSpaceDN w:val="0"/>
        <w:bidi/>
        <w:adjustRightInd w:val="0"/>
        <w:spacing w:after="120"/>
        <w:ind w:left="1133" w:hanging="709"/>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ينبغي</w:t>
      </w:r>
      <w:r w:rsidR="00A4188B" w:rsidRPr="00BB1A3E">
        <w:rPr>
          <w:rFonts w:asciiTheme="majorBidi" w:hAnsiTheme="majorBidi" w:cstheme="majorBidi"/>
          <w:sz w:val="26"/>
          <w:szCs w:val="26"/>
          <w:rtl/>
          <w:lang w:bidi="ar-QA"/>
        </w:rPr>
        <w:t xml:space="preserve"> على</w:t>
      </w:r>
      <w:r w:rsidRPr="00BB1A3E">
        <w:rPr>
          <w:rFonts w:asciiTheme="majorBidi" w:hAnsiTheme="majorBidi" w:cstheme="majorBidi"/>
          <w:sz w:val="26"/>
          <w:szCs w:val="26"/>
          <w:rtl/>
          <w:lang w:bidi="ar-QA"/>
        </w:rPr>
        <w:t xml:space="preserve"> </w:t>
      </w:r>
      <w:r w:rsidR="006F1CEC" w:rsidRPr="00BB1A3E">
        <w:rPr>
          <w:rFonts w:asciiTheme="majorBidi" w:hAnsiTheme="majorBidi" w:cstheme="majorBidi"/>
          <w:sz w:val="26"/>
          <w:szCs w:val="26"/>
          <w:rtl/>
          <w:lang w:bidi="ar-QA"/>
        </w:rPr>
        <w:t>الدول الأطراف الاعتراف بتلك الممارسات والتصورات وأشكال التعبير عن التراث الثقافي غير المادي التي تضع صنع السلام وبناء السلام في جوهرها وتوحّد الجماعات والمجموعات والأفراد معا وتضمن التبادل والحوار والتفاهم بينهم وإلى تشجيعها وتعزيزها.</w:t>
      </w:r>
      <w:r w:rsidR="006F1CEC" w:rsidRPr="00BB1A3E">
        <w:rPr>
          <w:rFonts w:asciiTheme="majorBidi" w:eastAsia="Times New Roman" w:hAnsiTheme="majorBidi" w:cstheme="majorBidi"/>
          <w:sz w:val="26"/>
          <w:szCs w:val="26"/>
          <w:lang w:val="en-GB" w:bidi="ar-QA"/>
        </w:rPr>
        <w:t xml:space="preserve"> </w:t>
      </w:r>
      <w:r w:rsidR="006F1CEC" w:rsidRPr="00BB1A3E">
        <w:rPr>
          <w:rFonts w:asciiTheme="majorBidi" w:hAnsiTheme="majorBidi" w:cstheme="majorBidi"/>
          <w:sz w:val="26"/>
          <w:szCs w:val="26"/>
          <w:rtl/>
          <w:lang w:bidi="ar-QA"/>
        </w:rPr>
        <w:t>كما تسعى الدول الأطراف إلى مواصلة التحقيق الكامل للمساهمة التي تقدّمها أنشطة الصون في بناء السلام.</w:t>
      </w:r>
    </w:p>
    <w:p w14:paraId="1BD9BDFA" w14:textId="77777777" w:rsidR="006F1CEC" w:rsidRPr="00BB1A3E" w:rsidRDefault="006F1CEC" w:rsidP="00DD6112">
      <w:pPr>
        <w:keepNext/>
        <w:spacing w:before="360" w:after="120"/>
        <w:ind w:left="1416" w:hanging="992"/>
        <w:jc w:val="both"/>
        <w:rPr>
          <w:rFonts w:asciiTheme="majorBidi" w:eastAsia="Times New Roman" w:hAnsiTheme="majorBidi" w:cstheme="majorBidi"/>
          <w:b/>
          <w:color w:val="000000"/>
          <w:sz w:val="26"/>
          <w:szCs w:val="26"/>
          <w:lang w:val="en-GB"/>
        </w:rPr>
      </w:pPr>
      <w:r w:rsidRPr="00BB1A3E">
        <w:rPr>
          <w:rFonts w:asciiTheme="majorBidi" w:eastAsia="Times New Roman" w:hAnsiTheme="majorBidi" w:cstheme="majorBidi"/>
          <w:b/>
          <w:noProof/>
          <w:color w:val="000000"/>
          <w:sz w:val="26"/>
          <w:szCs w:val="26"/>
        </w:rPr>
        <w:t>VI.4.1</w:t>
      </w:r>
      <w:r w:rsidRPr="00BB1A3E">
        <w:rPr>
          <w:rFonts w:asciiTheme="majorBidi" w:eastAsia="Times New Roman" w:hAnsiTheme="majorBidi" w:cstheme="majorBidi"/>
          <w:b/>
          <w:color w:val="000000"/>
          <w:sz w:val="26"/>
          <w:szCs w:val="26"/>
          <w:lang w:val="en-GB"/>
        </w:rPr>
        <w:tab/>
      </w:r>
      <w:r w:rsidRPr="00BB1A3E">
        <w:rPr>
          <w:rFonts w:asciiTheme="majorBidi" w:hAnsiTheme="majorBidi" w:cstheme="majorBidi"/>
          <w:bCs/>
          <w:color w:val="000000"/>
          <w:sz w:val="26"/>
          <w:szCs w:val="26"/>
          <w:rtl/>
          <w:lang w:bidi="ar-QA"/>
        </w:rPr>
        <w:t>التماسك الاجتماعي والمساواة</w:t>
      </w:r>
    </w:p>
    <w:p w14:paraId="0B59D180" w14:textId="30E844F0" w:rsidR="006F1CEC" w:rsidRPr="00BB1A3E" w:rsidRDefault="00DC1DB0" w:rsidP="00BB1A3E">
      <w:pPr>
        <w:pStyle w:val="ListParagraph"/>
        <w:numPr>
          <w:ilvl w:val="0"/>
          <w:numId w:val="48"/>
        </w:numPr>
        <w:autoSpaceDE w:val="0"/>
        <w:autoSpaceDN w:val="0"/>
        <w:bidi/>
        <w:adjustRightInd w:val="0"/>
        <w:spacing w:after="120"/>
        <w:ind w:left="1133" w:hanging="709"/>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ينبغي</w:t>
      </w:r>
      <w:r w:rsidRPr="00BB1A3E" w:rsidDel="00DC1DB0">
        <w:rPr>
          <w:rFonts w:asciiTheme="majorBidi" w:hAnsiTheme="majorBidi" w:cstheme="majorBidi"/>
          <w:sz w:val="26"/>
          <w:szCs w:val="26"/>
          <w:rtl/>
          <w:lang w:bidi="ar-QA"/>
        </w:rPr>
        <w:t xml:space="preserve"> </w:t>
      </w:r>
      <w:r w:rsidR="00760E72" w:rsidRPr="00BB1A3E">
        <w:rPr>
          <w:rFonts w:asciiTheme="majorBidi" w:hAnsiTheme="majorBidi" w:cstheme="majorBidi"/>
          <w:sz w:val="26"/>
          <w:szCs w:val="26"/>
          <w:rtl/>
          <w:lang w:bidi="ar-QA"/>
        </w:rPr>
        <w:t xml:space="preserve">على </w:t>
      </w:r>
      <w:r w:rsidR="006F1CEC" w:rsidRPr="00BB1A3E">
        <w:rPr>
          <w:rFonts w:asciiTheme="majorBidi" w:hAnsiTheme="majorBidi" w:cstheme="majorBidi"/>
          <w:sz w:val="26"/>
          <w:szCs w:val="26"/>
          <w:rtl/>
          <w:lang w:bidi="ar-QA"/>
        </w:rPr>
        <w:t>الدول الأطراف إلى الاعتراف بمساهمة صون التراث الثقافي غير المادي في التماسك الاجتماعي والتغلب على جميع أشكال التمييز وتعزيز النسيج الاجتماعي للمجتمعات والجماعات بطريقة شاملة وإلى دعمها.</w:t>
      </w:r>
      <w:r w:rsidR="006F1CEC" w:rsidRPr="00BB1A3E">
        <w:rPr>
          <w:rFonts w:asciiTheme="majorBidi" w:eastAsia="Times New Roman" w:hAnsiTheme="majorBidi" w:cstheme="majorBidi"/>
          <w:sz w:val="26"/>
          <w:szCs w:val="26"/>
          <w:lang w:val="en-GB" w:bidi="ar-QA"/>
        </w:rPr>
        <w:t xml:space="preserve"> </w:t>
      </w:r>
      <w:r w:rsidR="006F1CEC" w:rsidRPr="00BB1A3E">
        <w:rPr>
          <w:rFonts w:asciiTheme="majorBidi" w:hAnsiTheme="majorBidi" w:cstheme="majorBidi"/>
          <w:sz w:val="26"/>
          <w:szCs w:val="26"/>
          <w:rtl/>
          <w:lang w:bidi="ar-QA"/>
        </w:rPr>
        <w:t>لهذا الغرض، تُشجَّع الدول الأطراف على ايلاء اهتمام خاص بالممارسات والتعبيرات والمعارف التي تساعد الجماعات والمجموعات والأفراد على تجاوز الاختلافات في الجنس أو اللون أو العرق أو الأصل أو الطبقة أو الإقامة ومعالجتها والممارسات والتعبيرات والمعارف التي تشمل على نطاق واسع جميع القطاعات وشرائح المجتمع، بما في ذلك الشعوب الأصلية والمهاجرين واللاجئين والأشخاص من مختلف الأعمار والأجناس وذوي الإعاقة وأفراد الفئات المهمشة.</w:t>
      </w:r>
    </w:p>
    <w:p w14:paraId="0FC6DF63" w14:textId="77777777" w:rsidR="006F1CEC" w:rsidRPr="00BB1A3E" w:rsidRDefault="006F1CEC" w:rsidP="00296203">
      <w:pPr>
        <w:keepNext/>
        <w:spacing w:before="360" w:after="120"/>
        <w:ind w:left="1416" w:hanging="992"/>
        <w:jc w:val="both"/>
        <w:rPr>
          <w:rFonts w:asciiTheme="majorBidi" w:eastAsia="Times New Roman" w:hAnsiTheme="majorBidi" w:cstheme="majorBidi"/>
          <w:b/>
          <w:color w:val="000000"/>
          <w:sz w:val="26"/>
          <w:szCs w:val="26"/>
          <w:lang w:val="en-GB"/>
        </w:rPr>
      </w:pPr>
      <w:r w:rsidRPr="00BB1A3E">
        <w:rPr>
          <w:rFonts w:asciiTheme="majorBidi" w:eastAsia="Times New Roman" w:hAnsiTheme="majorBidi" w:cstheme="majorBidi"/>
          <w:b/>
          <w:noProof/>
          <w:color w:val="000000"/>
          <w:sz w:val="26"/>
          <w:szCs w:val="26"/>
        </w:rPr>
        <w:t>VI.4.2</w:t>
      </w:r>
      <w:r w:rsidRPr="00BB1A3E">
        <w:rPr>
          <w:rFonts w:asciiTheme="majorBidi" w:eastAsia="Times New Roman" w:hAnsiTheme="majorBidi" w:cstheme="majorBidi"/>
          <w:b/>
          <w:color w:val="000000"/>
          <w:sz w:val="26"/>
          <w:szCs w:val="26"/>
          <w:lang w:val="en-GB"/>
        </w:rPr>
        <w:tab/>
      </w:r>
      <w:r w:rsidRPr="00BB1A3E">
        <w:rPr>
          <w:rFonts w:asciiTheme="majorBidi" w:hAnsiTheme="majorBidi" w:cstheme="majorBidi"/>
          <w:bCs/>
          <w:color w:val="000000"/>
          <w:sz w:val="26"/>
          <w:szCs w:val="26"/>
          <w:rtl/>
          <w:lang w:bidi="ar-QA"/>
        </w:rPr>
        <w:t>منع النزاعات وحلّها</w:t>
      </w:r>
    </w:p>
    <w:p w14:paraId="5B74A22B" w14:textId="312DC985" w:rsidR="006F1CEC" w:rsidRPr="00BB1A3E" w:rsidRDefault="00C64390" w:rsidP="00BB1A3E">
      <w:pPr>
        <w:pStyle w:val="ListParagraph"/>
        <w:numPr>
          <w:ilvl w:val="0"/>
          <w:numId w:val="48"/>
        </w:numPr>
        <w:autoSpaceDE w:val="0"/>
        <w:autoSpaceDN w:val="0"/>
        <w:bidi/>
        <w:adjustRightInd w:val="0"/>
        <w:spacing w:after="120"/>
        <w:ind w:left="1133" w:hanging="709"/>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 xml:space="preserve"> </w:t>
      </w:r>
      <w:r w:rsidR="001D7B7A" w:rsidRPr="00BB1A3E">
        <w:rPr>
          <w:rFonts w:asciiTheme="majorBidi" w:hAnsiTheme="majorBidi" w:cstheme="majorBidi"/>
          <w:sz w:val="26"/>
          <w:szCs w:val="26"/>
          <w:rtl/>
          <w:lang w:bidi="ar-QA"/>
        </w:rPr>
        <w:t>ي</w:t>
      </w:r>
      <w:r w:rsidRPr="00BB1A3E">
        <w:rPr>
          <w:rFonts w:asciiTheme="majorBidi" w:hAnsiTheme="majorBidi" w:cstheme="majorBidi"/>
          <w:sz w:val="26"/>
          <w:szCs w:val="26"/>
          <w:rtl/>
          <w:lang w:bidi="ar-QA"/>
        </w:rPr>
        <w:t>نبغي</w:t>
      </w:r>
      <w:r w:rsidR="00760E72" w:rsidRPr="00BB1A3E">
        <w:rPr>
          <w:rFonts w:asciiTheme="majorBidi" w:hAnsiTheme="majorBidi" w:cstheme="majorBidi"/>
          <w:sz w:val="26"/>
          <w:szCs w:val="26"/>
          <w:rtl/>
          <w:lang w:bidi="ar-QA"/>
        </w:rPr>
        <w:t xml:space="preserve"> على</w:t>
      </w:r>
      <w:r w:rsidRPr="00BB1A3E">
        <w:rPr>
          <w:rFonts w:asciiTheme="majorBidi" w:hAnsiTheme="majorBidi" w:cstheme="majorBidi"/>
          <w:sz w:val="26"/>
          <w:szCs w:val="26"/>
          <w:rtl/>
          <w:lang w:bidi="ar-QA"/>
        </w:rPr>
        <w:t xml:space="preserve"> </w:t>
      </w:r>
      <w:r w:rsidR="006F1CEC" w:rsidRPr="00BB1A3E">
        <w:rPr>
          <w:rFonts w:asciiTheme="majorBidi" w:hAnsiTheme="majorBidi" w:cstheme="majorBidi"/>
          <w:sz w:val="26"/>
          <w:szCs w:val="26"/>
          <w:rtl/>
          <w:lang w:bidi="ar-QA"/>
        </w:rPr>
        <w:t>الدول الأطراف</w:t>
      </w:r>
      <w:r w:rsidR="00DC1DB0" w:rsidRPr="00BB1A3E">
        <w:rPr>
          <w:rFonts w:asciiTheme="majorBidi" w:hAnsiTheme="majorBidi" w:cstheme="majorBidi"/>
          <w:sz w:val="26"/>
          <w:szCs w:val="26"/>
          <w:rtl/>
        </w:rPr>
        <w:t xml:space="preserve"> </w:t>
      </w:r>
      <w:r w:rsidR="006F1CEC" w:rsidRPr="00BB1A3E">
        <w:rPr>
          <w:rFonts w:asciiTheme="majorBidi" w:hAnsiTheme="majorBidi" w:cstheme="majorBidi"/>
          <w:sz w:val="26"/>
          <w:szCs w:val="26"/>
          <w:rtl/>
          <w:lang w:bidi="ar-QA"/>
        </w:rPr>
        <w:t>إلى الاعتراف بالمساهمة التي يمكن أن يقدّمها التراث الثقافي غير المادي في منع حدوث النزاعات وتسوية النزاعات سلميا وإلى تشجيعها وتعزيزها.</w:t>
      </w:r>
      <w:r w:rsidR="006F1CEC" w:rsidRPr="00BB1A3E">
        <w:rPr>
          <w:rFonts w:asciiTheme="majorBidi" w:eastAsia="Times New Roman" w:hAnsiTheme="majorBidi" w:cstheme="majorBidi"/>
          <w:sz w:val="26"/>
          <w:szCs w:val="26"/>
          <w:lang w:val="en-GB" w:bidi="ar-QA"/>
        </w:rPr>
        <w:t xml:space="preserve"> </w:t>
      </w:r>
      <w:r w:rsidR="006F1CEC" w:rsidRPr="00BB1A3E">
        <w:rPr>
          <w:rFonts w:asciiTheme="majorBidi" w:hAnsiTheme="majorBidi" w:cstheme="majorBidi"/>
          <w:sz w:val="26"/>
          <w:szCs w:val="26"/>
          <w:rtl/>
          <w:lang w:bidi="ar-QA"/>
        </w:rPr>
        <w:t>لهذا الغرض،</w:t>
      </w:r>
      <w:r w:rsidR="0089336D" w:rsidRPr="00BB1A3E">
        <w:rPr>
          <w:rFonts w:asciiTheme="majorBidi" w:hAnsiTheme="majorBidi" w:cstheme="majorBidi"/>
          <w:sz w:val="26"/>
          <w:szCs w:val="26"/>
          <w:rtl/>
          <w:lang w:bidi="ar-QA"/>
        </w:rPr>
        <w:t xml:space="preserve"> </w:t>
      </w:r>
      <w:r w:rsidR="006F1CEC" w:rsidRPr="00BB1A3E">
        <w:rPr>
          <w:rFonts w:asciiTheme="majorBidi" w:hAnsiTheme="majorBidi" w:cstheme="majorBidi"/>
          <w:sz w:val="26"/>
          <w:szCs w:val="26"/>
          <w:rtl/>
          <w:lang w:bidi="ar-QA"/>
        </w:rPr>
        <w:t>تُشجع الدول الأطراف على:</w:t>
      </w:r>
    </w:p>
    <w:p w14:paraId="247E3738" w14:textId="5507F7E3"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تشجيع الدراسات العلمية ومنهجيات البحث، بما في ذلك الدراسات التي تجريها الجماعات والمجموعات نفسها، التي تهدف إلى إظهار تعبيرات وممارسات وتمثيلات التراث الثقافي غير المادي كعوامل مساهمة في منع النزاعات وحلّ النزاعات سلمياً.</w:t>
      </w:r>
    </w:p>
    <w:p w14:paraId="191932E4" w14:textId="10FC97E7" w:rsidR="006F1CEC" w:rsidRPr="00BB1A3E" w:rsidRDefault="00EC34F6" w:rsidP="00BB1A3E">
      <w:pPr>
        <w:pStyle w:val="ListParagraph"/>
        <w:keepNext/>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 xml:space="preserve"> تُشج</w:t>
      </w:r>
      <w:r w:rsidR="00411A9A" w:rsidRPr="00BB1A3E">
        <w:rPr>
          <w:rFonts w:asciiTheme="majorBidi" w:hAnsiTheme="majorBidi" w:cstheme="majorBidi"/>
          <w:sz w:val="26"/>
          <w:szCs w:val="26"/>
          <w:rtl/>
          <w:lang w:bidi="ar-QA"/>
        </w:rPr>
        <w:t>ي</w:t>
      </w:r>
      <w:r w:rsidRPr="00BB1A3E">
        <w:rPr>
          <w:rFonts w:asciiTheme="majorBidi" w:hAnsiTheme="majorBidi" w:cstheme="majorBidi"/>
          <w:sz w:val="26"/>
          <w:szCs w:val="26"/>
          <w:rtl/>
          <w:lang w:bidi="ar-QA"/>
        </w:rPr>
        <w:t xml:space="preserve">ع </w:t>
      </w:r>
      <w:r w:rsidR="006F1CEC" w:rsidRPr="00BB1A3E">
        <w:rPr>
          <w:rFonts w:asciiTheme="majorBidi" w:hAnsiTheme="majorBidi" w:cstheme="majorBidi"/>
          <w:sz w:val="26"/>
          <w:szCs w:val="26"/>
          <w:rtl/>
          <w:lang w:bidi="ar-QA"/>
        </w:rPr>
        <w:t>اعتماد التدابير القانونية والتقنية والإدارية والمالية المناسبة لـ:</w:t>
      </w:r>
    </w:p>
    <w:p w14:paraId="76C21C9B" w14:textId="77777777" w:rsidR="006F1CEC" w:rsidRPr="00BB1A3E" w:rsidRDefault="006F1CEC" w:rsidP="000B42D8">
      <w:pPr>
        <w:pStyle w:val="ListParagraph"/>
        <w:keepNext/>
        <w:numPr>
          <w:ilvl w:val="2"/>
          <w:numId w:val="48"/>
        </w:numPr>
        <w:autoSpaceDE w:val="0"/>
        <w:autoSpaceDN w:val="0"/>
        <w:bidi/>
        <w:adjustRightInd w:val="0"/>
        <w:spacing w:after="120"/>
        <w:ind w:left="2267" w:hanging="426"/>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دعم هذه التعبيرات والممارسات والتمثيلات؛</w:t>
      </w:r>
    </w:p>
    <w:p w14:paraId="0FD066F7" w14:textId="77777777" w:rsidR="006F1CEC" w:rsidRPr="00BB1A3E" w:rsidRDefault="006F1CEC" w:rsidP="000B42D8">
      <w:pPr>
        <w:pStyle w:val="ListParagraph"/>
        <w:numPr>
          <w:ilvl w:val="2"/>
          <w:numId w:val="48"/>
        </w:numPr>
        <w:autoSpaceDE w:val="0"/>
        <w:autoSpaceDN w:val="0"/>
        <w:bidi/>
        <w:adjustRightInd w:val="0"/>
        <w:spacing w:after="120"/>
        <w:ind w:left="2267" w:hanging="426"/>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إدماجها في البرامج والسياسات العامة؛</w:t>
      </w:r>
    </w:p>
    <w:p w14:paraId="490AC08F" w14:textId="77777777" w:rsidR="006F1CEC" w:rsidRPr="00BB1A3E" w:rsidRDefault="006F1CEC" w:rsidP="000B42D8">
      <w:pPr>
        <w:pStyle w:val="ListParagraph"/>
        <w:numPr>
          <w:ilvl w:val="2"/>
          <w:numId w:val="48"/>
        </w:numPr>
        <w:autoSpaceDE w:val="0"/>
        <w:autoSpaceDN w:val="0"/>
        <w:bidi/>
        <w:adjustRightInd w:val="0"/>
        <w:spacing w:after="120"/>
        <w:ind w:left="2267" w:hanging="426"/>
        <w:contextualSpacing w:val="0"/>
        <w:jc w:val="both"/>
        <w:rPr>
          <w:rFonts w:asciiTheme="majorBidi" w:eastAsia="Times New Roman" w:hAnsiTheme="majorBidi" w:cstheme="majorBidi"/>
          <w:sz w:val="26"/>
          <w:szCs w:val="26"/>
          <w:lang w:val="en-GB"/>
        </w:rPr>
      </w:pPr>
      <w:bookmarkStart w:id="0" w:name="_GoBack"/>
      <w:bookmarkEnd w:id="0"/>
      <w:r w:rsidRPr="00BB1A3E">
        <w:rPr>
          <w:rFonts w:asciiTheme="majorBidi" w:hAnsiTheme="majorBidi" w:cstheme="majorBidi"/>
          <w:sz w:val="26"/>
          <w:szCs w:val="26"/>
          <w:rtl/>
          <w:lang w:bidi="ar-QA"/>
        </w:rPr>
        <w:t>الحد من قابليتها للتضرر أثناء النزاعات وفي أعقابها؛</w:t>
      </w:r>
    </w:p>
    <w:p w14:paraId="3C8A1BF2" w14:textId="4498C5D0" w:rsidR="006F1CEC" w:rsidRPr="00BB1A3E" w:rsidRDefault="006F1CEC" w:rsidP="000B42D8">
      <w:pPr>
        <w:pStyle w:val="ListParagraph"/>
        <w:numPr>
          <w:ilvl w:val="2"/>
          <w:numId w:val="48"/>
        </w:numPr>
        <w:autoSpaceDE w:val="0"/>
        <w:autoSpaceDN w:val="0"/>
        <w:bidi/>
        <w:adjustRightInd w:val="0"/>
        <w:spacing w:after="120"/>
        <w:ind w:left="2267" w:hanging="426"/>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تنظر فيها، كمكملات للآليات القانونية والإدارية الأخرى لمنع المنازعات وحلّ النزاعات سلمياً.</w:t>
      </w:r>
    </w:p>
    <w:p w14:paraId="195EDF45" w14:textId="77777777" w:rsidR="006F1CEC" w:rsidRPr="00BB1A3E" w:rsidRDefault="006F1CEC" w:rsidP="00296203">
      <w:pPr>
        <w:keepNext/>
        <w:spacing w:before="360" w:after="120"/>
        <w:ind w:left="1416" w:hanging="992"/>
        <w:jc w:val="both"/>
        <w:rPr>
          <w:rFonts w:asciiTheme="majorBidi" w:eastAsia="Times New Roman" w:hAnsiTheme="majorBidi" w:cstheme="majorBidi"/>
          <w:sz w:val="26"/>
          <w:szCs w:val="26"/>
          <w:lang w:val="en-GB"/>
        </w:rPr>
      </w:pPr>
      <w:r w:rsidRPr="00BB1A3E">
        <w:rPr>
          <w:rFonts w:asciiTheme="majorBidi" w:eastAsia="Times New Roman" w:hAnsiTheme="majorBidi" w:cstheme="majorBidi"/>
          <w:b/>
          <w:noProof/>
          <w:color w:val="000000"/>
          <w:sz w:val="26"/>
          <w:szCs w:val="26"/>
        </w:rPr>
        <w:t>VI.4.3</w:t>
      </w:r>
      <w:r w:rsidRPr="00BB1A3E">
        <w:rPr>
          <w:rFonts w:asciiTheme="majorBidi" w:eastAsia="Times New Roman" w:hAnsiTheme="majorBidi" w:cstheme="majorBidi"/>
          <w:b/>
          <w:color w:val="000000"/>
          <w:sz w:val="26"/>
          <w:szCs w:val="26"/>
          <w:lang w:val="en-GB"/>
        </w:rPr>
        <w:tab/>
      </w:r>
      <w:r w:rsidRPr="00BB1A3E">
        <w:rPr>
          <w:rFonts w:asciiTheme="majorBidi" w:hAnsiTheme="majorBidi" w:cstheme="majorBidi"/>
          <w:bCs/>
          <w:color w:val="000000"/>
          <w:sz w:val="26"/>
          <w:szCs w:val="26"/>
          <w:rtl/>
          <w:lang w:bidi="ar-QA"/>
        </w:rPr>
        <w:t>إعادة السلام والأمن</w:t>
      </w:r>
    </w:p>
    <w:p w14:paraId="67A81110" w14:textId="23279FFF" w:rsidR="006F1CEC" w:rsidRPr="00BB1A3E" w:rsidRDefault="001D7B7A" w:rsidP="00BB1A3E">
      <w:pPr>
        <w:pStyle w:val="ListParagraph"/>
        <w:numPr>
          <w:ilvl w:val="0"/>
          <w:numId w:val="48"/>
        </w:numPr>
        <w:autoSpaceDE w:val="0"/>
        <w:autoSpaceDN w:val="0"/>
        <w:bidi/>
        <w:adjustRightInd w:val="0"/>
        <w:spacing w:after="120"/>
        <w:ind w:left="1133" w:hanging="709"/>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ي</w:t>
      </w:r>
      <w:r w:rsidR="00A01336" w:rsidRPr="00BB1A3E">
        <w:rPr>
          <w:rFonts w:asciiTheme="majorBidi" w:hAnsiTheme="majorBidi" w:cstheme="majorBidi"/>
          <w:sz w:val="26"/>
          <w:szCs w:val="26"/>
          <w:rtl/>
          <w:lang w:bidi="ar-QA"/>
        </w:rPr>
        <w:t>نبغي</w:t>
      </w:r>
      <w:r w:rsidR="00760E72" w:rsidRPr="00BB1A3E">
        <w:rPr>
          <w:rFonts w:asciiTheme="majorBidi" w:hAnsiTheme="majorBidi" w:cstheme="majorBidi"/>
          <w:sz w:val="26"/>
          <w:szCs w:val="26"/>
          <w:rtl/>
          <w:lang w:bidi="ar-QA"/>
        </w:rPr>
        <w:t xml:space="preserve"> على</w:t>
      </w:r>
      <w:r w:rsidR="00A01336" w:rsidRPr="00BB1A3E">
        <w:rPr>
          <w:rFonts w:asciiTheme="majorBidi" w:hAnsiTheme="majorBidi" w:cstheme="majorBidi"/>
          <w:sz w:val="26"/>
          <w:szCs w:val="26"/>
          <w:rtl/>
          <w:lang w:bidi="ar-QA"/>
        </w:rPr>
        <w:t xml:space="preserve"> </w:t>
      </w:r>
      <w:r w:rsidR="006F1CEC" w:rsidRPr="00BB1A3E">
        <w:rPr>
          <w:rFonts w:asciiTheme="majorBidi" w:hAnsiTheme="majorBidi" w:cstheme="majorBidi"/>
          <w:sz w:val="26"/>
          <w:szCs w:val="26"/>
          <w:rtl/>
          <w:lang w:bidi="ar-QA"/>
        </w:rPr>
        <w:t>الدول الأطراف</w:t>
      </w:r>
      <w:r w:rsidR="00834111" w:rsidRPr="00BB1A3E">
        <w:rPr>
          <w:rFonts w:asciiTheme="majorBidi" w:hAnsiTheme="majorBidi" w:cstheme="majorBidi"/>
          <w:sz w:val="26"/>
          <w:szCs w:val="26"/>
          <w:rtl/>
          <w:lang w:bidi="ar-QA"/>
        </w:rPr>
        <w:t xml:space="preserve"> ان تحاول </w:t>
      </w:r>
      <w:r w:rsidR="006F1CEC" w:rsidRPr="00BB1A3E">
        <w:rPr>
          <w:rFonts w:asciiTheme="majorBidi" w:hAnsiTheme="majorBidi" w:cstheme="majorBidi"/>
          <w:sz w:val="26"/>
          <w:szCs w:val="26"/>
          <w:rtl/>
          <w:lang w:bidi="ar-QA"/>
        </w:rPr>
        <w:t>إلى الاستفادة الكاملة من الدور المحتمل للتراث الثقافي غير المادي في إعادة السلام والمصالحة بين الأطراف وإعادة بسط الأمن والأمان وتعافي الجماعات والمجموعات والأفراد. لهذا الغرض،</w:t>
      </w:r>
      <w:r w:rsidR="00AD1B26" w:rsidRPr="00BB1A3E">
        <w:rPr>
          <w:rFonts w:asciiTheme="majorBidi" w:hAnsiTheme="majorBidi" w:cstheme="majorBidi"/>
          <w:sz w:val="26"/>
          <w:szCs w:val="26"/>
          <w:rtl/>
          <w:lang w:bidi="ar-QA"/>
        </w:rPr>
        <w:t xml:space="preserve"> تدعو </w:t>
      </w:r>
      <w:r w:rsidR="006F1CEC" w:rsidRPr="00BB1A3E">
        <w:rPr>
          <w:rFonts w:asciiTheme="majorBidi" w:hAnsiTheme="majorBidi" w:cstheme="majorBidi"/>
          <w:sz w:val="26"/>
          <w:szCs w:val="26"/>
          <w:rtl/>
          <w:lang w:bidi="ar-QA"/>
        </w:rPr>
        <w:t>الدول الأطراف على:</w:t>
      </w:r>
    </w:p>
    <w:p w14:paraId="35A37917" w14:textId="77777777"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تشجيع الدراسات العلمية ومنهجيات البحث، بما في ذلك الدراسات التي تُجريها الجماعات والمجموعات نفسها، التي تهدف إلى فهم كيفي يمكن أن يسهم التراث الثقافي غير المادي في إعادة السلام والمصالحة بين الأطراف وإعادة بسط الأمن والأمان وتعافي الجماعات والمجموعات والأفراد؛</w:t>
      </w:r>
    </w:p>
    <w:p w14:paraId="5B693EDF" w14:textId="2A189625" w:rsidR="006F1CEC" w:rsidRPr="00BB1A3E" w:rsidRDefault="005C45DF"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 xml:space="preserve"> تشجيع</w:t>
      </w:r>
      <w:r w:rsidRPr="00BB1A3E">
        <w:rPr>
          <w:rFonts w:asciiTheme="majorBidi" w:hAnsiTheme="majorBidi" w:cstheme="majorBidi"/>
          <w:sz w:val="26"/>
          <w:szCs w:val="26"/>
          <w:rtl/>
        </w:rPr>
        <w:t xml:space="preserve"> </w:t>
      </w:r>
      <w:r w:rsidR="006F1CEC" w:rsidRPr="00BB1A3E">
        <w:rPr>
          <w:rFonts w:asciiTheme="majorBidi" w:hAnsiTheme="majorBidi" w:cstheme="majorBidi"/>
          <w:sz w:val="26"/>
          <w:szCs w:val="26"/>
          <w:rtl/>
          <w:lang w:bidi="ar-QA"/>
        </w:rPr>
        <w:t>اعتماد التدابير القانونية والتقنية والإدارية والمالية المناسبة لدمج هذا التراث الثقافي غير المادي في البرامج والسياسات العامة التي تهدف إلى السلام والمصالحة بين الأطراف وإعادة بسط الأمن والأمان وتعافي الجماعات والمجموعات والأفراد.</w:t>
      </w:r>
    </w:p>
    <w:p w14:paraId="6F9DD0D8" w14:textId="69C6DD7C" w:rsidR="006F1CEC" w:rsidRPr="00BB1A3E" w:rsidRDefault="006F1CEC" w:rsidP="00052418">
      <w:pPr>
        <w:keepNext/>
        <w:spacing w:before="360" w:after="120"/>
        <w:ind w:left="1416" w:hanging="992"/>
        <w:jc w:val="both"/>
        <w:rPr>
          <w:rFonts w:asciiTheme="majorBidi" w:eastAsia="Times New Roman" w:hAnsiTheme="majorBidi" w:cstheme="majorBidi"/>
          <w:sz w:val="26"/>
          <w:szCs w:val="26"/>
          <w:lang w:val="en-GB"/>
        </w:rPr>
      </w:pPr>
      <w:r w:rsidRPr="00BB1A3E">
        <w:rPr>
          <w:rFonts w:asciiTheme="majorBidi" w:eastAsia="Times New Roman" w:hAnsiTheme="majorBidi" w:cstheme="majorBidi"/>
          <w:b/>
          <w:noProof/>
          <w:color w:val="000000"/>
          <w:sz w:val="26"/>
          <w:szCs w:val="26"/>
        </w:rPr>
        <w:t>VI.4.4</w:t>
      </w:r>
      <w:r w:rsidRPr="00BB1A3E">
        <w:rPr>
          <w:rFonts w:asciiTheme="majorBidi" w:eastAsia="Times New Roman" w:hAnsiTheme="majorBidi" w:cstheme="majorBidi"/>
          <w:b/>
          <w:color w:val="000000"/>
          <w:sz w:val="26"/>
          <w:szCs w:val="26"/>
          <w:lang w:val="en-GB"/>
        </w:rPr>
        <w:tab/>
      </w:r>
      <w:r w:rsidRPr="00BB1A3E">
        <w:rPr>
          <w:rFonts w:asciiTheme="majorBidi" w:hAnsiTheme="majorBidi" w:cstheme="majorBidi"/>
          <w:bCs/>
          <w:color w:val="000000"/>
          <w:sz w:val="26"/>
          <w:szCs w:val="26"/>
          <w:rtl/>
          <w:lang w:bidi="ar-QA"/>
        </w:rPr>
        <w:t xml:space="preserve">تحقيق السلام الدائم </w:t>
      </w:r>
    </w:p>
    <w:p w14:paraId="1461D486" w14:textId="4231C983" w:rsidR="006F1CEC" w:rsidRPr="00BB1A3E" w:rsidRDefault="009C56CE" w:rsidP="00BB1A3E">
      <w:pPr>
        <w:pStyle w:val="ListParagraph"/>
        <w:numPr>
          <w:ilvl w:val="0"/>
          <w:numId w:val="48"/>
        </w:numPr>
        <w:autoSpaceDE w:val="0"/>
        <w:autoSpaceDN w:val="0"/>
        <w:bidi/>
        <w:adjustRightInd w:val="0"/>
        <w:spacing w:after="120"/>
        <w:ind w:left="1133" w:hanging="709"/>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 xml:space="preserve">ينبغي </w:t>
      </w:r>
      <w:r w:rsidR="001D7B7A" w:rsidRPr="00BB1A3E">
        <w:rPr>
          <w:rFonts w:asciiTheme="majorBidi" w:hAnsiTheme="majorBidi" w:cstheme="majorBidi"/>
          <w:sz w:val="26"/>
          <w:szCs w:val="26"/>
          <w:rtl/>
          <w:lang w:bidi="ar-QA"/>
        </w:rPr>
        <w:t>على</w:t>
      </w:r>
      <w:r w:rsidR="006F1CEC" w:rsidRPr="00BB1A3E">
        <w:rPr>
          <w:rFonts w:asciiTheme="majorBidi" w:hAnsiTheme="majorBidi" w:cstheme="majorBidi"/>
          <w:sz w:val="26"/>
          <w:szCs w:val="26"/>
          <w:rtl/>
          <w:lang w:bidi="ar-QA"/>
        </w:rPr>
        <w:t xml:space="preserve"> الدول الأطراف</w:t>
      </w:r>
      <w:r w:rsidRPr="00BB1A3E">
        <w:rPr>
          <w:rFonts w:asciiTheme="majorBidi" w:hAnsiTheme="majorBidi" w:cstheme="majorBidi"/>
          <w:sz w:val="26"/>
          <w:szCs w:val="26"/>
          <w:rtl/>
        </w:rPr>
        <w:t xml:space="preserve"> </w:t>
      </w:r>
      <w:r w:rsidR="006F1CEC" w:rsidRPr="00BB1A3E">
        <w:rPr>
          <w:rFonts w:asciiTheme="majorBidi" w:hAnsiTheme="majorBidi" w:cstheme="majorBidi"/>
          <w:sz w:val="26"/>
          <w:szCs w:val="26"/>
          <w:rtl/>
          <w:lang w:bidi="ar-QA"/>
        </w:rPr>
        <w:t>إلى الاعتراف بالمساهمة التي يقدّمها صون التراث الثقافي غير المادي للجماعات والمجموعات والأفراد لبناء السلام الدائم وتشجيع وتعزيزها.</w:t>
      </w:r>
      <w:r w:rsidR="006F1CEC" w:rsidRPr="00BB1A3E">
        <w:rPr>
          <w:rFonts w:asciiTheme="majorBidi" w:eastAsia="Times New Roman" w:hAnsiTheme="majorBidi" w:cstheme="majorBidi"/>
          <w:sz w:val="26"/>
          <w:szCs w:val="26"/>
          <w:lang w:val="en-GB" w:bidi="ar-QA"/>
        </w:rPr>
        <w:t xml:space="preserve"> </w:t>
      </w:r>
      <w:r w:rsidR="006F1CEC" w:rsidRPr="00BB1A3E">
        <w:rPr>
          <w:rFonts w:asciiTheme="majorBidi" w:hAnsiTheme="majorBidi" w:cstheme="majorBidi"/>
          <w:sz w:val="26"/>
          <w:szCs w:val="26"/>
          <w:rtl/>
          <w:lang w:bidi="ar-QA"/>
        </w:rPr>
        <w:t>لهذا الغرض، تُشجع</w:t>
      </w:r>
      <w:r w:rsidR="007D0840" w:rsidRPr="00BB1A3E">
        <w:rPr>
          <w:rFonts w:asciiTheme="majorBidi" w:hAnsiTheme="majorBidi" w:cstheme="majorBidi"/>
          <w:sz w:val="26"/>
          <w:szCs w:val="26"/>
          <w:rtl/>
          <w:lang w:bidi="ar-QA"/>
        </w:rPr>
        <w:t xml:space="preserve"> </w:t>
      </w:r>
      <w:r w:rsidR="006F1CEC" w:rsidRPr="00BB1A3E">
        <w:rPr>
          <w:rFonts w:asciiTheme="majorBidi" w:hAnsiTheme="majorBidi" w:cstheme="majorBidi"/>
          <w:sz w:val="26"/>
          <w:szCs w:val="26"/>
          <w:rtl/>
          <w:lang w:bidi="ar-QA"/>
        </w:rPr>
        <w:t>الدول الأطراف على:</w:t>
      </w:r>
    </w:p>
    <w:p w14:paraId="0822DB72" w14:textId="601051FA"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ضمان</w:t>
      </w:r>
      <w:r w:rsidR="009160E7" w:rsidRPr="00BB1A3E">
        <w:rPr>
          <w:rFonts w:asciiTheme="majorBidi" w:hAnsiTheme="majorBidi" w:cstheme="majorBidi"/>
          <w:sz w:val="26"/>
          <w:szCs w:val="26"/>
          <w:rtl/>
        </w:rPr>
        <w:t xml:space="preserve"> </w:t>
      </w:r>
      <w:r w:rsidR="009160E7" w:rsidRPr="00BB1A3E">
        <w:rPr>
          <w:rFonts w:asciiTheme="majorBidi" w:hAnsiTheme="majorBidi" w:cstheme="majorBidi"/>
          <w:sz w:val="26"/>
          <w:szCs w:val="26"/>
          <w:rtl/>
          <w:lang w:bidi="ar-QA"/>
        </w:rPr>
        <w:t>احترام</w:t>
      </w:r>
      <w:r w:rsidRPr="00BB1A3E">
        <w:rPr>
          <w:rFonts w:asciiTheme="majorBidi" w:hAnsiTheme="majorBidi" w:cstheme="majorBidi"/>
          <w:sz w:val="26"/>
          <w:szCs w:val="26"/>
          <w:rtl/>
          <w:lang w:bidi="ar-QA"/>
        </w:rPr>
        <w:t xml:space="preserve"> </w:t>
      </w:r>
      <w:r w:rsidR="009160E7" w:rsidRPr="00BB1A3E">
        <w:rPr>
          <w:rFonts w:asciiTheme="majorBidi" w:hAnsiTheme="majorBidi" w:cstheme="majorBidi"/>
          <w:sz w:val="26"/>
          <w:szCs w:val="26"/>
          <w:rtl/>
          <w:lang w:bidi="ar-QA"/>
        </w:rPr>
        <w:t>ل</w:t>
      </w:r>
      <w:r w:rsidRPr="00BB1A3E">
        <w:rPr>
          <w:rFonts w:asciiTheme="majorBidi" w:hAnsiTheme="majorBidi" w:cstheme="majorBidi"/>
          <w:sz w:val="26"/>
          <w:szCs w:val="26"/>
          <w:rtl/>
          <w:lang w:bidi="ar-QA"/>
        </w:rPr>
        <w:t xml:space="preserve">لتراث الثقافي غير المادي للشعوب الأصليين والمهاجرين واللاجئين </w:t>
      </w:r>
      <w:proofErr w:type="gramStart"/>
      <w:r w:rsidRPr="00BB1A3E">
        <w:rPr>
          <w:rFonts w:asciiTheme="majorBidi" w:hAnsiTheme="majorBidi" w:cstheme="majorBidi"/>
          <w:sz w:val="26"/>
          <w:szCs w:val="26"/>
          <w:rtl/>
          <w:lang w:bidi="ar-QA"/>
        </w:rPr>
        <w:t>و الأشخاص</w:t>
      </w:r>
      <w:proofErr w:type="gramEnd"/>
      <w:r w:rsidRPr="00BB1A3E">
        <w:rPr>
          <w:rFonts w:asciiTheme="majorBidi" w:hAnsiTheme="majorBidi" w:cstheme="majorBidi"/>
          <w:sz w:val="26"/>
          <w:szCs w:val="26"/>
          <w:rtl/>
          <w:lang w:bidi="ar-QA"/>
        </w:rPr>
        <w:t xml:space="preserve"> من مختلف الأعمار والأجناس والأشخاص ذوي الإعاقة وأفراد الفئات الضعيفة</w:t>
      </w:r>
      <w:r w:rsidR="009160E7" w:rsidRPr="00BB1A3E">
        <w:rPr>
          <w:rFonts w:asciiTheme="majorBidi" w:hAnsiTheme="majorBidi" w:cstheme="majorBidi"/>
          <w:sz w:val="26"/>
          <w:szCs w:val="26"/>
          <w:rtl/>
          <w:lang w:bidi="ar-QA"/>
        </w:rPr>
        <w:t xml:space="preserve"> في</w:t>
      </w:r>
      <w:r w:rsidR="00A33C36" w:rsidRPr="00BB1A3E">
        <w:rPr>
          <w:rFonts w:asciiTheme="majorBidi" w:hAnsiTheme="majorBidi" w:cstheme="majorBidi"/>
          <w:sz w:val="26"/>
          <w:szCs w:val="26"/>
          <w:rtl/>
          <w:lang w:bidi="ar-QA"/>
        </w:rPr>
        <w:t xml:space="preserve"> تشجيع جهود</w:t>
      </w:r>
      <w:r w:rsidR="001618A7" w:rsidRPr="00BB1A3E">
        <w:rPr>
          <w:rFonts w:asciiTheme="majorBidi" w:hAnsiTheme="majorBidi" w:cstheme="majorBidi"/>
          <w:sz w:val="26"/>
          <w:szCs w:val="26"/>
          <w:rtl/>
          <w:lang w:bidi="ar-QA"/>
        </w:rPr>
        <w:t>هم</w:t>
      </w:r>
      <w:r w:rsidR="00A33C36" w:rsidRPr="00BB1A3E">
        <w:rPr>
          <w:rFonts w:asciiTheme="majorBidi" w:hAnsiTheme="majorBidi" w:cstheme="majorBidi"/>
          <w:sz w:val="26"/>
          <w:szCs w:val="26"/>
          <w:rtl/>
          <w:lang w:bidi="ar-QA"/>
        </w:rPr>
        <w:t xml:space="preserve"> </w:t>
      </w:r>
      <w:r w:rsidR="001618A7" w:rsidRPr="00BB1A3E">
        <w:rPr>
          <w:rFonts w:asciiTheme="majorBidi" w:hAnsiTheme="majorBidi" w:cstheme="majorBidi"/>
          <w:sz w:val="26"/>
          <w:szCs w:val="26"/>
          <w:rtl/>
          <w:lang w:bidi="ar-QA"/>
        </w:rPr>
        <w:t>ال</w:t>
      </w:r>
      <w:r w:rsidR="00A33C36" w:rsidRPr="00BB1A3E">
        <w:rPr>
          <w:rFonts w:asciiTheme="majorBidi" w:hAnsiTheme="majorBidi" w:cstheme="majorBidi"/>
          <w:sz w:val="26"/>
          <w:szCs w:val="26"/>
          <w:rtl/>
          <w:lang w:bidi="ar-QA"/>
        </w:rPr>
        <w:t>صون</w:t>
      </w:r>
      <w:r w:rsidRPr="00BB1A3E">
        <w:rPr>
          <w:rFonts w:asciiTheme="majorBidi" w:hAnsiTheme="majorBidi" w:cstheme="majorBidi"/>
          <w:sz w:val="26"/>
          <w:szCs w:val="26"/>
          <w:rtl/>
          <w:lang w:bidi="ar-QA"/>
        </w:rPr>
        <w:t>؛</w:t>
      </w:r>
    </w:p>
    <w:p w14:paraId="3C4951D2" w14:textId="77777777" w:rsidR="006F1CEC" w:rsidRPr="00BB1A3E" w:rsidRDefault="006F1CEC" w:rsidP="00BB1A3E">
      <w:pPr>
        <w:pStyle w:val="ListParagraph"/>
        <w:numPr>
          <w:ilvl w:val="1"/>
          <w:numId w:val="48"/>
        </w:numPr>
        <w:autoSpaceDE w:val="0"/>
        <w:autoSpaceDN w:val="0"/>
        <w:bidi/>
        <w:adjustRightInd w:val="0"/>
        <w:spacing w:after="120"/>
        <w:ind w:left="1700" w:hanging="567"/>
        <w:contextualSpacing w:val="0"/>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bidi="ar-QA"/>
        </w:rPr>
        <w:t>الاستفادة الكاملة من مساهمة صون التراث الثقافي غير المادي في الحكومة الديمقراطية وحقوق الإنسان من خلال ضمان أوسع مشاركة ممكنة للجماعات والمجموعات والأفراد؛</w:t>
      </w:r>
    </w:p>
    <w:p w14:paraId="6900D4ED" w14:textId="12795AD7" w:rsidR="00BF7E69" w:rsidRPr="00BB1A3E" w:rsidRDefault="00052418" w:rsidP="00BB1A3E">
      <w:pPr>
        <w:autoSpaceDE w:val="0"/>
        <w:autoSpaceDN w:val="0"/>
        <w:adjustRightInd w:val="0"/>
        <w:spacing w:after="120"/>
        <w:ind w:left="1700" w:hanging="567"/>
        <w:jc w:val="both"/>
        <w:rPr>
          <w:rFonts w:asciiTheme="majorBidi" w:hAnsiTheme="majorBidi" w:cstheme="majorBidi"/>
          <w:sz w:val="26"/>
          <w:szCs w:val="26"/>
          <w:lang w:bidi="ar-QA"/>
        </w:rPr>
      </w:pPr>
      <w:r w:rsidRPr="00BB1A3E">
        <w:rPr>
          <w:rFonts w:asciiTheme="majorBidi" w:hAnsiTheme="majorBidi" w:cstheme="majorBidi"/>
          <w:sz w:val="26"/>
          <w:szCs w:val="26"/>
          <w:rtl/>
          <w:lang w:bidi="ar-QA"/>
        </w:rPr>
        <w:t>(ج)</w:t>
      </w:r>
      <w:r w:rsidRPr="00BB1A3E">
        <w:rPr>
          <w:rFonts w:asciiTheme="majorBidi" w:hAnsiTheme="majorBidi" w:cstheme="majorBidi"/>
          <w:sz w:val="26"/>
          <w:szCs w:val="26"/>
          <w:rtl/>
          <w:lang w:bidi="ar-QA"/>
        </w:rPr>
        <w:tab/>
      </w:r>
      <w:r w:rsidR="000E1CE7" w:rsidRPr="00BB1A3E">
        <w:rPr>
          <w:rFonts w:asciiTheme="majorBidi" w:hAnsiTheme="majorBidi" w:cstheme="majorBidi"/>
          <w:sz w:val="26"/>
          <w:szCs w:val="26"/>
          <w:rtl/>
          <w:lang w:bidi="ar-QA"/>
        </w:rPr>
        <w:t xml:space="preserve">تشجيع </w:t>
      </w:r>
      <w:r w:rsidR="006F1CEC" w:rsidRPr="00BB1A3E">
        <w:rPr>
          <w:rFonts w:asciiTheme="majorBidi" w:hAnsiTheme="majorBidi" w:cstheme="majorBidi"/>
          <w:sz w:val="26"/>
          <w:szCs w:val="26"/>
          <w:rtl/>
          <w:lang w:bidi="ar-QA"/>
        </w:rPr>
        <w:t>إمكانية بناء السلام التي تتضمنها جهود الصون والتي تنطوي على الحوار بين الثقافات واحترام التنوع الثقافي</w:t>
      </w:r>
      <w:r w:rsidR="00BF7E69" w:rsidRPr="00BB1A3E">
        <w:rPr>
          <w:rFonts w:asciiTheme="majorBidi" w:hAnsiTheme="majorBidi" w:cstheme="majorBidi"/>
          <w:sz w:val="26"/>
          <w:szCs w:val="26"/>
          <w:rtl/>
          <w:lang w:bidi="ar-QA"/>
        </w:rPr>
        <w:t>.</w:t>
      </w:r>
    </w:p>
    <w:p w14:paraId="742261BE" w14:textId="086388FA" w:rsidR="006F1CEC" w:rsidRPr="00BB1A3E" w:rsidRDefault="006F1CEC" w:rsidP="00BB1A3E">
      <w:pPr>
        <w:pStyle w:val="ListParagraph"/>
        <w:keepNext/>
        <w:numPr>
          <w:ilvl w:val="0"/>
          <w:numId w:val="18"/>
        </w:numPr>
        <w:autoSpaceDE w:val="0"/>
        <w:autoSpaceDN w:val="0"/>
        <w:bidi/>
        <w:adjustRightInd w:val="0"/>
        <w:spacing w:before="360" w:after="240"/>
        <w:ind w:left="1418" w:hanging="567"/>
        <w:contextualSpacing w:val="0"/>
        <w:jc w:val="both"/>
        <w:rPr>
          <w:rFonts w:asciiTheme="majorBidi" w:hAnsiTheme="majorBidi" w:cstheme="majorBidi"/>
          <w:b/>
          <w:sz w:val="26"/>
          <w:szCs w:val="26"/>
          <w:rtl/>
        </w:rPr>
      </w:pPr>
      <w:r w:rsidRPr="00BB1A3E">
        <w:rPr>
          <w:rFonts w:asciiTheme="majorBidi" w:hAnsiTheme="majorBidi" w:cstheme="majorBidi"/>
          <w:bCs/>
          <w:sz w:val="26"/>
          <w:szCs w:val="26"/>
          <w:rtl/>
          <w:lang w:bidi="ar-QA"/>
        </w:rPr>
        <w:t>تقديم التقارير الدورية</w:t>
      </w:r>
    </w:p>
    <w:p w14:paraId="6D8A8B1A" w14:textId="17C927B6" w:rsidR="0066067C" w:rsidRPr="00BB1A3E" w:rsidRDefault="0066067C" w:rsidP="00BB1A3E">
      <w:pPr>
        <w:widowControl w:val="0"/>
        <w:autoSpaceDE w:val="0"/>
        <w:autoSpaceDN w:val="0"/>
        <w:adjustRightInd w:val="0"/>
        <w:spacing w:after="120"/>
        <w:ind w:left="1133" w:hanging="709"/>
        <w:jc w:val="both"/>
        <w:rPr>
          <w:rFonts w:asciiTheme="majorBidi" w:hAnsiTheme="majorBidi" w:cstheme="majorBidi"/>
          <w:sz w:val="26"/>
          <w:szCs w:val="26"/>
          <w:rtl/>
          <w:lang w:bidi="ar-QA"/>
        </w:rPr>
      </w:pPr>
      <w:r w:rsidRPr="00BB1A3E">
        <w:rPr>
          <w:rFonts w:asciiTheme="majorBidi" w:hAnsiTheme="majorBidi" w:cstheme="majorBidi"/>
          <w:b/>
          <w:sz w:val="26"/>
          <w:szCs w:val="26"/>
          <w:rtl/>
        </w:rPr>
        <w:t>151.</w:t>
      </w:r>
      <w:r w:rsidRPr="00BB1A3E">
        <w:rPr>
          <w:rFonts w:asciiTheme="majorBidi" w:hAnsiTheme="majorBidi" w:cstheme="majorBidi"/>
          <w:b/>
          <w:sz w:val="26"/>
          <w:szCs w:val="26"/>
          <w:rtl/>
        </w:rPr>
        <w:tab/>
      </w:r>
      <w:r w:rsidRPr="00BB1A3E">
        <w:rPr>
          <w:rFonts w:asciiTheme="majorBidi" w:hAnsiTheme="majorBidi" w:cstheme="majorBidi"/>
          <w:sz w:val="26"/>
          <w:szCs w:val="26"/>
          <w:rtl/>
          <w:lang w:bidi="ar-QA"/>
        </w:rPr>
        <w:t>تقدم كل دولة طرف في الاتفاقية تقارير إلى اللجنة بصفة دورية عن التدابير التشريعية والتنظيمية وغيرها، التي اتخذتها لتطبيق الاتفاقية.</w:t>
      </w:r>
      <w:r w:rsidRPr="00BB1A3E">
        <w:rPr>
          <w:rFonts w:asciiTheme="majorBidi" w:eastAsia="Times New Roman" w:hAnsiTheme="majorBidi" w:cstheme="majorBidi"/>
          <w:sz w:val="26"/>
          <w:szCs w:val="26"/>
          <w:lang w:val="en-GB" w:bidi="ar-QA"/>
        </w:rPr>
        <w:t xml:space="preserve"> </w:t>
      </w:r>
      <w:r w:rsidRPr="00BB1A3E">
        <w:rPr>
          <w:rFonts w:asciiTheme="majorBidi" w:hAnsiTheme="majorBidi" w:cstheme="majorBidi"/>
          <w:sz w:val="26"/>
          <w:szCs w:val="26"/>
          <w:rtl/>
          <w:lang w:bidi="ar-QA"/>
        </w:rPr>
        <w:t>وتُشجع الدول الأطراف على استكمال البيانات التي تم جمعها عن تطبيق الاتفاقية بالمعلومات المقدمة من قبل المنظمات غير الحكومية المعنية.</w:t>
      </w:r>
    </w:p>
    <w:p w14:paraId="7CA4F160" w14:textId="6AE683E0" w:rsidR="0066067C" w:rsidRPr="00BB1A3E" w:rsidRDefault="0066067C" w:rsidP="00BB1A3E">
      <w:pPr>
        <w:widowControl w:val="0"/>
        <w:autoSpaceDE w:val="0"/>
        <w:autoSpaceDN w:val="0"/>
        <w:adjustRightInd w:val="0"/>
        <w:spacing w:after="120"/>
        <w:ind w:left="1133" w:hanging="709"/>
        <w:jc w:val="both"/>
        <w:rPr>
          <w:rFonts w:asciiTheme="majorBidi" w:hAnsiTheme="majorBidi" w:cstheme="majorBidi"/>
          <w:b/>
          <w:color w:val="000000"/>
          <w:sz w:val="26"/>
          <w:szCs w:val="26"/>
          <w:rtl/>
          <w:lang w:bidi="ar-QA"/>
        </w:rPr>
      </w:pPr>
      <w:r w:rsidRPr="00BB1A3E">
        <w:rPr>
          <w:rFonts w:asciiTheme="majorBidi" w:hAnsiTheme="majorBidi" w:cstheme="majorBidi"/>
          <w:sz w:val="26"/>
          <w:szCs w:val="26"/>
          <w:rtl/>
          <w:lang w:bidi="ar-QA"/>
        </w:rPr>
        <w:t>152.</w:t>
      </w:r>
      <w:r w:rsidRPr="00BB1A3E">
        <w:rPr>
          <w:rFonts w:asciiTheme="majorBidi" w:hAnsiTheme="majorBidi" w:cstheme="majorBidi"/>
          <w:sz w:val="26"/>
          <w:szCs w:val="26"/>
          <w:rtl/>
          <w:lang w:bidi="ar-QA"/>
        </w:rPr>
        <w:tab/>
      </w:r>
      <w:r w:rsidRPr="00BB1A3E">
        <w:rPr>
          <w:rFonts w:asciiTheme="majorBidi" w:hAnsiTheme="majorBidi" w:cstheme="majorBidi"/>
          <w:color w:val="000000"/>
          <w:sz w:val="26"/>
          <w:szCs w:val="26"/>
          <w:rtl/>
          <w:lang w:bidi="ar-QA"/>
        </w:rPr>
        <w:t xml:space="preserve">تقدم الدولة الطرف تقاريرها الدورية إلى اللجنة، بحلول 15 كانون الأول/ديسمبر من العام السادس التالي للعام الذي أودعت فيه الدولة الطرف وثيقة تصديقها أو قبولها أو موافقتها، وتقدم الدولة الطرف تقاريرها بعد ذلك كل ستة أعوام. </w:t>
      </w:r>
      <w:r w:rsidRPr="00BB1A3E">
        <w:rPr>
          <w:rFonts w:asciiTheme="majorBidi" w:hAnsiTheme="majorBidi" w:cstheme="majorBidi"/>
          <w:b/>
          <w:sz w:val="26"/>
          <w:szCs w:val="26"/>
          <w:rtl/>
          <w:lang w:bidi="ar-QA"/>
        </w:rPr>
        <w:t xml:space="preserve">يستخدم النموذج </w:t>
      </w:r>
      <w:r w:rsidRPr="00BB1A3E">
        <w:rPr>
          <w:rFonts w:asciiTheme="majorBidi" w:hAnsiTheme="majorBidi" w:cstheme="majorBidi"/>
          <w:bCs/>
          <w:sz w:val="26"/>
          <w:szCs w:val="26"/>
          <w:lang w:val="en-GB" w:bidi="ar-QA"/>
        </w:rPr>
        <w:t>ICH-10</w:t>
      </w:r>
      <w:r w:rsidRPr="00BB1A3E">
        <w:rPr>
          <w:rFonts w:asciiTheme="majorBidi" w:hAnsiTheme="majorBidi" w:cstheme="majorBidi"/>
          <w:b/>
          <w:sz w:val="26"/>
          <w:szCs w:val="26"/>
          <w:rtl/>
          <w:lang w:val="en-GB" w:bidi="ar-QA"/>
        </w:rPr>
        <w:t xml:space="preserve"> </w:t>
      </w:r>
      <w:r w:rsidRPr="00BB1A3E">
        <w:rPr>
          <w:rFonts w:asciiTheme="majorBidi" w:hAnsiTheme="majorBidi" w:cstheme="majorBidi"/>
          <w:b/>
          <w:sz w:val="26"/>
          <w:szCs w:val="26"/>
          <w:rtl/>
          <w:lang w:bidi="ar-QA"/>
        </w:rPr>
        <w:t>لمثل هذه التقارير ويتوفّر على</w:t>
      </w:r>
      <w:r w:rsidRPr="00BB1A3E">
        <w:rPr>
          <w:rFonts w:asciiTheme="majorBidi" w:hAnsiTheme="majorBidi" w:cstheme="majorBidi"/>
          <w:b/>
          <w:sz w:val="26"/>
          <w:szCs w:val="26"/>
          <w:u w:val="single"/>
          <w:rtl/>
          <w:lang w:bidi="ar-QA"/>
        </w:rPr>
        <w:t xml:space="preserve"> </w:t>
      </w:r>
      <w:hyperlink r:id="rId8" w:history="1">
        <w:r w:rsidRPr="00BB1A3E">
          <w:rPr>
            <w:rStyle w:val="Hyperlink"/>
            <w:rFonts w:asciiTheme="majorBidi" w:hAnsiTheme="majorBidi" w:cstheme="majorBidi"/>
            <w:bCs/>
            <w:sz w:val="26"/>
            <w:szCs w:val="26"/>
            <w:lang w:val="en-GB" w:bidi="ar-QA"/>
          </w:rPr>
          <w:t>www.unesco.org/culture/ich</w:t>
        </w:r>
      </w:hyperlink>
      <w:r w:rsidRPr="00BB1A3E">
        <w:rPr>
          <w:rFonts w:asciiTheme="majorBidi" w:hAnsiTheme="majorBidi" w:cstheme="majorBidi"/>
          <w:b/>
          <w:sz w:val="26"/>
          <w:szCs w:val="26"/>
          <w:rtl/>
          <w:lang w:val="en-GB" w:bidi="ar-QA"/>
        </w:rPr>
        <w:t xml:space="preserve"> </w:t>
      </w:r>
      <w:r w:rsidRPr="00BB1A3E">
        <w:rPr>
          <w:rFonts w:asciiTheme="majorBidi" w:hAnsiTheme="majorBidi" w:cstheme="majorBidi"/>
          <w:b/>
          <w:sz w:val="26"/>
          <w:szCs w:val="26"/>
          <w:rtl/>
          <w:lang w:bidi="ar-QA"/>
        </w:rPr>
        <w:t xml:space="preserve">أو بتقديم طلب إلى الأمانة. </w:t>
      </w:r>
      <w:r w:rsidRPr="00BB1A3E">
        <w:rPr>
          <w:rFonts w:asciiTheme="majorBidi" w:hAnsiTheme="majorBidi" w:cstheme="majorBidi"/>
          <w:b/>
          <w:color w:val="000000"/>
          <w:sz w:val="26"/>
          <w:szCs w:val="26"/>
          <w:rtl/>
          <w:lang w:bidi="ar-QA"/>
        </w:rPr>
        <w:t>يجب أن تتضمّن التقارير المعلومات المطلوبة في النموذج فقط.</w:t>
      </w:r>
    </w:p>
    <w:p w14:paraId="540A268E" w14:textId="77777777" w:rsidR="0066067C" w:rsidRPr="00BB1A3E" w:rsidRDefault="0066067C" w:rsidP="00BB1A3E">
      <w:pPr>
        <w:spacing w:before="120" w:after="120"/>
        <w:ind w:left="1133" w:hanging="709"/>
        <w:jc w:val="both"/>
        <w:rPr>
          <w:rFonts w:asciiTheme="majorBidi" w:hAnsiTheme="majorBidi" w:cstheme="majorBidi"/>
          <w:sz w:val="26"/>
          <w:szCs w:val="26"/>
          <w:rtl/>
          <w:lang w:val="en-GB"/>
        </w:rPr>
      </w:pPr>
      <w:r w:rsidRPr="00BB1A3E">
        <w:rPr>
          <w:rFonts w:asciiTheme="majorBidi" w:hAnsiTheme="majorBidi" w:cstheme="majorBidi"/>
          <w:b/>
          <w:color w:val="000000"/>
          <w:sz w:val="26"/>
          <w:szCs w:val="26"/>
          <w:rtl/>
          <w:lang w:bidi="ar-QA"/>
        </w:rPr>
        <w:t>153.</w:t>
      </w:r>
      <w:r w:rsidRPr="00BB1A3E">
        <w:rPr>
          <w:rFonts w:asciiTheme="majorBidi" w:hAnsiTheme="majorBidi" w:cstheme="majorBidi"/>
          <w:b/>
          <w:color w:val="000000"/>
          <w:sz w:val="26"/>
          <w:szCs w:val="26"/>
          <w:rtl/>
          <w:lang w:bidi="ar-QA"/>
        </w:rPr>
        <w:tab/>
      </w:r>
      <w:r w:rsidRPr="00BB1A3E">
        <w:rPr>
          <w:rFonts w:asciiTheme="majorBidi" w:hAnsiTheme="majorBidi" w:cstheme="majorBidi"/>
          <w:sz w:val="26"/>
          <w:szCs w:val="26"/>
          <w:rtl/>
          <w:lang w:bidi="ar-QA"/>
        </w:rPr>
        <w:t xml:space="preserve">تقدم الدولة الطرف معلومات عن التدابير </w:t>
      </w:r>
      <w:r w:rsidRPr="00BB1A3E">
        <w:rPr>
          <w:rFonts w:asciiTheme="majorBidi" w:hAnsiTheme="majorBidi" w:cstheme="majorBidi"/>
          <w:b/>
          <w:sz w:val="26"/>
          <w:szCs w:val="26"/>
          <w:rtl/>
          <w:lang w:bidi="ar-QA"/>
        </w:rPr>
        <w:t>التشريعية والتنظيمية والتدابير الأخرى</w:t>
      </w:r>
      <w:r w:rsidRPr="00BB1A3E">
        <w:rPr>
          <w:rFonts w:asciiTheme="majorBidi" w:hAnsiTheme="majorBidi" w:cstheme="majorBidi"/>
          <w:sz w:val="26"/>
          <w:szCs w:val="26"/>
          <w:rtl/>
          <w:lang w:bidi="ar-QA"/>
        </w:rPr>
        <w:t xml:space="preserve"> التي اتخذتها لتطبيق الاتفاقية على الصعيد الوطني، بما في ذلك ما يلي:</w:t>
      </w:r>
    </w:p>
    <w:p w14:paraId="2475E5B0" w14:textId="48652680" w:rsidR="0066067C" w:rsidRPr="00BB1A3E" w:rsidRDefault="0066067C" w:rsidP="00BB1A3E">
      <w:pPr>
        <w:spacing w:before="120" w:after="120"/>
        <w:ind w:left="1700" w:hanging="567"/>
        <w:jc w:val="both"/>
        <w:rPr>
          <w:rFonts w:asciiTheme="majorBidi" w:hAnsiTheme="majorBidi" w:cstheme="majorBidi"/>
          <w:sz w:val="26"/>
          <w:szCs w:val="26"/>
          <w:lang w:val="en-GB"/>
        </w:rPr>
      </w:pPr>
      <w:r w:rsidRPr="00BB1A3E">
        <w:rPr>
          <w:rFonts w:asciiTheme="majorBidi" w:hAnsiTheme="majorBidi" w:cstheme="majorBidi"/>
          <w:sz w:val="26"/>
          <w:szCs w:val="26"/>
          <w:rtl/>
        </w:rPr>
        <w:t>(</w:t>
      </w:r>
      <w:r w:rsidRPr="00BB1A3E">
        <w:rPr>
          <w:rFonts w:asciiTheme="majorBidi" w:hAnsiTheme="majorBidi" w:cstheme="majorBidi"/>
          <w:sz w:val="26"/>
          <w:szCs w:val="26"/>
          <w:rtl/>
          <w:lang w:bidi="ar-QA"/>
        </w:rPr>
        <w:t>أ)</w:t>
      </w:r>
      <w:r w:rsidRPr="00BB1A3E">
        <w:rPr>
          <w:rFonts w:asciiTheme="majorBidi" w:hAnsiTheme="majorBidi" w:cstheme="majorBidi"/>
          <w:sz w:val="26"/>
          <w:szCs w:val="26"/>
          <w:rtl/>
          <w:lang w:bidi="ar-QA"/>
        </w:rPr>
        <w:tab/>
        <w:t>إعداد قوائم حصر للتراث الثقافي غير المادي الموجود في أراضيها، حسبما جاء في المادتين 11 و12 من الاتفاقية؛</w:t>
      </w:r>
    </w:p>
    <w:p w14:paraId="59F94B15" w14:textId="298CE825" w:rsidR="0066067C" w:rsidRPr="00BB1A3E" w:rsidRDefault="0066067C" w:rsidP="00BB1A3E">
      <w:pPr>
        <w:spacing w:before="120" w:after="120"/>
        <w:ind w:left="1700" w:hanging="567"/>
        <w:jc w:val="both"/>
        <w:rPr>
          <w:rFonts w:asciiTheme="majorBidi" w:hAnsiTheme="majorBidi" w:cstheme="majorBidi"/>
          <w:sz w:val="26"/>
          <w:szCs w:val="26"/>
          <w:lang w:val="en-GB"/>
        </w:rPr>
      </w:pPr>
      <w:r w:rsidRPr="00BB1A3E">
        <w:rPr>
          <w:rFonts w:asciiTheme="majorBidi" w:hAnsiTheme="majorBidi" w:cstheme="majorBidi"/>
          <w:sz w:val="26"/>
          <w:szCs w:val="26"/>
          <w:rtl/>
          <w:lang w:val="en-GB" w:bidi="ar-QA"/>
        </w:rPr>
        <w:t>(</w:t>
      </w:r>
      <w:r w:rsidRPr="00BB1A3E">
        <w:rPr>
          <w:rFonts w:asciiTheme="majorBidi" w:hAnsiTheme="majorBidi" w:cstheme="majorBidi"/>
          <w:sz w:val="26"/>
          <w:szCs w:val="26"/>
          <w:rtl/>
          <w:lang w:bidi="ar-QA"/>
        </w:rPr>
        <w:t>ب)</w:t>
      </w:r>
      <w:r w:rsidRPr="00BB1A3E">
        <w:rPr>
          <w:rFonts w:asciiTheme="majorBidi" w:hAnsiTheme="majorBidi" w:cstheme="majorBidi"/>
          <w:sz w:val="26"/>
          <w:szCs w:val="26"/>
          <w:rtl/>
          <w:lang w:bidi="ar-QA"/>
        </w:rPr>
        <w:tab/>
        <w:t>تدابير أخرى للصون وفقاً لما جاء في المادتين 11 و13 من الاتفاقية، بما في ذلك ما يلي:</w:t>
      </w:r>
    </w:p>
    <w:p w14:paraId="4BC23CAB" w14:textId="56987243" w:rsidR="0066067C" w:rsidRPr="00BB1A3E" w:rsidRDefault="0066067C" w:rsidP="000B42D8">
      <w:pPr>
        <w:pStyle w:val="i"/>
        <w:numPr>
          <w:ilvl w:val="5"/>
          <w:numId w:val="54"/>
        </w:numPr>
        <w:ind w:left="2267" w:hanging="426"/>
        <w:rPr>
          <w:w w:val="100"/>
          <w:sz w:val="26"/>
          <w:szCs w:val="26"/>
          <w:rtl/>
          <w:lang w:bidi="ar-QA"/>
        </w:rPr>
      </w:pPr>
      <w:r w:rsidRPr="00BB1A3E">
        <w:rPr>
          <w:b/>
          <w:w w:val="100"/>
          <w:sz w:val="26"/>
          <w:szCs w:val="26"/>
          <w:rtl/>
          <w:lang w:bidi="ar-QA"/>
        </w:rPr>
        <w:t>اعتماد سياسة ترمي إلى</w:t>
      </w:r>
      <w:r w:rsidRPr="00BB1A3E">
        <w:rPr>
          <w:w w:val="100"/>
          <w:sz w:val="26"/>
          <w:szCs w:val="26"/>
          <w:rtl/>
          <w:lang w:bidi="ar-QA"/>
        </w:rPr>
        <w:t xml:space="preserve"> تعزيز وظيفة التراث الثقافي غير المادي في المجتمع، وإدماج صونه </w:t>
      </w:r>
      <w:r w:rsidR="002C754C">
        <w:rPr>
          <w:rFonts w:hint="cs"/>
          <w:w w:val="100"/>
          <w:sz w:val="26"/>
          <w:szCs w:val="26"/>
          <w:rtl/>
          <w:lang w:bidi="ar-QA"/>
        </w:rPr>
        <w:t xml:space="preserve">  </w:t>
      </w:r>
      <w:r w:rsidRPr="00BB1A3E">
        <w:rPr>
          <w:w w:val="100"/>
          <w:sz w:val="26"/>
          <w:szCs w:val="26"/>
          <w:rtl/>
          <w:lang w:bidi="ar-QA"/>
        </w:rPr>
        <w:t>في برامج التخطيط؛</w:t>
      </w:r>
    </w:p>
    <w:p w14:paraId="2A59E9AD" w14:textId="31646482" w:rsidR="0008482E" w:rsidRPr="00BB1A3E" w:rsidRDefault="0008482E" w:rsidP="000B42D8">
      <w:pPr>
        <w:pStyle w:val="i"/>
        <w:numPr>
          <w:ilvl w:val="5"/>
          <w:numId w:val="54"/>
        </w:numPr>
        <w:ind w:left="2267" w:hanging="426"/>
        <w:rPr>
          <w:w w:val="100"/>
          <w:sz w:val="26"/>
          <w:szCs w:val="26"/>
          <w:rtl/>
          <w:lang w:bidi="ar-QA"/>
        </w:rPr>
      </w:pPr>
      <w:r w:rsidRPr="00BB1A3E">
        <w:rPr>
          <w:w w:val="100"/>
          <w:sz w:val="26"/>
          <w:szCs w:val="26"/>
          <w:rtl/>
          <w:lang w:bidi="ar-QA"/>
        </w:rPr>
        <w:t>تشجيع الدراسات العلمية والتقنية والفنية لتأمين الصون الفعّال؛</w:t>
      </w:r>
    </w:p>
    <w:p w14:paraId="76608CDA" w14:textId="7370A5D7" w:rsidR="0008482E" w:rsidRPr="00BB1A3E" w:rsidRDefault="0008482E" w:rsidP="000B42D8">
      <w:pPr>
        <w:pStyle w:val="i"/>
        <w:numPr>
          <w:ilvl w:val="5"/>
          <w:numId w:val="54"/>
        </w:numPr>
        <w:ind w:left="2267" w:hanging="426"/>
        <w:rPr>
          <w:w w:val="100"/>
          <w:lang w:val="en-GB"/>
        </w:rPr>
      </w:pPr>
      <w:r w:rsidRPr="00BB1A3E">
        <w:rPr>
          <w:w w:val="100"/>
          <w:sz w:val="26"/>
          <w:szCs w:val="26"/>
          <w:rtl/>
          <w:lang w:bidi="ar-QA"/>
        </w:rPr>
        <w:t>تسهيل الحصول على المعلومات المتعلقة بالتراث الثقافي غير المادي قدر المستطاع، مع احترام الممارسات العرفية التي تحكم الانتفاع بجوانب معينة منه</w:t>
      </w:r>
      <w:r w:rsidRPr="00C3014A">
        <w:rPr>
          <w:w w:val="100"/>
          <w:rtl/>
          <w:lang w:bidi="ar-QA"/>
        </w:rPr>
        <w:t>.</w:t>
      </w:r>
    </w:p>
    <w:p w14:paraId="17A22216" w14:textId="77777777" w:rsidR="00A35D58" w:rsidRPr="00BB1A3E" w:rsidRDefault="00A35D58" w:rsidP="00BB1A3E">
      <w:pPr>
        <w:spacing w:before="120" w:after="120"/>
        <w:ind w:left="1133" w:hanging="709"/>
        <w:jc w:val="both"/>
        <w:rPr>
          <w:rFonts w:asciiTheme="majorBidi" w:hAnsiTheme="majorBidi" w:cstheme="majorBidi"/>
          <w:sz w:val="26"/>
          <w:szCs w:val="26"/>
          <w:rtl/>
          <w:lang w:val="en-GB"/>
        </w:rPr>
      </w:pPr>
      <w:r w:rsidRPr="00BB1A3E">
        <w:rPr>
          <w:rFonts w:asciiTheme="majorBidi" w:hAnsiTheme="majorBidi" w:cstheme="majorBidi"/>
          <w:sz w:val="26"/>
          <w:szCs w:val="26"/>
          <w:rtl/>
          <w:lang w:val="en-GB"/>
        </w:rPr>
        <w:t>154.</w:t>
      </w:r>
      <w:r w:rsidRPr="00BB1A3E">
        <w:rPr>
          <w:rFonts w:asciiTheme="majorBidi" w:hAnsiTheme="majorBidi" w:cstheme="majorBidi"/>
          <w:sz w:val="26"/>
          <w:szCs w:val="26"/>
          <w:rtl/>
          <w:lang w:val="en-GB"/>
        </w:rPr>
        <w:tab/>
      </w:r>
      <w:r w:rsidRPr="00BB1A3E">
        <w:rPr>
          <w:rFonts w:asciiTheme="majorBidi" w:hAnsiTheme="majorBidi" w:cstheme="majorBidi"/>
          <w:sz w:val="26"/>
          <w:szCs w:val="26"/>
          <w:rtl/>
          <w:lang w:bidi="ar-QA"/>
        </w:rPr>
        <w:t xml:space="preserve">تقدم الدولة الطرف معلومات عن التدابير </w:t>
      </w:r>
      <w:r w:rsidRPr="00BB1A3E">
        <w:rPr>
          <w:rFonts w:asciiTheme="majorBidi" w:hAnsiTheme="majorBidi" w:cstheme="majorBidi"/>
          <w:b/>
          <w:sz w:val="26"/>
          <w:szCs w:val="26"/>
          <w:rtl/>
          <w:lang w:bidi="ar-QA"/>
        </w:rPr>
        <w:t xml:space="preserve">التشريعية والتنظيمية والتدابير الأخرى </w:t>
      </w:r>
      <w:r w:rsidRPr="00BB1A3E">
        <w:rPr>
          <w:rFonts w:asciiTheme="majorBidi" w:hAnsiTheme="majorBidi" w:cstheme="majorBidi"/>
          <w:sz w:val="26"/>
          <w:szCs w:val="26"/>
          <w:rtl/>
          <w:lang w:bidi="ar-QA"/>
        </w:rPr>
        <w:t>التي اتخذتها على الصعيد الوطني لتقوية القدرات المؤسسية لصون التراث الثقافي غير المادي، حسبما جاء في المادة 13 من الاتفاقية، بما في ذلك ما يلي:</w:t>
      </w:r>
    </w:p>
    <w:p w14:paraId="42025D4A" w14:textId="77777777" w:rsidR="00A35D58" w:rsidRPr="00BB1A3E" w:rsidRDefault="00A35D58" w:rsidP="00BB1A3E">
      <w:pPr>
        <w:pStyle w:val="U"/>
        <w:widowControl/>
        <w:numPr>
          <w:ilvl w:val="0"/>
          <w:numId w:val="32"/>
        </w:numPr>
        <w:tabs>
          <w:tab w:val="clear" w:pos="1701"/>
        </w:tabs>
        <w:autoSpaceDE/>
        <w:bidi/>
        <w:adjustRightInd/>
        <w:ind w:left="1701" w:hanging="567"/>
        <w:jc w:val="both"/>
        <w:rPr>
          <w:rFonts w:asciiTheme="majorBidi" w:hAnsiTheme="majorBidi" w:cstheme="majorBidi"/>
          <w:sz w:val="26"/>
          <w:szCs w:val="26"/>
          <w:lang w:val="en-GB"/>
        </w:rPr>
      </w:pPr>
      <w:r w:rsidRPr="00BB1A3E">
        <w:rPr>
          <w:rFonts w:asciiTheme="majorBidi" w:hAnsiTheme="majorBidi" w:cstheme="majorBidi"/>
          <w:sz w:val="26"/>
          <w:szCs w:val="26"/>
          <w:rtl/>
          <w:lang w:bidi="ar-QA"/>
        </w:rPr>
        <w:t>تسمية أو إنشاء هيئة مختصة أو أكثر لصون تراثها الثقافي غير المادي؛</w:t>
      </w:r>
    </w:p>
    <w:p w14:paraId="6FC1BBAB" w14:textId="77777777" w:rsidR="00A35D58" w:rsidRPr="00BB1A3E" w:rsidRDefault="00A35D58" w:rsidP="00BB1A3E">
      <w:pPr>
        <w:pStyle w:val="U"/>
        <w:widowControl/>
        <w:numPr>
          <w:ilvl w:val="0"/>
          <w:numId w:val="32"/>
        </w:numPr>
        <w:tabs>
          <w:tab w:val="clear" w:pos="1701"/>
        </w:tabs>
        <w:autoSpaceDE/>
        <w:bidi/>
        <w:adjustRightInd/>
        <w:ind w:left="1701" w:hanging="567"/>
        <w:jc w:val="both"/>
        <w:rPr>
          <w:rFonts w:asciiTheme="majorBidi" w:hAnsiTheme="majorBidi" w:cstheme="majorBidi"/>
          <w:sz w:val="26"/>
          <w:szCs w:val="26"/>
          <w:lang w:val="en-GB"/>
        </w:rPr>
      </w:pPr>
      <w:r w:rsidRPr="00BB1A3E">
        <w:rPr>
          <w:rFonts w:asciiTheme="majorBidi" w:hAnsiTheme="majorBidi" w:cstheme="majorBidi"/>
          <w:sz w:val="26"/>
          <w:szCs w:val="26"/>
          <w:rtl/>
          <w:lang w:bidi="ar-QA"/>
        </w:rPr>
        <w:t>دعم مؤسسات التدريب في ميدان التراث الثقافي غير المادي، وإدارته ونقله إلى الآخرين؛</w:t>
      </w:r>
    </w:p>
    <w:p w14:paraId="5524F647" w14:textId="166484ED" w:rsidR="00A35D58" w:rsidRPr="00BB1A3E" w:rsidRDefault="006E2E17" w:rsidP="00BB1A3E">
      <w:pPr>
        <w:pStyle w:val="i"/>
        <w:ind w:left="1700" w:hanging="567"/>
        <w:rPr>
          <w:sz w:val="26"/>
          <w:szCs w:val="26"/>
          <w:lang w:bidi="ar-QA"/>
        </w:rPr>
      </w:pPr>
      <w:r w:rsidRPr="00BB1A3E">
        <w:rPr>
          <w:w w:val="100"/>
          <w:sz w:val="26"/>
          <w:szCs w:val="26"/>
          <w:rtl/>
          <w:lang w:bidi="ar-QA"/>
        </w:rPr>
        <w:t>(ج)</w:t>
      </w:r>
      <w:r w:rsidRPr="00BB1A3E">
        <w:rPr>
          <w:w w:val="100"/>
          <w:sz w:val="26"/>
          <w:szCs w:val="26"/>
          <w:rtl/>
          <w:lang w:bidi="ar-QA"/>
        </w:rPr>
        <w:tab/>
      </w:r>
      <w:r w:rsidR="00A35D58" w:rsidRPr="00BB1A3E">
        <w:rPr>
          <w:w w:val="100"/>
          <w:sz w:val="26"/>
          <w:szCs w:val="26"/>
          <w:rtl/>
          <w:lang w:bidi="ar-QA"/>
        </w:rPr>
        <w:t>إنشاء مؤسسات توثيقية للتراث الثقافي غير المادي، وتسهيل الانتفاع بخدماتها قدر المستطاع.</w:t>
      </w:r>
    </w:p>
    <w:p w14:paraId="64755E98" w14:textId="24F022ED" w:rsidR="00A35D58" w:rsidRPr="00BB1A3E" w:rsidRDefault="00A35D58" w:rsidP="00BB1A3E">
      <w:pPr>
        <w:spacing w:before="120" w:after="120"/>
        <w:ind w:left="1133" w:hanging="709"/>
        <w:jc w:val="both"/>
        <w:rPr>
          <w:rFonts w:asciiTheme="majorBidi" w:hAnsiTheme="majorBidi" w:cstheme="majorBidi"/>
          <w:sz w:val="26"/>
          <w:szCs w:val="26"/>
          <w:rtl/>
          <w:lang w:val="en-GB"/>
        </w:rPr>
      </w:pPr>
      <w:r w:rsidRPr="00BB1A3E">
        <w:rPr>
          <w:rFonts w:asciiTheme="majorBidi" w:hAnsiTheme="majorBidi" w:cstheme="majorBidi"/>
          <w:sz w:val="26"/>
          <w:szCs w:val="26"/>
          <w:rtl/>
          <w:lang w:bidi="ar-QA"/>
        </w:rPr>
        <w:t>155.</w:t>
      </w:r>
      <w:r w:rsidRPr="00BB1A3E">
        <w:rPr>
          <w:rFonts w:asciiTheme="majorBidi" w:hAnsiTheme="majorBidi" w:cstheme="majorBidi"/>
          <w:sz w:val="26"/>
          <w:szCs w:val="26"/>
          <w:rtl/>
          <w:lang w:bidi="ar-QA"/>
        </w:rPr>
        <w:tab/>
        <w:t xml:space="preserve">تقدم الدولة الطرف معلومات عن التدابير </w:t>
      </w:r>
      <w:r w:rsidRPr="00BB1A3E">
        <w:rPr>
          <w:rFonts w:asciiTheme="majorBidi" w:hAnsiTheme="majorBidi" w:cstheme="majorBidi"/>
          <w:b/>
          <w:sz w:val="26"/>
          <w:szCs w:val="26"/>
          <w:rtl/>
          <w:lang w:bidi="ar-QA"/>
        </w:rPr>
        <w:t>التشريعية والتنظيمية والتدابير الأخرى</w:t>
      </w:r>
      <w:r w:rsidRPr="00BB1A3E">
        <w:rPr>
          <w:rFonts w:asciiTheme="majorBidi" w:hAnsiTheme="majorBidi" w:cstheme="majorBidi"/>
          <w:sz w:val="26"/>
          <w:szCs w:val="26"/>
          <w:rtl/>
          <w:lang w:bidi="ar-QA"/>
        </w:rPr>
        <w:t xml:space="preserve"> التي اتخذتها على الصعيد الوطني لضمان المزيد من الاعتراف بالتراث الثقافي غير المادي وتقديره واحترامه وتعزيزه، لا سيما التدابير المشار إليها في المادة 14 من الاتفاقية:</w:t>
      </w:r>
    </w:p>
    <w:p w14:paraId="05BADB71" w14:textId="77777777" w:rsidR="00A35D58" w:rsidRPr="00BB1A3E" w:rsidRDefault="00A35D58" w:rsidP="00BB1A3E">
      <w:pPr>
        <w:pStyle w:val="U"/>
        <w:widowControl/>
        <w:numPr>
          <w:ilvl w:val="0"/>
          <w:numId w:val="33"/>
        </w:numPr>
        <w:tabs>
          <w:tab w:val="clear" w:pos="1701"/>
        </w:tabs>
        <w:autoSpaceDE/>
        <w:bidi/>
        <w:adjustRightInd/>
        <w:spacing w:before="120"/>
        <w:ind w:left="1700" w:hanging="567"/>
        <w:jc w:val="both"/>
        <w:rPr>
          <w:rFonts w:asciiTheme="majorBidi" w:hAnsiTheme="majorBidi" w:cstheme="majorBidi"/>
          <w:sz w:val="26"/>
          <w:szCs w:val="26"/>
          <w:lang w:val="en-GB"/>
        </w:rPr>
      </w:pPr>
      <w:r w:rsidRPr="00BB1A3E">
        <w:rPr>
          <w:rFonts w:asciiTheme="majorBidi" w:hAnsiTheme="majorBidi" w:cstheme="majorBidi"/>
          <w:sz w:val="26"/>
          <w:szCs w:val="26"/>
          <w:rtl/>
          <w:lang w:bidi="ar-QA"/>
        </w:rPr>
        <w:t>برامج تثقيفية وبرامج لزيادة الوعي وتقديم المعلومات؛</w:t>
      </w:r>
    </w:p>
    <w:p w14:paraId="6C8138F1" w14:textId="77777777" w:rsidR="00A35D58" w:rsidRPr="00BB1A3E" w:rsidRDefault="00A35D58" w:rsidP="00BB1A3E">
      <w:pPr>
        <w:pStyle w:val="U"/>
        <w:widowControl/>
        <w:numPr>
          <w:ilvl w:val="0"/>
          <w:numId w:val="33"/>
        </w:numPr>
        <w:tabs>
          <w:tab w:val="clear" w:pos="1701"/>
        </w:tabs>
        <w:autoSpaceDE/>
        <w:bidi/>
        <w:adjustRightInd/>
        <w:spacing w:before="120"/>
        <w:ind w:left="1700" w:hanging="567"/>
        <w:jc w:val="both"/>
        <w:rPr>
          <w:rFonts w:asciiTheme="majorBidi" w:hAnsiTheme="majorBidi" w:cstheme="majorBidi"/>
          <w:sz w:val="26"/>
          <w:szCs w:val="26"/>
          <w:lang w:val="en-GB"/>
        </w:rPr>
      </w:pPr>
      <w:r w:rsidRPr="00BB1A3E">
        <w:rPr>
          <w:rFonts w:asciiTheme="majorBidi" w:hAnsiTheme="majorBidi" w:cstheme="majorBidi"/>
          <w:sz w:val="26"/>
          <w:szCs w:val="26"/>
          <w:rtl/>
          <w:lang w:bidi="ar-QA"/>
        </w:rPr>
        <w:t>برامج تثقيفية وتدريبية داخل الجماعات والمجموعات المعنية؛</w:t>
      </w:r>
    </w:p>
    <w:p w14:paraId="34726CEA" w14:textId="432C5A6D" w:rsidR="00A35D58" w:rsidRPr="00BB1A3E" w:rsidRDefault="00A35D58" w:rsidP="00BB1A3E">
      <w:pPr>
        <w:pStyle w:val="U"/>
        <w:widowControl/>
        <w:tabs>
          <w:tab w:val="clear" w:pos="1701"/>
        </w:tabs>
        <w:autoSpaceDE/>
        <w:bidi/>
        <w:adjustRightInd/>
        <w:spacing w:before="120"/>
        <w:ind w:left="1700"/>
        <w:jc w:val="both"/>
        <w:rPr>
          <w:rFonts w:asciiTheme="majorBidi" w:hAnsiTheme="majorBidi" w:cstheme="majorBidi"/>
          <w:sz w:val="26"/>
          <w:szCs w:val="26"/>
          <w:lang w:val="en-GB"/>
        </w:rPr>
      </w:pPr>
      <w:r w:rsidRPr="00BB1A3E">
        <w:rPr>
          <w:rFonts w:asciiTheme="majorBidi" w:hAnsiTheme="majorBidi" w:cstheme="majorBidi"/>
          <w:sz w:val="26"/>
          <w:szCs w:val="26"/>
          <w:rtl/>
          <w:lang w:bidi="ar-QA"/>
        </w:rPr>
        <w:t>(ج)</w:t>
      </w:r>
      <w:r w:rsidRPr="00BB1A3E">
        <w:rPr>
          <w:rFonts w:asciiTheme="majorBidi" w:hAnsiTheme="majorBidi" w:cstheme="majorBidi"/>
          <w:sz w:val="26"/>
          <w:szCs w:val="26"/>
          <w:rtl/>
          <w:lang w:bidi="ar-QA"/>
        </w:rPr>
        <w:tab/>
        <w:t>أنشطة لبناء القدرات من أجل صون التراث الثقافي غير المادي؛</w:t>
      </w:r>
    </w:p>
    <w:p w14:paraId="24C90E1F" w14:textId="789EAFB6" w:rsidR="00A35D58" w:rsidRPr="00BB1A3E" w:rsidRDefault="00A35D58" w:rsidP="00BB1A3E">
      <w:pPr>
        <w:pStyle w:val="U"/>
        <w:widowControl/>
        <w:tabs>
          <w:tab w:val="clear" w:pos="1701"/>
        </w:tabs>
        <w:autoSpaceDE/>
        <w:bidi/>
        <w:adjustRightInd/>
        <w:spacing w:before="120"/>
        <w:ind w:left="1700" w:hanging="536"/>
        <w:jc w:val="both"/>
        <w:rPr>
          <w:rFonts w:asciiTheme="majorBidi" w:hAnsiTheme="majorBidi" w:cstheme="majorBidi"/>
          <w:sz w:val="26"/>
          <w:szCs w:val="26"/>
          <w:rtl/>
          <w:lang w:bidi="ar-QA"/>
        </w:rPr>
      </w:pPr>
      <w:r w:rsidRPr="00BB1A3E">
        <w:rPr>
          <w:rFonts w:asciiTheme="majorBidi" w:hAnsiTheme="majorBidi" w:cstheme="majorBidi"/>
          <w:sz w:val="26"/>
          <w:szCs w:val="26"/>
          <w:rtl/>
          <w:lang w:bidi="ar-QA"/>
        </w:rPr>
        <w:t>(د)</w:t>
      </w:r>
      <w:r w:rsidRPr="00BB1A3E">
        <w:rPr>
          <w:rFonts w:asciiTheme="majorBidi" w:hAnsiTheme="majorBidi" w:cstheme="majorBidi"/>
          <w:sz w:val="26"/>
          <w:szCs w:val="26"/>
          <w:rtl/>
          <w:lang w:bidi="ar-QA"/>
        </w:rPr>
        <w:tab/>
        <w:t>وسائل غير رسمية لنقل المعرفة؛</w:t>
      </w:r>
    </w:p>
    <w:p w14:paraId="7AC7D6EB" w14:textId="46DD55CA" w:rsidR="008A267F" w:rsidRPr="00BB1A3E" w:rsidRDefault="008A267F" w:rsidP="00BB1A3E">
      <w:pPr>
        <w:pStyle w:val="U"/>
        <w:widowControl/>
        <w:tabs>
          <w:tab w:val="clear" w:pos="1701"/>
        </w:tabs>
        <w:autoSpaceDE/>
        <w:bidi/>
        <w:adjustRightInd/>
        <w:spacing w:before="120"/>
        <w:ind w:left="1700" w:hanging="536"/>
        <w:jc w:val="both"/>
        <w:rPr>
          <w:rFonts w:asciiTheme="majorBidi" w:hAnsiTheme="majorBidi" w:cstheme="majorBidi"/>
          <w:sz w:val="26"/>
          <w:szCs w:val="26"/>
          <w:lang w:val="en-GB"/>
        </w:rPr>
      </w:pPr>
      <w:r w:rsidRPr="00BB1A3E">
        <w:rPr>
          <w:rFonts w:asciiTheme="majorBidi" w:hAnsiTheme="majorBidi" w:cstheme="majorBidi"/>
          <w:sz w:val="26"/>
          <w:szCs w:val="26"/>
          <w:rtl/>
          <w:lang w:bidi="ar-QA"/>
        </w:rPr>
        <w:t>(ه)</w:t>
      </w:r>
      <w:r w:rsidRPr="00BB1A3E">
        <w:rPr>
          <w:rFonts w:asciiTheme="majorBidi" w:hAnsiTheme="majorBidi" w:cstheme="majorBidi"/>
          <w:sz w:val="26"/>
          <w:szCs w:val="26"/>
          <w:rtl/>
          <w:lang w:bidi="ar-QA"/>
        </w:rPr>
        <w:tab/>
        <w:t>التثقيف لحماية الأماكن الطبيعية وأماكن الذاكرة.</w:t>
      </w:r>
    </w:p>
    <w:p w14:paraId="2849A4F1" w14:textId="7FA49A8A" w:rsidR="00A35D58" w:rsidRPr="00BB1A3E" w:rsidRDefault="00A35D58" w:rsidP="0019408E">
      <w:pPr>
        <w:spacing w:before="120" w:after="120"/>
        <w:ind w:left="1133" w:hanging="851"/>
        <w:jc w:val="both"/>
        <w:rPr>
          <w:rFonts w:asciiTheme="majorBidi" w:hAnsiTheme="majorBidi" w:cstheme="majorBidi"/>
          <w:sz w:val="26"/>
          <w:szCs w:val="26"/>
          <w:rtl/>
          <w:lang w:val="en-GB"/>
        </w:rPr>
      </w:pPr>
      <w:r w:rsidRPr="00BB1A3E">
        <w:rPr>
          <w:rFonts w:asciiTheme="majorBidi" w:hAnsiTheme="majorBidi" w:cstheme="majorBidi"/>
          <w:sz w:val="26"/>
          <w:szCs w:val="26"/>
          <w:rtl/>
          <w:lang w:bidi="ar-QA"/>
        </w:rPr>
        <w:t>157.</w:t>
      </w:r>
      <w:r w:rsidRPr="00BB1A3E">
        <w:rPr>
          <w:rFonts w:asciiTheme="majorBidi" w:hAnsiTheme="majorBidi" w:cstheme="majorBidi"/>
          <w:sz w:val="26"/>
          <w:szCs w:val="26"/>
          <w:rtl/>
          <w:lang w:bidi="ar-QA"/>
        </w:rPr>
        <w:tab/>
      </w:r>
      <w:r w:rsidRPr="00BB1A3E">
        <w:rPr>
          <w:rFonts w:asciiTheme="majorBidi" w:hAnsiTheme="majorBidi" w:cstheme="majorBidi"/>
          <w:sz w:val="26"/>
          <w:szCs w:val="26"/>
          <w:rtl/>
          <w:lang w:val="en-US" w:bidi="ar-QA"/>
        </w:rPr>
        <w:t>تقدم الدولة الطرف معلومات عن الوضع الراهن لعناصر التراث الثقافي غير المادي الموجودة في أراضيها، والتي أدرجت في القائمة التمثيلية للتراث الثقافي غير المادي للبشرية.</w:t>
      </w:r>
      <w:r w:rsidRPr="00BB1A3E">
        <w:rPr>
          <w:rFonts w:asciiTheme="majorBidi" w:hAnsiTheme="majorBidi" w:cstheme="majorBidi"/>
          <w:sz w:val="26"/>
          <w:szCs w:val="26"/>
          <w:lang w:val="en-US" w:bidi="ar-QA"/>
        </w:rPr>
        <w:t xml:space="preserve"> </w:t>
      </w:r>
      <w:r w:rsidRPr="00BB1A3E">
        <w:rPr>
          <w:rFonts w:asciiTheme="majorBidi" w:hAnsiTheme="majorBidi" w:cstheme="majorBidi"/>
          <w:sz w:val="26"/>
          <w:szCs w:val="26"/>
          <w:rtl/>
          <w:lang w:val="en-US" w:bidi="ar-QA"/>
        </w:rPr>
        <w:t>وتولي الدولة الطرف اهتماما خاصا بدور الجنسانية وتسعى إلى ضمان أوسع مشاركة ممكنة للجماعات والمجموعات والأفراد المعنيين، بحسب الحالة، بالإضافة إلى المنظمات غير الحكومية المعنية أثناء عملية إعداد هذه التقارير التي ستتناول ما يلي فيما يتعلق بكل عنصر</w:t>
      </w:r>
      <w:r w:rsidRPr="00BB1A3E">
        <w:rPr>
          <w:rFonts w:asciiTheme="majorBidi" w:hAnsiTheme="majorBidi" w:cstheme="majorBidi"/>
          <w:sz w:val="26"/>
          <w:szCs w:val="26"/>
          <w:rtl/>
          <w:lang w:bidi="ar-QA"/>
        </w:rPr>
        <w:t>:</w:t>
      </w:r>
    </w:p>
    <w:p w14:paraId="2C496900" w14:textId="77777777" w:rsidR="00A35D58" w:rsidRPr="00BB1A3E" w:rsidRDefault="00A35D58" w:rsidP="0019408E">
      <w:pPr>
        <w:spacing w:before="120" w:after="120"/>
        <w:ind w:left="1700" w:hanging="567"/>
        <w:jc w:val="both"/>
        <w:rPr>
          <w:rFonts w:asciiTheme="majorBidi" w:hAnsiTheme="majorBidi" w:cstheme="majorBidi"/>
          <w:sz w:val="26"/>
          <w:szCs w:val="26"/>
          <w:lang w:val="en-GB"/>
        </w:rPr>
      </w:pPr>
      <w:r w:rsidRPr="00BB1A3E">
        <w:rPr>
          <w:rFonts w:asciiTheme="majorBidi" w:hAnsiTheme="majorBidi" w:cstheme="majorBidi"/>
          <w:sz w:val="26"/>
          <w:szCs w:val="26"/>
          <w:rtl/>
          <w:lang w:bidi="ar-QA"/>
        </w:rPr>
        <w:t>(أ)</w:t>
      </w:r>
      <w:r w:rsidRPr="00BB1A3E">
        <w:rPr>
          <w:rFonts w:asciiTheme="majorBidi" w:hAnsiTheme="majorBidi" w:cstheme="majorBidi"/>
          <w:sz w:val="26"/>
          <w:szCs w:val="26"/>
          <w:rtl/>
          <w:lang w:bidi="ar-QA"/>
        </w:rPr>
        <w:tab/>
        <w:t>الوظائف الاجتماعية والثقافية للعنصر؛</w:t>
      </w:r>
    </w:p>
    <w:p w14:paraId="174DFF5E" w14:textId="77777777" w:rsidR="00A35D58" w:rsidRPr="00BB1A3E" w:rsidRDefault="00A35D58" w:rsidP="00BB1A3E">
      <w:pPr>
        <w:spacing w:before="120" w:after="120"/>
        <w:ind w:left="1700" w:hanging="567"/>
        <w:jc w:val="both"/>
        <w:rPr>
          <w:rFonts w:asciiTheme="majorBidi" w:hAnsiTheme="majorBidi" w:cstheme="majorBidi"/>
          <w:sz w:val="26"/>
          <w:szCs w:val="26"/>
          <w:lang w:val="en-GB"/>
        </w:rPr>
      </w:pPr>
      <w:r w:rsidRPr="00BB1A3E">
        <w:rPr>
          <w:rFonts w:asciiTheme="majorBidi" w:hAnsiTheme="majorBidi" w:cstheme="majorBidi"/>
          <w:sz w:val="26"/>
          <w:szCs w:val="26"/>
          <w:rtl/>
          <w:lang w:bidi="ar-QA"/>
        </w:rPr>
        <w:t>(ب)</w:t>
      </w:r>
      <w:r w:rsidRPr="00BB1A3E">
        <w:rPr>
          <w:rFonts w:asciiTheme="majorBidi" w:hAnsiTheme="majorBidi" w:cstheme="majorBidi"/>
          <w:sz w:val="26"/>
          <w:szCs w:val="26"/>
          <w:rtl/>
          <w:lang w:bidi="ar-QA"/>
        </w:rPr>
        <w:tab/>
        <w:t>تقييم مقومات بقائه والمخاطر الحالية التي تواجهه، في حال وجودها؛</w:t>
      </w:r>
    </w:p>
    <w:p w14:paraId="264A6EE0" w14:textId="77777777" w:rsidR="00A35D58" w:rsidRPr="00BB1A3E" w:rsidRDefault="00A35D58" w:rsidP="00BB1A3E">
      <w:pPr>
        <w:spacing w:before="120" w:after="120"/>
        <w:ind w:left="1700" w:hanging="567"/>
        <w:jc w:val="both"/>
        <w:rPr>
          <w:rFonts w:asciiTheme="majorBidi" w:hAnsiTheme="majorBidi" w:cstheme="majorBidi"/>
          <w:sz w:val="26"/>
          <w:szCs w:val="26"/>
          <w:lang w:val="en-GB"/>
        </w:rPr>
      </w:pPr>
      <w:r w:rsidRPr="00BB1A3E">
        <w:rPr>
          <w:rFonts w:asciiTheme="majorBidi" w:hAnsiTheme="majorBidi" w:cstheme="majorBidi"/>
          <w:sz w:val="26"/>
          <w:szCs w:val="26"/>
          <w:rtl/>
          <w:lang w:val="en-GB" w:bidi="ar-QA"/>
        </w:rPr>
        <w:t>(</w:t>
      </w:r>
      <w:r w:rsidRPr="00BB1A3E">
        <w:rPr>
          <w:rFonts w:asciiTheme="majorBidi" w:hAnsiTheme="majorBidi" w:cstheme="majorBidi"/>
          <w:sz w:val="26"/>
          <w:szCs w:val="26"/>
          <w:rtl/>
          <w:lang w:bidi="ar-QA"/>
        </w:rPr>
        <w:t>ج)</w:t>
      </w:r>
      <w:r w:rsidRPr="00BB1A3E">
        <w:rPr>
          <w:rFonts w:asciiTheme="majorBidi" w:hAnsiTheme="majorBidi" w:cstheme="majorBidi"/>
          <w:sz w:val="26"/>
          <w:szCs w:val="26"/>
          <w:rtl/>
          <w:lang w:bidi="ar-QA"/>
        </w:rPr>
        <w:tab/>
        <w:t>مساهمته في أهداف القائمة؛</w:t>
      </w:r>
    </w:p>
    <w:p w14:paraId="108C43EC" w14:textId="3E3A012F" w:rsidR="00A35D58" w:rsidRPr="00BB1A3E" w:rsidRDefault="00A35D58" w:rsidP="00BB1A3E">
      <w:pPr>
        <w:spacing w:before="120" w:after="120"/>
        <w:ind w:left="1700" w:hanging="567"/>
        <w:jc w:val="both"/>
        <w:rPr>
          <w:rFonts w:asciiTheme="majorBidi" w:hAnsiTheme="majorBidi" w:cstheme="majorBidi"/>
          <w:sz w:val="26"/>
          <w:szCs w:val="26"/>
          <w:rtl/>
          <w:lang w:bidi="ar-QA"/>
        </w:rPr>
      </w:pPr>
      <w:r w:rsidRPr="00BB1A3E">
        <w:rPr>
          <w:rFonts w:asciiTheme="majorBidi" w:hAnsiTheme="majorBidi" w:cstheme="majorBidi"/>
          <w:sz w:val="26"/>
          <w:szCs w:val="26"/>
          <w:rtl/>
          <w:lang w:bidi="ar-QA"/>
        </w:rPr>
        <w:t>(د)</w:t>
      </w:r>
      <w:r w:rsidRPr="00BB1A3E">
        <w:rPr>
          <w:rFonts w:asciiTheme="majorBidi" w:hAnsiTheme="majorBidi" w:cstheme="majorBidi"/>
          <w:sz w:val="26"/>
          <w:szCs w:val="26"/>
          <w:rtl/>
          <w:lang w:bidi="ar-QA"/>
        </w:rPr>
        <w:tab/>
        <w:t>الجهود المبذولة لتعزيز العنصر أو تدعيمه، لا سيما تنفيذ أي تدابير قد تكون ضرورية نتيجة لإدراج العنصر في القائمة؛</w:t>
      </w:r>
    </w:p>
    <w:p w14:paraId="524C4416" w14:textId="36368607" w:rsidR="008A267F" w:rsidRPr="00BB1A3E" w:rsidRDefault="008A267F" w:rsidP="00BB1A3E">
      <w:pPr>
        <w:spacing w:before="120" w:after="120"/>
        <w:ind w:left="1700" w:hanging="567"/>
        <w:jc w:val="both"/>
        <w:rPr>
          <w:rFonts w:asciiTheme="majorBidi" w:hAnsiTheme="majorBidi" w:cstheme="majorBidi"/>
          <w:sz w:val="26"/>
          <w:szCs w:val="26"/>
          <w:lang w:bidi="ar-QA"/>
        </w:rPr>
      </w:pPr>
      <w:r w:rsidRPr="00BB1A3E">
        <w:rPr>
          <w:rFonts w:asciiTheme="majorBidi" w:hAnsiTheme="majorBidi" w:cstheme="majorBidi"/>
          <w:sz w:val="26"/>
          <w:szCs w:val="26"/>
          <w:rtl/>
          <w:lang w:bidi="ar-QA"/>
        </w:rPr>
        <w:t>(ه)</w:t>
      </w:r>
      <w:r w:rsidRPr="00BB1A3E">
        <w:rPr>
          <w:rFonts w:asciiTheme="majorBidi" w:hAnsiTheme="majorBidi" w:cstheme="majorBidi"/>
          <w:sz w:val="26"/>
          <w:szCs w:val="26"/>
          <w:rtl/>
          <w:lang w:bidi="ar-QA"/>
        </w:rPr>
        <w:tab/>
        <w:t>مشاركة الجماعات والمجموعات والأفراد في صون العنصر، بالإضافة إلى المنظمات غير الحكومية المعنية والتزامهم المستمر بتعزيز صونه.</w:t>
      </w:r>
    </w:p>
    <w:p w14:paraId="38B4004D" w14:textId="2CB120FF" w:rsidR="00471D75" w:rsidRPr="00BB1A3E" w:rsidRDefault="00CE4A10" w:rsidP="00BB1A3E">
      <w:pPr>
        <w:pStyle w:val="i"/>
        <w:rPr>
          <w:rtl/>
          <w:lang w:bidi="ar-QA"/>
        </w:rPr>
      </w:pPr>
      <w:r w:rsidRPr="00BB1A3E">
        <w:rPr>
          <w:w w:val="100"/>
          <w:rtl/>
          <w:lang w:bidi="ar-QA"/>
        </w:rPr>
        <w:t>160.</w:t>
      </w:r>
      <w:r w:rsidRPr="00BB1A3E">
        <w:rPr>
          <w:w w:val="100"/>
          <w:rtl/>
          <w:lang w:bidi="ar-QA"/>
        </w:rPr>
        <w:tab/>
      </w:r>
      <w:r w:rsidRPr="00BB1A3E">
        <w:rPr>
          <w:w w:val="100"/>
          <w:sz w:val="26"/>
          <w:szCs w:val="26"/>
          <w:rtl/>
          <w:lang w:bidi="ar-QA"/>
        </w:rPr>
        <w:t>تقدم كل دولة طرف إلى اللجنة تقارير عن حالة عناصر التراث الثقافي غير المادي الموجودة في أراضيها والتي أدرجت في قائمة التراث الثقافي غير المادي الذي يحتاج إلى صون عاجل بناء على طلبها، أو بعد التشاور معها في حالات الاستعجال القصوى.</w:t>
      </w:r>
      <w:r w:rsidRPr="00BB1A3E">
        <w:rPr>
          <w:w w:val="100"/>
          <w:sz w:val="26"/>
          <w:szCs w:val="26"/>
          <w:lang w:bidi="ar-QA"/>
        </w:rPr>
        <w:t xml:space="preserve"> </w:t>
      </w:r>
      <w:r w:rsidRPr="00BB1A3E">
        <w:rPr>
          <w:w w:val="100"/>
          <w:sz w:val="26"/>
          <w:szCs w:val="26"/>
          <w:rtl/>
          <w:lang w:bidi="ar-QA"/>
        </w:rPr>
        <w:t>وتشرك الدولة الطرف على أوسع نطاق الجماعات والمجموعات والأفراد المعنيين بحسب الحالة، بالإضافة إلى المنظمات غير الحكومية المعنية أثناء عملية إعداد هذه التقارير.</w:t>
      </w:r>
    </w:p>
    <w:p w14:paraId="0D8BBB5E" w14:textId="3DC11D73" w:rsidR="00471D75" w:rsidRPr="00BB1A3E" w:rsidRDefault="0095045E" w:rsidP="00BB1A3E">
      <w:pPr>
        <w:pStyle w:val="i"/>
        <w:rPr>
          <w:rtl/>
          <w:lang w:bidi="ar-QA"/>
        </w:rPr>
      </w:pPr>
      <w:r w:rsidRPr="00BB1A3E">
        <w:rPr>
          <w:w w:val="100"/>
          <w:rtl/>
          <w:lang w:bidi="ar-QA"/>
        </w:rPr>
        <w:t>161.</w:t>
      </w:r>
      <w:r w:rsidRPr="00BB1A3E">
        <w:rPr>
          <w:w w:val="100"/>
          <w:rtl/>
          <w:lang w:bidi="ar-QA"/>
        </w:rPr>
        <w:tab/>
      </w:r>
      <w:r w:rsidRPr="00BB1A3E">
        <w:rPr>
          <w:sz w:val="26"/>
          <w:szCs w:val="26"/>
          <w:rtl/>
          <w:lang w:bidi="ar-QA"/>
        </w:rPr>
        <w:t>تقدم هذه التقارير إلى اللجنة عادة بحلول 15 كانون الأول/ديسمبر من العام الرابع التالي للعام الذي أدرج فيه العنصر، وكل أربع سنوات بعد ذلك.</w:t>
      </w:r>
      <w:r w:rsidRPr="00BB1A3E">
        <w:rPr>
          <w:rFonts w:eastAsia="Times New Roman"/>
          <w:sz w:val="26"/>
          <w:szCs w:val="26"/>
          <w:lang w:val="en-GB" w:bidi="ar-QA"/>
        </w:rPr>
        <w:t xml:space="preserve"> </w:t>
      </w:r>
      <w:r w:rsidRPr="00BB1A3E">
        <w:rPr>
          <w:b/>
          <w:sz w:val="26"/>
          <w:szCs w:val="26"/>
          <w:rtl/>
          <w:lang w:bidi="ar-QA"/>
        </w:rPr>
        <w:t xml:space="preserve">يستخدم النموذج </w:t>
      </w:r>
      <w:r w:rsidRPr="00BB1A3E">
        <w:rPr>
          <w:bCs/>
          <w:color w:val="000000"/>
          <w:sz w:val="26"/>
          <w:szCs w:val="26"/>
          <w:lang w:val="en-GB" w:bidi="ar-QA"/>
        </w:rPr>
        <w:t>ICH-11</w:t>
      </w:r>
      <w:r w:rsidRPr="00BB1A3E">
        <w:rPr>
          <w:b/>
          <w:color w:val="000000"/>
          <w:sz w:val="26"/>
          <w:szCs w:val="26"/>
          <w:rtl/>
          <w:lang w:val="en-GB" w:bidi="ar-QA"/>
        </w:rPr>
        <w:t xml:space="preserve"> </w:t>
      </w:r>
      <w:r w:rsidRPr="00BB1A3E">
        <w:rPr>
          <w:b/>
          <w:color w:val="000000"/>
          <w:sz w:val="26"/>
          <w:szCs w:val="26"/>
          <w:rtl/>
          <w:lang w:bidi="ar-QA"/>
        </w:rPr>
        <w:t>لهذه التقارير ويتوفّر على</w:t>
      </w:r>
      <w:r w:rsidRPr="00BB1A3E">
        <w:rPr>
          <w:bCs/>
          <w:color w:val="000000"/>
          <w:sz w:val="26"/>
          <w:szCs w:val="26"/>
          <w:u w:val="single"/>
          <w:rtl/>
          <w:lang w:bidi="ar-QA"/>
        </w:rPr>
        <w:t xml:space="preserve"> </w:t>
      </w:r>
      <w:hyperlink r:id="rId9" w:history="1">
        <w:r w:rsidRPr="00BB1A3E">
          <w:rPr>
            <w:rStyle w:val="Hyperlink"/>
            <w:rFonts w:asciiTheme="majorBidi" w:hAnsiTheme="majorBidi" w:cstheme="majorBidi"/>
            <w:sz w:val="26"/>
            <w:szCs w:val="26"/>
            <w:lang w:val="en-GB" w:bidi="ar-QA"/>
          </w:rPr>
          <w:t>www.unesco.org/culture/ich</w:t>
        </w:r>
      </w:hyperlink>
      <w:r w:rsidRPr="00BB1A3E">
        <w:rPr>
          <w:b/>
          <w:color w:val="000000"/>
          <w:sz w:val="26"/>
          <w:szCs w:val="26"/>
          <w:rtl/>
          <w:lang w:val="en-GB" w:bidi="ar-QA"/>
        </w:rPr>
        <w:t xml:space="preserve"> </w:t>
      </w:r>
      <w:r w:rsidRPr="00BB1A3E">
        <w:rPr>
          <w:b/>
          <w:color w:val="000000"/>
          <w:sz w:val="26"/>
          <w:szCs w:val="26"/>
          <w:rtl/>
          <w:lang w:bidi="ar-QA"/>
        </w:rPr>
        <w:t>أو بتقديم طلب إلى الأمانة. يجب أن تتضمّن التقارير المعلومات المطلوبة في النموذج فقط.</w:t>
      </w:r>
      <w:r w:rsidRPr="00BB1A3E">
        <w:rPr>
          <w:bCs/>
          <w:color w:val="000000"/>
          <w:sz w:val="26"/>
          <w:szCs w:val="26"/>
          <w:u w:val="single"/>
          <w:rtl/>
          <w:lang w:bidi="ar-QA"/>
        </w:rPr>
        <w:t xml:space="preserve"> </w:t>
      </w:r>
      <w:r w:rsidRPr="00BB1A3E">
        <w:rPr>
          <w:sz w:val="26"/>
          <w:szCs w:val="26"/>
          <w:rtl/>
          <w:lang w:bidi="ar-QA"/>
        </w:rPr>
        <w:t>ويجوز للجنة عند الإدراج أن تضع جدولاً زمنياً محدداً، على أساس كل حالة على حدة، لتقديم التقارير وسيكون لهذا الجدول الزمني لتقديم التقارير الأسبقية على دورة السنوات الأربع العادية</w:t>
      </w:r>
      <w:r w:rsidRPr="00BB1A3E">
        <w:rPr>
          <w:rtl/>
          <w:lang w:bidi="ar-QA"/>
        </w:rPr>
        <w:t>.</w:t>
      </w:r>
    </w:p>
    <w:p w14:paraId="17507CBC" w14:textId="6C11187B" w:rsidR="0095045E" w:rsidRPr="00BB1A3E" w:rsidRDefault="0095045E" w:rsidP="0019408E">
      <w:pPr>
        <w:spacing w:before="120" w:after="120"/>
        <w:ind w:left="991" w:hanging="709"/>
        <w:jc w:val="both"/>
        <w:rPr>
          <w:rFonts w:asciiTheme="majorBidi" w:hAnsiTheme="majorBidi" w:cstheme="majorBidi"/>
          <w:sz w:val="26"/>
          <w:szCs w:val="26"/>
          <w:rtl/>
          <w:lang w:bidi="ar-QA"/>
        </w:rPr>
      </w:pPr>
      <w:r w:rsidRPr="00BB1A3E">
        <w:rPr>
          <w:rFonts w:ascii="Arial" w:hAnsi="Arial"/>
          <w:sz w:val="22"/>
          <w:szCs w:val="22"/>
          <w:rtl/>
          <w:lang w:val="en-US" w:bidi="ar-QA"/>
        </w:rPr>
        <w:t>162</w:t>
      </w:r>
      <w:r w:rsidRPr="00BB1A3E">
        <w:rPr>
          <w:rFonts w:asciiTheme="majorBidi" w:hAnsiTheme="majorBidi" w:cstheme="majorBidi"/>
          <w:sz w:val="26"/>
          <w:szCs w:val="26"/>
          <w:rtl/>
          <w:lang w:bidi="ar-QA"/>
        </w:rPr>
        <w:t>.</w:t>
      </w:r>
      <w:r w:rsidRPr="00BB1A3E">
        <w:rPr>
          <w:rFonts w:asciiTheme="majorBidi" w:hAnsiTheme="majorBidi" w:cstheme="majorBidi"/>
          <w:sz w:val="26"/>
          <w:szCs w:val="26"/>
          <w:rtl/>
          <w:lang w:bidi="ar-QA"/>
        </w:rPr>
        <w:tab/>
      </w:r>
      <w:r w:rsidRPr="00BB1A3E">
        <w:rPr>
          <w:rFonts w:asciiTheme="majorBidi" w:hAnsiTheme="majorBidi" w:cstheme="majorBidi"/>
          <w:b/>
          <w:sz w:val="26"/>
          <w:szCs w:val="26"/>
          <w:rtl/>
          <w:lang w:bidi="ar-QA"/>
        </w:rPr>
        <w:t>تولي</w:t>
      </w:r>
      <w:r w:rsidRPr="00BB1A3E">
        <w:rPr>
          <w:rFonts w:asciiTheme="majorBidi" w:hAnsiTheme="majorBidi" w:cstheme="majorBidi"/>
          <w:sz w:val="26"/>
          <w:szCs w:val="26"/>
          <w:rtl/>
          <w:lang w:bidi="ar-QA"/>
        </w:rPr>
        <w:t xml:space="preserve"> الدولة الطرف </w:t>
      </w:r>
      <w:r w:rsidRPr="00BB1A3E">
        <w:rPr>
          <w:rFonts w:asciiTheme="majorBidi" w:hAnsiTheme="majorBidi" w:cstheme="majorBidi"/>
          <w:b/>
          <w:sz w:val="26"/>
          <w:szCs w:val="26"/>
          <w:rtl/>
          <w:lang w:bidi="ar-QA"/>
        </w:rPr>
        <w:t>اهتماما خاصا بدور الجنسانية و</w:t>
      </w:r>
      <w:r w:rsidRPr="00BB1A3E">
        <w:rPr>
          <w:rFonts w:asciiTheme="majorBidi" w:hAnsiTheme="majorBidi" w:cstheme="majorBidi"/>
          <w:sz w:val="26"/>
          <w:szCs w:val="26"/>
          <w:rtl/>
          <w:lang w:bidi="ar-QA"/>
        </w:rPr>
        <w:t>تقدّم معلومات عن الوضع الراهن للعنصر، بما في ذلك ما يلي:</w:t>
      </w:r>
    </w:p>
    <w:p w14:paraId="66E5210B" w14:textId="53828830" w:rsidR="00EF6BB4" w:rsidRPr="00BB1A3E" w:rsidRDefault="00EF6BB4" w:rsidP="00BB1A3E">
      <w:pPr>
        <w:spacing w:before="120" w:after="120"/>
        <w:ind w:left="1558" w:hanging="567"/>
        <w:jc w:val="both"/>
        <w:rPr>
          <w:rFonts w:asciiTheme="majorBidi" w:hAnsiTheme="majorBidi" w:cstheme="majorBidi"/>
          <w:sz w:val="26"/>
          <w:szCs w:val="26"/>
          <w:rtl/>
          <w:lang w:bidi="ar-QA"/>
        </w:rPr>
      </w:pPr>
      <w:r w:rsidRPr="00BB1A3E">
        <w:rPr>
          <w:rFonts w:asciiTheme="majorBidi" w:hAnsiTheme="majorBidi" w:cstheme="majorBidi"/>
          <w:sz w:val="26"/>
          <w:szCs w:val="26"/>
          <w:rtl/>
          <w:lang w:bidi="ar-QA"/>
        </w:rPr>
        <w:t>(أ)</w:t>
      </w:r>
      <w:r w:rsidRPr="00BB1A3E">
        <w:rPr>
          <w:rFonts w:asciiTheme="majorBidi" w:hAnsiTheme="majorBidi" w:cstheme="majorBidi"/>
          <w:sz w:val="26"/>
          <w:szCs w:val="26"/>
          <w:rtl/>
          <w:lang w:bidi="ar-QA"/>
        </w:rPr>
        <w:tab/>
        <w:t>وظائفه الاجتماعية والثقافية؛</w:t>
      </w:r>
    </w:p>
    <w:p w14:paraId="51AF7EF7" w14:textId="4BC3C579" w:rsidR="00EF6BB4" w:rsidRPr="00BB1A3E" w:rsidRDefault="00EF6BB4" w:rsidP="00BB1A3E">
      <w:pPr>
        <w:spacing w:before="120" w:after="120"/>
        <w:ind w:left="1558" w:hanging="567"/>
        <w:jc w:val="both"/>
        <w:rPr>
          <w:rFonts w:asciiTheme="majorBidi" w:hAnsiTheme="majorBidi" w:cstheme="majorBidi"/>
          <w:sz w:val="26"/>
          <w:szCs w:val="26"/>
          <w:rtl/>
          <w:lang w:bidi="ar-QA"/>
        </w:rPr>
      </w:pPr>
      <w:r w:rsidRPr="00BB1A3E">
        <w:rPr>
          <w:rFonts w:asciiTheme="majorBidi" w:hAnsiTheme="majorBidi" w:cstheme="majorBidi"/>
          <w:sz w:val="26"/>
          <w:szCs w:val="26"/>
          <w:rtl/>
          <w:lang w:bidi="ar-QA"/>
        </w:rPr>
        <w:t>(ب)</w:t>
      </w:r>
      <w:r w:rsidRPr="00BB1A3E">
        <w:rPr>
          <w:rFonts w:asciiTheme="majorBidi" w:hAnsiTheme="majorBidi" w:cstheme="majorBidi"/>
          <w:sz w:val="26"/>
          <w:szCs w:val="26"/>
          <w:rtl/>
          <w:lang w:bidi="ar-QA"/>
        </w:rPr>
        <w:tab/>
        <w:t>تقييم مقومات بقائه والمخاطر الحالية التي تواجهه؛</w:t>
      </w:r>
    </w:p>
    <w:p w14:paraId="307B8F0C" w14:textId="7B5414D4" w:rsidR="00EF6BB4" w:rsidRPr="00BB1A3E" w:rsidRDefault="00EF6BB4" w:rsidP="00BB1A3E">
      <w:pPr>
        <w:spacing w:before="120" w:after="120"/>
        <w:ind w:left="1558" w:hanging="567"/>
        <w:jc w:val="both"/>
        <w:rPr>
          <w:rFonts w:asciiTheme="majorBidi" w:hAnsiTheme="majorBidi" w:cstheme="majorBidi"/>
          <w:sz w:val="26"/>
          <w:szCs w:val="26"/>
          <w:rtl/>
          <w:lang w:bidi="ar-QA"/>
        </w:rPr>
      </w:pPr>
      <w:r w:rsidRPr="00BB1A3E">
        <w:rPr>
          <w:rFonts w:asciiTheme="majorBidi" w:hAnsiTheme="majorBidi" w:cstheme="majorBidi"/>
          <w:sz w:val="26"/>
          <w:szCs w:val="26"/>
          <w:rtl/>
          <w:lang w:bidi="ar-QA"/>
        </w:rPr>
        <w:t>(ج)</w:t>
      </w:r>
      <w:r w:rsidRPr="00BB1A3E">
        <w:rPr>
          <w:rFonts w:asciiTheme="majorBidi" w:hAnsiTheme="majorBidi" w:cstheme="majorBidi"/>
          <w:sz w:val="26"/>
          <w:szCs w:val="26"/>
          <w:rtl/>
          <w:lang w:bidi="ar-QA"/>
        </w:rPr>
        <w:tab/>
        <w:t>آثار الجهود المبذولة لصون العنصر، لا سيما تنفيذ خطة الصون التي قدمت عند الترشيح؛</w:t>
      </w:r>
    </w:p>
    <w:p w14:paraId="63B00F83" w14:textId="06E29B54" w:rsidR="00EF6BB4" w:rsidRPr="00BB1A3E" w:rsidRDefault="00EF6BB4" w:rsidP="00BB1A3E">
      <w:pPr>
        <w:spacing w:before="120" w:after="120"/>
        <w:ind w:left="1558" w:hanging="567"/>
        <w:jc w:val="both"/>
        <w:rPr>
          <w:rFonts w:asciiTheme="majorBidi" w:hAnsiTheme="majorBidi" w:cstheme="majorBidi"/>
          <w:sz w:val="26"/>
          <w:szCs w:val="26"/>
          <w:rtl/>
          <w:lang w:val="en-GB"/>
        </w:rPr>
      </w:pPr>
      <w:r w:rsidRPr="00BB1A3E">
        <w:rPr>
          <w:rFonts w:asciiTheme="majorBidi" w:hAnsiTheme="majorBidi" w:cstheme="majorBidi"/>
          <w:sz w:val="26"/>
          <w:szCs w:val="26"/>
          <w:rtl/>
          <w:lang w:bidi="ar-QA"/>
        </w:rPr>
        <w:t>(د)</w:t>
      </w:r>
      <w:r w:rsidRPr="00BB1A3E">
        <w:rPr>
          <w:rFonts w:asciiTheme="majorBidi" w:hAnsiTheme="majorBidi" w:cstheme="majorBidi"/>
          <w:sz w:val="26"/>
          <w:szCs w:val="26"/>
          <w:rtl/>
          <w:lang w:bidi="ar-QA"/>
        </w:rPr>
        <w:tab/>
        <w:t>مشاركة الجماعات والمجموعات والأفراد في صون العنصر،</w:t>
      </w:r>
      <w:r w:rsidRPr="00BB1A3E">
        <w:rPr>
          <w:rFonts w:asciiTheme="majorBidi" w:hAnsiTheme="majorBidi" w:cstheme="majorBidi"/>
          <w:bCs/>
          <w:sz w:val="26"/>
          <w:szCs w:val="26"/>
          <w:u w:val="single"/>
          <w:rtl/>
          <w:lang w:bidi="ar-QA"/>
        </w:rPr>
        <w:t xml:space="preserve"> </w:t>
      </w:r>
      <w:r w:rsidRPr="00BB1A3E">
        <w:rPr>
          <w:rFonts w:asciiTheme="majorBidi" w:hAnsiTheme="majorBidi" w:cstheme="majorBidi"/>
          <w:b/>
          <w:sz w:val="26"/>
          <w:szCs w:val="26"/>
          <w:rtl/>
          <w:lang w:bidi="ar-QA"/>
        </w:rPr>
        <w:t>بالإضافة إلى المنظمات غير الحكومية المعنية</w:t>
      </w:r>
      <w:r w:rsidRPr="00BB1A3E">
        <w:rPr>
          <w:rFonts w:asciiTheme="majorBidi" w:hAnsiTheme="majorBidi" w:cstheme="majorBidi"/>
          <w:sz w:val="26"/>
          <w:szCs w:val="26"/>
          <w:rtl/>
          <w:lang w:bidi="ar-QA"/>
        </w:rPr>
        <w:t>، والتزامهم المستمر بتعزيز صونه.</w:t>
      </w:r>
    </w:p>
    <w:p w14:paraId="2F92F06A" w14:textId="204D098F" w:rsidR="0095045E" w:rsidRPr="00BB1A3E" w:rsidRDefault="0095045E" w:rsidP="00BB1A3E">
      <w:pPr>
        <w:spacing w:before="120" w:after="120"/>
        <w:ind w:left="1133" w:hanging="851"/>
        <w:jc w:val="both"/>
        <w:rPr>
          <w:rFonts w:asciiTheme="majorBidi" w:hAnsiTheme="majorBidi" w:cstheme="majorBidi"/>
          <w:sz w:val="26"/>
          <w:szCs w:val="26"/>
          <w:rtl/>
          <w:lang w:bidi="ar-QA"/>
        </w:rPr>
      </w:pPr>
      <w:r w:rsidRPr="00BB1A3E">
        <w:rPr>
          <w:rFonts w:ascii="Arial" w:hAnsi="Arial"/>
          <w:sz w:val="22"/>
          <w:szCs w:val="22"/>
          <w:rtl/>
          <w:lang w:val="en-US" w:bidi="ar-QA"/>
        </w:rPr>
        <w:t>166</w:t>
      </w:r>
      <w:r w:rsidRPr="00BB1A3E">
        <w:rPr>
          <w:rFonts w:asciiTheme="majorBidi" w:hAnsiTheme="majorBidi" w:cstheme="majorBidi"/>
          <w:sz w:val="26"/>
          <w:szCs w:val="26"/>
          <w:rtl/>
          <w:lang w:bidi="ar-QA"/>
        </w:rPr>
        <w:t>.</w:t>
      </w:r>
      <w:r w:rsidRPr="00BB1A3E">
        <w:rPr>
          <w:rFonts w:asciiTheme="majorBidi" w:hAnsiTheme="majorBidi" w:cstheme="majorBidi"/>
          <w:sz w:val="26"/>
          <w:szCs w:val="26"/>
          <w:rtl/>
          <w:lang w:bidi="ar-QA"/>
        </w:rPr>
        <w:tab/>
        <w:t>ستقدم الأمانة إلى اللجنة</w:t>
      </w:r>
      <w:r w:rsidR="00AA16CB" w:rsidRPr="00BB1A3E">
        <w:rPr>
          <w:rFonts w:asciiTheme="majorBidi" w:hAnsiTheme="majorBidi" w:cstheme="majorBidi"/>
          <w:sz w:val="26"/>
          <w:szCs w:val="26"/>
          <w:rtl/>
          <w:lang w:bidi="ar-QA"/>
        </w:rPr>
        <w:t xml:space="preserve"> </w:t>
      </w:r>
      <w:r w:rsidRPr="00BB1A3E">
        <w:rPr>
          <w:rFonts w:asciiTheme="majorBidi" w:hAnsiTheme="majorBidi" w:cstheme="majorBidi"/>
          <w:sz w:val="26"/>
          <w:szCs w:val="26"/>
          <w:rtl/>
          <w:lang w:bidi="ar-QA"/>
        </w:rPr>
        <w:t>عرضاً عاماً للتقارير الواردة قبل أربعة أسابيع من انعقاد دورتها.</w:t>
      </w:r>
      <w:r w:rsidRPr="00BB1A3E">
        <w:rPr>
          <w:rFonts w:asciiTheme="majorBidi" w:hAnsiTheme="majorBidi" w:cstheme="majorBidi"/>
          <w:sz w:val="26"/>
          <w:szCs w:val="26"/>
          <w:lang w:bidi="ar-QA"/>
        </w:rPr>
        <w:t xml:space="preserve"> </w:t>
      </w:r>
      <w:r w:rsidRPr="00BB1A3E">
        <w:rPr>
          <w:rFonts w:asciiTheme="majorBidi" w:hAnsiTheme="majorBidi" w:cstheme="majorBidi"/>
          <w:sz w:val="26"/>
          <w:szCs w:val="26"/>
          <w:rtl/>
          <w:lang w:bidi="ar-QA"/>
        </w:rPr>
        <w:t>وسيتاح العرض العام والتقارير على الشبكة للاطلاع عليها.</w:t>
      </w:r>
    </w:p>
    <w:p w14:paraId="415358FC" w14:textId="63AD0CB3" w:rsidR="0095045E" w:rsidRPr="00BB1A3E" w:rsidRDefault="0095045E" w:rsidP="00BB1A3E">
      <w:pPr>
        <w:pStyle w:val="i"/>
        <w:rPr>
          <w:rtl/>
          <w:lang w:bidi="ar-QA"/>
        </w:rPr>
      </w:pPr>
      <w:r w:rsidRPr="00BB1A3E">
        <w:rPr>
          <w:w w:val="100"/>
          <w:rtl/>
          <w:lang w:bidi="ar-QA"/>
        </w:rPr>
        <w:t>169.</w:t>
      </w:r>
      <w:r w:rsidRPr="00BB1A3E">
        <w:rPr>
          <w:w w:val="100"/>
          <w:rtl/>
          <w:lang w:bidi="ar-QA"/>
        </w:rPr>
        <w:tab/>
      </w:r>
      <w:r w:rsidRPr="00BB1A3E">
        <w:rPr>
          <w:w w:val="100"/>
          <w:sz w:val="26"/>
          <w:szCs w:val="26"/>
          <w:rtl/>
          <w:lang w:bidi="ar-QA"/>
        </w:rPr>
        <w:t>تقدم الدول غير الأطراف هذه التقارير إلى اللجنة، بحلول 15 كانون الأول/ديسمبر 2014، ثم تقدم التقارير بعد ذلك كل ست سنوات.</w:t>
      </w:r>
      <w:r w:rsidRPr="00BB1A3E">
        <w:rPr>
          <w:w w:val="100"/>
          <w:sz w:val="26"/>
          <w:szCs w:val="26"/>
          <w:lang w:bidi="ar-QA"/>
        </w:rPr>
        <w:t xml:space="preserve"> </w:t>
      </w:r>
      <w:r w:rsidRPr="00BB1A3E">
        <w:rPr>
          <w:w w:val="100"/>
          <w:sz w:val="26"/>
          <w:szCs w:val="26"/>
          <w:rtl/>
          <w:lang w:bidi="ar-QA"/>
        </w:rPr>
        <w:t xml:space="preserve">يستخدم النموذج </w:t>
      </w:r>
      <w:r w:rsidRPr="00BB1A3E">
        <w:rPr>
          <w:w w:val="100"/>
          <w:sz w:val="26"/>
          <w:szCs w:val="26"/>
          <w:lang w:bidi="ar-QA"/>
        </w:rPr>
        <w:t>ICH-10</w:t>
      </w:r>
      <w:r w:rsidRPr="00BB1A3E">
        <w:rPr>
          <w:w w:val="100"/>
          <w:sz w:val="26"/>
          <w:szCs w:val="26"/>
          <w:rtl/>
          <w:lang w:bidi="ar-QA"/>
        </w:rPr>
        <w:t xml:space="preserve"> لهذه التقارير ويتوفّر على</w:t>
      </w:r>
      <w:r w:rsidRPr="00BB1A3E">
        <w:rPr>
          <w:bCs/>
          <w:sz w:val="26"/>
          <w:szCs w:val="26"/>
          <w:u w:val="single"/>
          <w:rtl/>
          <w:lang w:bidi="ar-QA"/>
        </w:rPr>
        <w:t xml:space="preserve"> </w:t>
      </w:r>
      <w:hyperlink r:id="rId10" w:history="1">
        <w:r w:rsidRPr="00BB1A3E">
          <w:rPr>
            <w:rStyle w:val="Hyperlink"/>
            <w:rFonts w:asciiTheme="majorBidi" w:hAnsiTheme="majorBidi" w:cstheme="majorBidi"/>
            <w:sz w:val="26"/>
            <w:szCs w:val="26"/>
            <w:lang w:val="en-GB" w:bidi="ar-QA"/>
          </w:rPr>
          <w:t>www.unesco.org/culture/ich</w:t>
        </w:r>
      </w:hyperlink>
      <w:r w:rsidRPr="00BB1A3E">
        <w:rPr>
          <w:sz w:val="26"/>
          <w:szCs w:val="26"/>
          <w:rtl/>
          <w:lang w:val="en-GB" w:bidi="ar-QA"/>
        </w:rPr>
        <w:t xml:space="preserve"> </w:t>
      </w:r>
      <w:r w:rsidRPr="00BB1A3E">
        <w:rPr>
          <w:w w:val="100"/>
          <w:sz w:val="26"/>
          <w:szCs w:val="26"/>
          <w:rtl/>
          <w:lang w:bidi="ar-QA"/>
        </w:rPr>
        <w:t>أو بتقديم طلب إلى الأمانة.</w:t>
      </w:r>
      <w:r w:rsidRPr="00BB1A3E">
        <w:rPr>
          <w:w w:val="100"/>
          <w:sz w:val="26"/>
          <w:szCs w:val="26"/>
          <w:lang w:bidi="ar-QA"/>
        </w:rPr>
        <w:t xml:space="preserve"> </w:t>
      </w:r>
      <w:r w:rsidRPr="00BB1A3E">
        <w:rPr>
          <w:w w:val="100"/>
          <w:sz w:val="26"/>
          <w:szCs w:val="26"/>
          <w:rtl/>
          <w:lang w:bidi="ar-QA"/>
        </w:rPr>
        <w:t>يجب أن تتضمّن التقارير المعلومات المطلوبة في النموذج فقط.</w:t>
      </w:r>
    </w:p>
    <w:p w14:paraId="5C8A3311" w14:textId="31D5A80B" w:rsidR="006F1CEC" w:rsidRPr="00BB1A3E" w:rsidRDefault="006F1CEC" w:rsidP="00BB1A3E">
      <w:pPr>
        <w:pStyle w:val="GAParaResolution"/>
        <w:keepNext/>
        <w:numPr>
          <w:ilvl w:val="0"/>
          <w:numId w:val="18"/>
        </w:numPr>
        <w:spacing w:before="360" w:after="240"/>
        <w:ind w:left="1276" w:hanging="567"/>
        <w:rPr>
          <w:rFonts w:asciiTheme="majorBidi" w:hAnsiTheme="majorBidi" w:cstheme="majorBidi"/>
          <w:b/>
          <w:sz w:val="26"/>
          <w:szCs w:val="26"/>
          <w:u w:val="none"/>
          <w:rtl/>
        </w:rPr>
      </w:pPr>
      <w:r w:rsidRPr="00BB1A3E">
        <w:rPr>
          <w:rFonts w:asciiTheme="majorBidi" w:hAnsiTheme="majorBidi" w:cstheme="majorBidi"/>
          <w:bCs/>
          <w:sz w:val="26"/>
          <w:szCs w:val="26"/>
          <w:u w:val="none"/>
          <w:rtl/>
          <w:lang w:bidi="ar-QA"/>
        </w:rPr>
        <w:t>خيار الإحالة</w:t>
      </w:r>
    </w:p>
    <w:p w14:paraId="5F91A966" w14:textId="77777777" w:rsidR="0095045E" w:rsidRPr="00BB1A3E" w:rsidRDefault="0095045E" w:rsidP="00BB1A3E">
      <w:pPr>
        <w:spacing w:before="120" w:after="120"/>
        <w:ind w:left="1133" w:hanging="709"/>
        <w:jc w:val="both"/>
        <w:rPr>
          <w:rFonts w:asciiTheme="majorBidi" w:hAnsiTheme="majorBidi" w:cstheme="majorBidi"/>
          <w:sz w:val="26"/>
          <w:szCs w:val="26"/>
          <w:rtl/>
          <w:lang w:val="en-GB"/>
        </w:rPr>
      </w:pPr>
      <w:r w:rsidRPr="00BB1A3E">
        <w:rPr>
          <w:rFonts w:asciiTheme="majorBidi" w:hAnsiTheme="majorBidi" w:cstheme="majorBidi"/>
          <w:b/>
          <w:sz w:val="26"/>
          <w:szCs w:val="26"/>
          <w:rtl/>
        </w:rPr>
        <w:t>30.</w:t>
      </w:r>
      <w:r w:rsidRPr="00BB1A3E">
        <w:rPr>
          <w:rFonts w:asciiTheme="majorBidi" w:hAnsiTheme="majorBidi" w:cstheme="majorBidi"/>
          <w:b/>
          <w:sz w:val="26"/>
          <w:szCs w:val="26"/>
          <w:rtl/>
        </w:rPr>
        <w:tab/>
      </w:r>
      <w:r w:rsidRPr="00BB1A3E">
        <w:rPr>
          <w:rFonts w:asciiTheme="majorBidi" w:hAnsiTheme="majorBidi" w:cstheme="majorBidi"/>
          <w:sz w:val="26"/>
          <w:szCs w:val="26"/>
          <w:rtl/>
          <w:lang w:bidi="ar-QA"/>
        </w:rPr>
        <w:t>تقدم هيئة التقييم إلى اللجنة تقريراً عن عملية التقييم يشمل توصية بما يلي:</w:t>
      </w:r>
    </w:p>
    <w:p w14:paraId="721CA3EA" w14:textId="77777777" w:rsidR="0095045E" w:rsidRPr="00BB1A3E" w:rsidRDefault="0095045E" w:rsidP="00BB1A3E">
      <w:pPr>
        <w:ind w:left="1416" w:hanging="283"/>
        <w:jc w:val="both"/>
        <w:rPr>
          <w:rFonts w:asciiTheme="majorBidi" w:hAnsiTheme="majorBidi" w:cstheme="majorBidi"/>
          <w:b/>
          <w:strike/>
          <w:sz w:val="26"/>
          <w:szCs w:val="26"/>
          <w:lang w:val="en-GB"/>
        </w:rPr>
      </w:pPr>
      <w:r w:rsidRPr="00BB1A3E">
        <w:rPr>
          <w:rFonts w:asciiTheme="majorBidi" w:hAnsiTheme="majorBidi" w:cstheme="majorBidi"/>
          <w:b/>
          <w:sz w:val="26"/>
          <w:szCs w:val="26"/>
          <w:rtl/>
          <w:lang w:bidi="ar-QA"/>
        </w:rPr>
        <w:t>-</w:t>
      </w:r>
      <w:r w:rsidRPr="00BB1A3E">
        <w:rPr>
          <w:rFonts w:asciiTheme="majorBidi" w:hAnsiTheme="majorBidi" w:cstheme="majorBidi"/>
          <w:b/>
          <w:sz w:val="26"/>
          <w:szCs w:val="26"/>
          <w:rtl/>
          <w:lang w:bidi="ar-QA"/>
        </w:rPr>
        <w:tab/>
      </w:r>
      <w:r w:rsidRPr="00BB1A3E">
        <w:rPr>
          <w:rFonts w:asciiTheme="majorBidi" w:hAnsiTheme="majorBidi" w:cstheme="majorBidi"/>
          <w:sz w:val="26"/>
          <w:szCs w:val="26"/>
          <w:rtl/>
          <w:lang w:bidi="ar-QA"/>
        </w:rPr>
        <w:t>إدراج أو عدم إدراج العنصر المرشَّح في قائمة التراث الثقافي غير المادي الذي يحتاج إلى صون عاجل أو في القائمة التمثيلية للتراث الثقافي غير المادي للبشرية، أو إحالة الترشيح إلى الدولة أو الدول التي قدمته لطلب معلومات إضافية</w:t>
      </w:r>
      <w:r w:rsidRPr="00BB1A3E">
        <w:rPr>
          <w:rFonts w:asciiTheme="majorBidi" w:hAnsiTheme="majorBidi" w:cstheme="majorBidi"/>
          <w:b/>
          <w:sz w:val="26"/>
          <w:szCs w:val="26"/>
          <w:rtl/>
          <w:lang w:bidi="ar-QA"/>
        </w:rPr>
        <w:t>؛</w:t>
      </w:r>
    </w:p>
    <w:p w14:paraId="4FC93D7F" w14:textId="77777777" w:rsidR="0095045E" w:rsidRPr="00BB1A3E" w:rsidRDefault="0095045E" w:rsidP="00BB1A3E">
      <w:pPr>
        <w:spacing w:before="120" w:after="120"/>
        <w:ind w:left="1416" w:hanging="283"/>
        <w:jc w:val="both"/>
        <w:rPr>
          <w:rFonts w:asciiTheme="majorBidi" w:hAnsiTheme="majorBidi" w:cstheme="majorBidi"/>
          <w:b/>
          <w:sz w:val="26"/>
          <w:szCs w:val="26"/>
          <w:u w:val="single"/>
          <w:lang w:val="en-GB"/>
        </w:rPr>
      </w:pPr>
      <w:r w:rsidRPr="00BB1A3E">
        <w:rPr>
          <w:rFonts w:asciiTheme="majorBidi" w:hAnsiTheme="majorBidi" w:cstheme="majorBidi"/>
          <w:sz w:val="26"/>
          <w:szCs w:val="26"/>
          <w:rtl/>
          <w:lang w:bidi="ar-QA"/>
        </w:rPr>
        <w:t>-</w:t>
      </w:r>
      <w:r w:rsidRPr="00BB1A3E">
        <w:rPr>
          <w:rFonts w:asciiTheme="majorBidi" w:hAnsiTheme="majorBidi" w:cstheme="majorBidi"/>
          <w:sz w:val="26"/>
          <w:szCs w:val="26"/>
          <w:rtl/>
          <w:lang w:bidi="ar-QA"/>
        </w:rPr>
        <w:tab/>
        <w:t xml:space="preserve">اختيار أو عدم اختيار الاقتراح الخاص بتنفيذ برنامج أو مشروع أو نشاط </w:t>
      </w:r>
      <w:r w:rsidRPr="00BB1A3E">
        <w:rPr>
          <w:rFonts w:asciiTheme="majorBidi" w:hAnsiTheme="majorBidi" w:cstheme="majorBidi"/>
          <w:b/>
          <w:sz w:val="26"/>
          <w:szCs w:val="26"/>
          <w:rtl/>
          <w:lang w:bidi="ar-QA"/>
        </w:rPr>
        <w:t>أو إحالة الاقتراح إلى الدولة أو الدول التي قدمته لطلب معلومات إضافية؛ أو</w:t>
      </w:r>
    </w:p>
    <w:p w14:paraId="6C9C82D0" w14:textId="0A18FFFD" w:rsidR="0095045E" w:rsidRPr="00BB1A3E" w:rsidRDefault="0095045E" w:rsidP="00BB1A3E">
      <w:pPr>
        <w:pStyle w:val="GAParaResolution"/>
        <w:widowControl w:val="0"/>
        <w:numPr>
          <w:ilvl w:val="0"/>
          <w:numId w:val="0"/>
        </w:numPr>
        <w:ind w:left="1416" w:hanging="283"/>
        <w:rPr>
          <w:rFonts w:asciiTheme="majorBidi" w:hAnsiTheme="majorBidi" w:cstheme="majorBidi"/>
          <w:b/>
          <w:sz w:val="26"/>
          <w:szCs w:val="26"/>
          <w:u w:val="none"/>
          <w:rtl/>
          <w:lang w:bidi="ar-QA"/>
        </w:rPr>
      </w:pPr>
      <w:r w:rsidRPr="00BB1A3E">
        <w:rPr>
          <w:rFonts w:asciiTheme="majorBidi" w:hAnsiTheme="majorBidi" w:cstheme="majorBidi"/>
          <w:sz w:val="26"/>
          <w:szCs w:val="26"/>
          <w:u w:val="none"/>
          <w:rtl/>
          <w:lang w:bidi="ar-QA"/>
        </w:rPr>
        <w:t>-</w:t>
      </w:r>
      <w:r w:rsidRPr="00BB1A3E">
        <w:rPr>
          <w:rFonts w:asciiTheme="majorBidi" w:hAnsiTheme="majorBidi" w:cstheme="majorBidi"/>
          <w:sz w:val="26"/>
          <w:szCs w:val="26"/>
          <w:u w:val="none"/>
          <w:rtl/>
          <w:lang w:bidi="ar-QA"/>
        </w:rPr>
        <w:tab/>
      </w:r>
      <w:r w:rsidRPr="00BB1A3E">
        <w:rPr>
          <w:rFonts w:asciiTheme="majorBidi" w:hAnsiTheme="majorBidi" w:cstheme="majorBidi"/>
          <w:b/>
          <w:sz w:val="26"/>
          <w:szCs w:val="26"/>
          <w:u w:val="none"/>
          <w:rtl/>
          <w:lang w:val="fr-FR" w:bidi="ar-QA"/>
        </w:rPr>
        <w:t>الموافقة أو عدم الموافقة على طلب المساعدة الدولية أو إحالة الطلب إلى الدولة أو الدول التي قدمته لطلب معلومات إضافية</w:t>
      </w:r>
      <w:r w:rsidRPr="00BB1A3E">
        <w:rPr>
          <w:rFonts w:asciiTheme="majorBidi" w:hAnsiTheme="majorBidi" w:cstheme="majorBidi"/>
          <w:b/>
          <w:sz w:val="26"/>
          <w:szCs w:val="26"/>
          <w:u w:val="none"/>
          <w:rtl/>
          <w:lang w:bidi="ar-QA"/>
        </w:rPr>
        <w:t>.</w:t>
      </w:r>
    </w:p>
    <w:p w14:paraId="2739E92A" w14:textId="4D0F95A8" w:rsidR="0095045E" w:rsidRPr="00BB1A3E" w:rsidRDefault="0095045E" w:rsidP="00BB1A3E">
      <w:pPr>
        <w:spacing w:before="120" w:after="120"/>
        <w:ind w:left="991" w:hanging="567"/>
        <w:jc w:val="both"/>
        <w:rPr>
          <w:rFonts w:asciiTheme="majorBidi" w:hAnsiTheme="majorBidi" w:cstheme="majorBidi"/>
          <w:sz w:val="26"/>
          <w:szCs w:val="26"/>
          <w:rtl/>
          <w:lang w:val="en-GB"/>
        </w:rPr>
      </w:pPr>
      <w:r w:rsidRPr="00BB1A3E">
        <w:rPr>
          <w:rFonts w:asciiTheme="majorBidi" w:hAnsiTheme="majorBidi" w:cstheme="majorBidi"/>
          <w:b/>
          <w:sz w:val="26"/>
          <w:szCs w:val="26"/>
          <w:rtl/>
          <w:lang w:bidi="ar-QA"/>
        </w:rPr>
        <w:t>35.</w:t>
      </w:r>
      <w:r w:rsidRPr="00BB1A3E">
        <w:rPr>
          <w:rFonts w:asciiTheme="majorBidi" w:hAnsiTheme="majorBidi" w:cstheme="majorBidi"/>
          <w:b/>
          <w:sz w:val="26"/>
          <w:szCs w:val="26"/>
          <w:rtl/>
          <w:lang w:bidi="ar-QA"/>
        </w:rPr>
        <w:tab/>
      </w:r>
      <w:r w:rsidRPr="00BB1A3E">
        <w:rPr>
          <w:rFonts w:asciiTheme="majorBidi" w:hAnsiTheme="majorBidi" w:cstheme="majorBidi"/>
          <w:sz w:val="26"/>
          <w:szCs w:val="26"/>
          <w:rtl/>
          <w:lang w:bidi="ar-QA"/>
        </w:rPr>
        <w:t>تقرر اللجنة عقب الفحص</w:t>
      </w:r>
      <w:r w:rsidR="00F26D3A" w:rsidRPr="00BB1A3E">
        <w:rPr>
          <w:rFonts w:asciiTheme="majorBidi" w:hAnsiTheme="majorBidi" w:cstheme="majorBidi"/>
          <w:sz w:val="26"/>
          <w:szCs w:val="26"/>
          <w:rtl/>
        </w:rPr>
        <w:t>:</w:t>
      </w:r>
    </w:p>
    <w:p w14:paraId="73B2A71A" w14:textId="77777777" w:rsidR="0095045E" w:rsidRPr="00BB1A3E" w:rsidRDefault="0095045E" w:rsidP="00BB1A3E">
      <w:pPr>
        <w:spacing w:before="120" w:after="120"/>
        <w:ind w:left="1274" w:hanging="283"/>
        <w:jc w:val="both"/>
        <w:rPr>
          <w:rFonts w:asciiTheme="majorBidi" w:hAnsiTheme="majorBidi" w:cstheme="majorBidi"/>
          <w:b/>
          <w:sz w:val="26"/>
          <w:szCs w:val="26"/>
          <w:rtl/>
          <w:lang w:bidi="ar-QA"/>
        </w:rPr>
      </w:pPr>
      <w:r w:rsidRPr="00BB1A3E">
        <w:rPr>
          <w:rFonts w:asciiTheme="majorBidi" w:hAnsiTheme="majorBidi" w:cstheme="majorBidi"/>
          <w:sz w:val="26"/>
          <w:szCs w:val="26"/>
          <w:rtl/>
          <w:lang w:bidi="ar-QA"/>
        </w:rPr>
        <w:t>-</w:t>
      </w:r>
      <w:r w:rsidRPr="00BB1A3E">
        <w:rPr>
          <w:rFonts w:asciiTheme="majorBidi" w:hAnsiTheme="majorBidi" w:cstheme="majorBidi"/>
          <w:sz w:val="26"/>
          <w:szCs w:val="26"/>
          <w:rtl/>
          <w:lang w:bidi="ar-QA"/>
        </w:rPr>
        <w:tab/>
      </w:r>
      <w:r w:rsidRPr="00BB1A3E">
        <w:rPr>
          <w:rFonts w:asciiTheme="majorBidi" w:hAnsiTheme="majorBidi" w:cstheme="majorBidi"/>
          <w:b/>
          <w:sz w:val="26"/>
          <w:szCs w:val="26"/>
          <w:rtl/>
          <w:lang w:bidi="ar-QA"/>
        </w:rPr>
        <w:t>ما إذا كان ينبغي إدراج أو عدم إدراج عنصر في قائمة التراث الثقافي غير المادي الذي يحتاج إلى صون عاجل، أو في القائمة التمثيلية للتراث الثقافي غير المادي للبشرية، أو إذا كان ينبغي رد الترشيح إلى الدولة او الدول التي قدمته لمعلومات إضافية.</w:t>
      </w:r>
    </w:p>
    <w:p w14:paraId="27C18F27" w14:textId="4260CE52" w:rsidR="0095045E" w:rsidRPr="00BB1A3E" w:rsidRDefault="0095045E" w:rsidP="00BB1A3E">
      <w:pPr>
        <w:spacing w:before="120" w:after="120"/>
        <w:ind w:left="1274" w:hanging="283"/>
        <w:jc w:val="both"/>
        <w:rPr>
          <w:rFonts w:asciiTheme="majorBidi" w:hAnsiTheme="majorBidi" w:cstheme="majorBidi"/>
          <w:sz w:val="26"/>
          <w:szCs w:val="26"/>
          <w:rtl/>
          <w:lang w:bidi="ar-QA"/>
        </w:rPr>
      </w:pPr>
      <w:r w:rsidRPr="00BB1A3E">
        <w:rPr>
          <w:rFonts w:asciiTheme="majorBidi" w:hAnsiTheme="majorBidi" w:cstheme="majorBidi"/>
          <w:sz w:val="26"/>
          <w:szCs w:val="26"/>
          <w:rtl/>
          <w:lang w:bidi="ar-QA"/>
        </w:rPr>
        <w:t>-</w:t>
      </w:r>
      <w:r w:rsidRPr="00BB1A3E">
        <w:rPr>
          <w:rFonts w:asciiTheme="majorBidi" w:hAnsiTheme="majorBidi" w:cstheme="majorBidi"/>
          <w:sz w:val="26"/>
          <w:szCs w:val="26"/>
          <w:rtl/>
          <w:lang w:bidi="ar-QA"/>
        </w:rPr>
        <w:tab/>
        <w:t>ما إذا كان يتعين اختيار</w:t>
      </w:r>
      <w:r w:rsidR="00C34AA8" w:rsidRPr="00BB1A3E">
        <w:rPr>
          <w:rFonts w:asciiTheme="majorBidi" w:hAnsiTheme="majorBidi" w:cstheme="majorBidi"/>
          <w:sz w:val="26"/>
          <w:szCs w:val="26"/>
          <w:rtl/>
          <w:lang w:bidi="ar-QA"/>
        </w:rPr>
        <w:t xml:space="preserve"> أو عدم اختيار</w:t>
      </w:r>
      <w:r w:rsidRPr="00BB1A3E">
        <w:rPr>
          <w:rFonts w:asciiTheme="majorBidi" w:hAnsiTheme="majorBidi" w:cstheme="majorBidi"/>
          <w:sz w:val="26"/>
          <w:szCs w:val="26"/>
          <w:rtl/>
          <w:lang w:bidi="ar-QA"/>
        </w:rPr>
        <w:t xml:space="preserve"> برنامج أو مشروع أو نشاط في إطار أفضل ممارسات الصون أو إحالة الاقتراح إلى الدولة او الدول التي قدمته لطلب معلومات إضافية؛ </w:t>
      </w:r>
    </w:p>
    <w:p w14:paraId="42B912F6" w14:textId="014A7AD4" w:rsidR="0095045E" w:rsidRPr="00BB1A3E" w:rsidRDefault="0095045E" w:rsidP="00BB1A3E">
      <w:pPr>
        <w:pStyle w:val="GAParaResolution"/>
        <w:widowControl w:val="0"/>
        <w:numPr>
          <w:ilvl w:val="0"/>
          <w:numId w:val="0"/>
        </w:numPr>
        <w:ind w:left="1274" w:hanging="283"/>
        <w:rPr>
          <w:rFonts w:asciiTheme="majorBidi" w:hAnsiTheme="majorBidi" w:cstheme="majorBidi"/>
          <w:b/>
          <w:sz w:val="26"/>
          <w:szCs w:val="26"/>
          <w:u w:val="none"/>
          <w:rtl/>
          <w:lang w:bidi="ar-QA"/>
        </w:rPr>
      </w:pPr>
      <w:r w:rsidRPr="00BB1A3E">
        <w:rPr>
          <w:rFonts w:asciiTheme="majorBidi" w:hAnsiTheme="majorBidi" w:cstheme="majorBidi"/>
          <w:sz w:val="26"/>
          <w:szCs w:val="26"/>
          <w:u w:val="none"/>
          <w:rtl/>
          <w:lang w:bidi="ar-QA"/>
        </w:rPr>
        <w:t>-</w:t>
      </w:r>
      <w:r w:rsidRPr="00BB1A3E">
        <w:rPr>
          <w:rFonts w:asciiTheme="majorBidi" w:hAnsiTheme="majorBidi" w:cstheme="majorBidi"/>
          <w:sz w:val="26"/>
          <w:szCs w:val="26"/>
          <w:u w:val="none"/>
          <w:rtl/>
          <w:lang w:bidi="ar-QA"/>
        </w:rPr>
        <w:tab/>
      </w:r>
      <w:r w:rsidRPr="00BB1A3E">
        <w:rPr>
          <w:rFonts w:asciiTheme="majorBidi" w:hAnsiTheme="majorBidi" w:cstheme="majorBidi"/>
          <w:sz w:val="26"/>
          <w:szCs w:val="26"/>
          <w:u w:val="none"/>
          <w:rtl/>
          <w:lang w:val="fr-FR" w:bidi="ar-QA"/>
        </w:rPr>
        <w:t xml:space="preserve">أو ما إذا كانت ستوافق أم لا </w:t>
      </w:r>
      <w:r w:rsidR="00C34AA8" w:rsidRPr="00BB1A3E">
        <w:rPr>
          <w:rFonts w:asciiTheme="majorBidi" w:hAnsiTheme="majorBidi" w:cstheme="majorBidi"/>
          <w:sz w:val="26"/>
          <w:szCs w:val="26"/>
          <w:u w:val="none"/>
          <w:rtl/>
          <w:lang w:val="fr-FR" w:bidi="ar-QA"/>
        </w:rPr>
        <w:t xml:space="preserve">توافق </w:t>
      </w:r>
      <w:r w:rsidRPr="00BB1A3E">
        <w:rPr>
          <w:rFonts w:asciiTheme="majorBidi" w:hAnsiTheme="majorBidi" w:cstheme="majorBidi"/>
          <w:sz w:val="26"/>
          <w:szCs w:val="26"/>
          <w:u w:val="none"/>
          <w:rtl/>
          <w:lang w:val="fr-FR" w:bidi="ar-QA"/>
        </w:rPr>
        <w:t>على طلب للمساعدة الدولية يتجاوز مبلغ</w:t>
      </w:r>
      <w:r w:rsidR="00AA16CB" w:rsidRPr="00BB1A3E">
        <w:rPr>
          <w:rFonts w:asciiTheme="majorBidi" w:hAnsiTheme="majorBidi" w:cstheme="majorBidi"/>
          <w:sz w:val="26"/>
          <w:szCs w:val="26"/>
          <w:u w:val="none"/>
          <w:rtl/>
          <w:lang w:val="fr-FR" w:bidi="ar-QA"/>
        </w:rPr>
        <w:t xml:space="preserve"> </w:t>
      </w:r>
      <w:r w:rsidR="00AA16CB" w:rsidRPr="00BB1A3E">
        <w:rPr>
          <w:rFonts w:asciiTheme="majorBidi" w:hAnsiTheme="majorBidi" w:cstheme="majorBidi"/>
          <w:sz w:val="26"/>
          <w:szCs w:val="26"/>
          <w:u w:val="none"/>
          <w:lang w:val="fr-FR" w:bidi="ar-QA"/>
        </w:rPr>
        <w:t>100 000</w:t>
      </w:r>
      <w:r w:rsidR="00AA16CB" w:rsidRPr="00BB1A3E">
        <w:rPr>
          <w:rFonts w:asciiTheme="majorBidi" w:hAnsiTheme="majorBidi" w:cstheme="majorBidi"/>
          <w:sz w:val="26"/>
          <w:szCs w:val="26"/>
          <w:u w:val="none"/>
          <w:rtl/>
          <w:lang w:val="fr-FR" w:bidi="ar-QA"/>
        </w:rPr>
        <w:t xml:space="preserve"> </w:t>
      </w:r>
      <w:r w:rsidRPr="00BB1A3E">
        <w:rPr>
          <w:rFonts w:asciiTheme="majorBidi" w:hAnsiTheme="majorBidi" w:cstheme="majorBidi"/>
          <w:sz w:val="26"/>
          <w:szCs w:val="26"/>
          <w:u w:val="none"/>
          <w:rtl/>
          <w:lang w:val="fr-FR" w:bidi="ar-QA"/>
        </w:rPr>
        <w:t>دولار أمريكي أو إحالة الطلب إلى الدولة او الدول التي قدمته لطلب معلومات إضافية</w:t>
      </w:r>
      <w:r w:rsidRPr="00BB1A3E">
        <w:rPr>
          <w:rFonts w:asciiTheme="majorBidi" w:hAnsiTheme="majorBidi" w:cstheme="majorBidi"/>
          <w:b/>
          <w:sz w:val="26"/>
          <w:szCs w:val="26"/>
          <w:u w:val="none"/>
          <w:rtl/>
          <w:lang w:bidi="ar-QA"/>
        </w:rPr>
        <w:t>.</w:t>
      </w:r>
    </w:p>
    <w:p w14:paraId="490983E1" w14:textId="6BD4AF33" w:rsidR="0095045E" w:rsidRPr="00BB1A3E" w:rsidRDefault="0095045E" w:rsidP="00BB1A3E">
      <w:pPr>
        <w:pStyle w:val="GAParaResolution"/>
        <w:widowControl w:val="0"/>
        <w:numPr>
          <w:ilvl w:val="0"/>
          <w:numId w:val="0"/>
        </w:numPr>
        <w:ind w:left="992" w:hanging="568"/>
        <w:rPr>
          <w:rFonts w:asciiTheme="majorBidi" w:hAnsiTheme="majorBidi" w:cstheme="majorBidi"/>
          <w:sz w:val="26"/>
          <w:szCs w:val="26"/>
          <w:u w:val="none"/>
          <w:rtl/>
          <w:lang w:bidi="ar-QA"/>
        </w:rPr>
      </w:pPr>
      <w:r w:rsidRPr="00BB1A3E">
        <w:rPr>
          <w:rFonts w:asciiTheme="majorBidi" w:hAnsiTheme="majorBidi" w:cstheme="majorBidi"/>
          <w:b/>
          <w:sz w:val="26"/>
          <w:szCs w:val="26"/>
          <w:u w:val="none"/>
          <w:rtl/>
          <w:lang w:bidi="ar-QA"/>
        </w:rPr>
        <w:t>36.</w:t>
      </w:r>
      <w:r w:rsidRPr="00BB1A3E">
        <w:rPr>
          <w:rFonts w:asciiTheme="majorBidi" w:hAnsiTheme="majorBidi" w:cstheme="majorBidi"/>
          <w:b/>
          <w:sz w:val="26"/>
          <w:szCs w:val="26"/>
          <w:u w:val="none"/>
          <w:rtl/>
          <w:lang w:bidi="ar-QA"/>
        </w:rPr>
        <w:tab/>
      </w:r>
      <w:r w:rsidRPr="00BB1A3E">
        <w:rPr>
          <w:rFonts w:asciiTheme="majorBidi" w:hAnsiTheme="majorBidi" w:cstheme="majorBidi"/>
          <w:sz w:val="26"/>
          <w:szCs w:val="26"/>
          <w:u w:val="none"/>
          <w:rtl/>
          <w:lang w:val="fr-FR" w:bidi="ar-QA"/>
        </w:rPr>
        <w:t>يجوز، في حالة الترشيحات والاقتراحات والطلبات التي تقرر اللجنة عدم ادراجها أو اختيارها أو عدم الموافقة عليها أو إحالتها إلى الدولة او الدول المقدمة لاستكمال المعلومات، إعادة تقديمها إلى اللجنة من أجل فحصها خلال دورة تسجيل تالية، بعد أن يتم تحديثها واستكمالها</w:t>
      </w:r>
      <w:r w:rsidRPr="00BB1A3E">
        <w:rPr>
          <w:rFonts w:asciiTheme="majorBidi" w:hAnsiTheme="majorBidi" w:cstheme="majorBidi"/>
          <w:sz w:val="26"/>
          <w:szCs w:val="26"/>
          <w:u w:val="none"/>
          <w:rtl/>
          <w:lang w:bidi="ar-QA"/>
        </w:rPr>
        <w:t>.</w:t>
      </w:r>
    </w:p>
    <w:p w14:paraId="595228BF" w14:textId="62EF29BC" w:rsidR="0095045E" w:rsidRPr="00BB1A3E" w:rsidRDefault="0095045E" w:rsidP="00BB1A3E">
      <w:pPr>
        <w:pStyle w:val="GAParaResolution"/>
        <w:widowControl w:val="0"/>
        <w:numPr>
          <w:ilvl w:val="0"/>
          <w:numId w:val="0"/>
        </w:numPr>
        <w:ind w:left="992" w:hanging="568"/>
        <w:rPr>
          <w:rFonts w:asciiTheme="majorBidi" w:hAnsiTheme="majorBidi" w:cstheme="majorBidi"/>
          <w:b/>
          <w:sz w:val="26"/>
          <w:szCs w:val="26"/>
          <w:u w:val="none"/>
          <w:rtl/>
        </w:rPr>
      </w:pPr>
      <w:r w:rsidRPr="00BB1A3E">
        <w:rPr>
          <w:rFonts w:asciiTheme="majorBidi" w:hAnsiTheme="majorBidi" w:cstheme="majorBidi"/>
          <w:sz w:val="26"/>
          <w:szCs w:val="26"/>
          <w:u w:val="none"/>
          <w:rtl/>
          <w:lang w:bidi="ar-QA"/>
        </w:rPr>
        <w:t>37.</w:t>
      </w:r>
      <w:r w:rsidRPr="00BB1A3E">
        <w:rPr>
          <w:rFonts w:asciiTheme="majorBidi" w:hAnsiTheme="majorBidi" w:cstheme="majorBidi"/>
          <w:sz w:val="26"/>
          <w:szCs w:val="26"/>
          <w:u w:val="none"/>
          <w:rtl/>
          <w:lang w:bidi="ar-QA"/>
        </w:rPr>
        <w:tab/>
      </w:r>
      <w:r w:rsidRPr="00BB1A3E">
        <w:rPr>
          <w:rFonts w:asciiTheme="majorBidi" w:hAnsiTheme="majorBidi" w:cstheme="majorBidi"/>
          <w:sz w:val="26"/>
          <w:szCs w:val="26"/>
          <w:u w:val="none"/>
          <w:rtl/>
          <w:lang w:val="fr-FR" w:bidi="ar-QA"/>
        </w:rPr>
        <w:t>لا يعني قرار اللجنة بإحالة الترشيح أو الاقتراح أو الطلب إلى الدولة او الدول التي قدمته لطلب معلومات إضافية أنه سيتمّ إدراج العنصر أو اختيار الاقتراح أو الموافقة على الطلب في المستقبل.</w:t>
      </w:r>
      <w:r w:rsidRPr="00BB1A3E">
        <w:rPr>
          <w:rFonts w:asciiTheme="majorBidi" w:hAnsiTheme="majorBidi" w:cstheme="majorBidi"/>
          <w:sz w:val="26"/>
          <w:szCs w:val="26"/>
          <w:u w:val="none"/>
          <w:lang w:val="fr-FR" w:bidi="ar-QA"/>
        </w:rPr>
        <w:t xml:space="preserve"> </w:t>
      </w:r>
      <w:r w:rsidRPr="00BB1A3E">
        <w:rPr>
          <w:rFonts w:asciiTheme="majorBidi" w:hAnsiTheme="majorBidi" w:cstheme="majorBidi"/>
          <w:sz w:val="26"/>
          <w:szCs w:val="26"/>
          <w:u w:val="none"/>
          <w:rtl/>
          <w:lang w:val="fr-FR" w:bidi="ar-QA"/>
        </w:rPr>
        <w:t>يجب أن يبرهن أي طلب آخر تلبية شروط الإدراج أو الاختيار أو الموافقة بشكل كامل</w:t>
      </w:r>
      <w:r w:rsidRPr="00BB1A3E">
        <w:rPr>
          <w:rFonts w:asciiTheme="majorBidi" w:hAnsiTheme="majorBidi" w:cstheme="majorBidi"/>
          <w:b/>
          <w:sz w:val="26"/>
          <w:szCs w:val="26"/>
          <w:u w:val="none"/>
          <w:rtl/>
          <w:lang w:bidi="ar-QA"/>
        </w:rPr>
        <w:t>.</w:t>
      </w:r>
    </w:p>
    <w:p w14:paraId="21306F8D" w14:textId="2899BC22" w:rsidR="006F1CEC" w:rsidRPr="00BB1A3E" w:rsidRDefault="006F1CEC" w:rsidP="00BB1A3E">
      <w:pPr>
        <w:pStyle w:val="GAParaResolution"/>
        <w:keepNext/>
        <w:numPr>
          <w:ilvl w:val="0"/>
          <w:numId w:val="18"/>
        </w:numPr>
        <w:spacing w:before="360" w:after="240"/>
        <w:ind w:left="993" w:hanging="284"/>
        <w:rPr>
          <w:rFonts w:asciiTheme="majorBidi" w:hAnsiTheme="majorBidi" w:cstheme="majorBidi"/>
          <w:b/>
          <w:sz w:val="26"/>
          <w:szCs w:val="26"/>
          <w:u w:val="none"/>
          <w:rtl/>
          <w:lang w:val="fr-FR"/>
        </w:rPr>
      </w:pPr>
      <w:r w:rsidRPr="00BB1A3E">
        <w:rPr>
          <w:rFonts w:asciiTheme="majorBidi" w:hAnsiTheme="majorBidi" w:cstheme="majorBidi"/>
          <w:bCs/>
          <w:sz w:val="26"/>
          <w:szCs w:val="26"/>
          <w:u w:val="none"/>
          <w:rtl/>
          <w:lang w:bidi="ar-QA"/>
        </w:rPr>
        <w:t xml:space="preserve">الجدول الزمني لاعتماد المنظمات غير الحكومية </w:t>
      </w:r>
    </w:p>
    <w:p w14:paraId="2DD7CEDB" w14:textId="77777777" w:rsidR="0095045E" w:rsidRPr="00BB1A3E" w:rsidRDefault="0095045E" w:rsidP="00BB1A3E">
      <w:pPr>
        <w:pStyle w:val="COMParaDecision"/>
        <w:bidi/>
        <w:spacing w:before="120"/>
        <w:ind w:left="991"/>
        <w:rPr>
          <w:rFonts w:asciiTheme="majorBidi" w:hAnsiTheme="majorBidi" w:cstheme="majorBidi"/>
          <w:b/>
          <w:sz w:val="26"/>
          <w:szCs w:val="26"/>
          <w:rtl/>
        </w:rPr>
      </w:pPr>
      <w:r w:rsidRPr="00BB1A3E">
        <w:rPr>
          <w:rFonts w:asciiTheme="majorBidi" w:hAnsiTheme="majorBidi" w:cstheme="majorBidi"/>
          <w:b/>
          <w:sz w:val="26"/>
          <w:szCs w:val="26"/>
          <w:u w:val="none"/>
          <w:rtl/>
          <w:lang w:val="fr-FR"/>
        </w:rPr>
        <w:t>98.</w:t>
      </w:r>
      <w:r w:rsidRPr="00BB1A3E">
        <w:rPr>
          <w:rFonts w:asciiTheme="majorBidi" w:hAnsiTheme="majorBidi" w:cstheme="majorBidi"/>
          <w:b/>
          <w:sz w:val="26"/>
          <w:szCs w:val="26"/>
          <w:u w:val="none"/>
          <w:rtl/>
          <w:lang w:val="fr-FR"/>
        </w:rPr>
        <w:tab/>
      </w:r>
      <w:r w:rsidRPr="00BB1A3E">
        <w:rPr>
          <w:rFonts w:asciiTheme="majorBidi" w:hAnsiTheme="majorBidi" w:cstheme="majorBidi"/>
          <w:sz w:val="26"/>
          <w:szCs w:val="26"/>
          <w:u w:val="none"/>
          <w:rtl/>
          <w:lang w:bidi="ar-QA"/>
        </w:rPr>
        <w:t xml:space="preserve">يتم إعداد طلبات الاعتماد باستخدام النموذج </w:t>
      </w:r>
      <w:r w:rsidRPr="00BB1A3E">
        <w:rPr>
          <w:rFonts w:asciiTheme="majorBidi" w:hAnsiTheme="majorBidi" w:cstheme="majorBidi"/>
          <w:sz w:val="26"/>
          <w:szCs w:val="26"/>
          <w:u w:val="none"/>
          <w:lang w:bidi="ar-QA"/>
        </w:rPr>
        <w:t>Form ICH-09</w:t>
      </w:r>
      <w:r w:rsidRPr="00BB1A3E">
        <w:rPr>
          <w:rFonts w:asciiTheme="majorBidi" w:hAnsiTheme="majorBidi" w:cstheme="majorBidi"/>
          <w:sz w:val="26"/>
          <w:szCs w:val="26"/>
          <w:u w:val="none"/>
          <w:rtl/>
          <w:lang w:bidi="ar-QA"/>
        </w:rPr>
        <w:t xml:space="preserve"> (المتاح على الموقع الشبكي:</w:t>
      </w:r>
      <w:r w:rsidRPr="00BB1A3E">
        <w:rPr>
          <w:rFonts w:asciiTheme="majorBidi" w:hAnsiTheme="majorBidi" w:cstheme="majorBidi"/>
          <w:sz w:val="26"/>
          <w:szCs w:val="26"/>
          <w:u w:val="none"/>
          <w:lang w:bidi="ar-QA"/>
        </w:rPr>
        <w:t xml:space="preserve"> </w:t>
      </w:r>
      <w:hyperlink r:id="rId11" w:history="1">
        <w:r w:rsidRPr="00BB1A3E">
          <w:rPr>
            <w:rStyle w:val="Hyperlink"/>
            <w:rFonts w:asciiTheme="majorBidi" w:hAnsiTheme="majorBidi" w:cstheme="majorBidi"/>
            <w:sz w:val="26"/>
            <w:szCs w:val="26"/>
            <w:lang w:bidi="ar-QA"/>
          </w:rPr>
          <w:t>www.unesco.org/culture/ich</w:t>
        </w:r>
      </w:hyperlink>
      <w:r w:rsidRPr="00BB1A3E">
        <w:rPr>
          <w:rFonts w:asciiTheme="majorBidi" w:hAnsiTheme="majorBidi" w:cstheme="majorBidi"/>
          <w:sz w:val="26"/>
          <w:szCs w:val="26"/>
          <w:u w:val="none"/>
          <w:rtl/>
          <w:lang w:bidi="ar-QA"/>
        </w:rPr>
        <w:t xml:space="preserve">  أو الذي يمكن طلبه من الأمانة)، وتُدرج في الطلبات جميع المعلومات المطلوبة في النموذج، ولا شيء غير هذه المعلومات.</w:t>
      </w:r>
      <w:r w:rsidRPr="00BB1A3E">
        <w:rPr>
          <w:rFonts w:asciiTheme="majorBidi" w:hAnsiTheme="majorBidi" w:cstheme="majorBidi"/>
          <w:sz w:val="26"/>
          <w:szCs w:val="26"/>
          <w:u w:val="none"/>
          <w:lang w:bidi="ar-QA"/>
        </w:rPr>
        <w:t xml:space="preserve"> </w:t>
      </w:r>
      <w:r w:rsidRPr="00BB1A3E">
        <w:rPr>
          <w:rFonts w:asciiTheme="majorBidi" w:hAnsiTheme="majorBidi" w:cstheme="majorBidi"/>
          <w:sz w:val="26"/>
          <w:szCs w:val="26"/>
          <w:u w:val="none"/>
          <w:rtl/>
          <w:lang w:bidi="ar-QA"/>
        </w:rPr>
        <w:t>وتتلقى الأمانة الطلبات بحلول</w:t>
      </w:r>
      <w:r w:rsidRPr="00BB1A3E">
        <w:rPr>
          <w:rFonts w:asciiTheme="majorBidi" w:hAnsiTheme="majorBidi" w:cstheme="majorBidi"/>
          <w:b/>
          <w:sz w:val="26"/>
          <w:szCs w:val="26"/>
          <w:u w:val="none"/>
          <w:rtl/>
          <w:lang w:bidi="ar-QA"/>
        </w:rPr>
        <w:t xml:space="preserve"> 30 نيسان/ابريل في السنوات الفردية لتدرسها اللجنة خلال دورتها العادية المنعقدة في العام ذاته. </w:t>
      </w:r>
    </w:p>
    <w:p w14:paraId="296A6AE5" w14:textId="599848E1" w:rsidR="00644F37" w:rsidRPr="00BB1A3E" w:rsidRDefault="00644F37" w:rsidP="00BB1A3E">
      <w:pPr>
        <w:pStyle w:val="GATitleResolution"/>
        <w:ind w:hanging="143"/>
        <w:rPr>
          <w:rFonts w:asciiTheme="majorBidi" w:eastAsia="Times New Roman" w:hAnsiTheme="majorBidi" w:cstheme="majorBidi"/>
          <w:sz w:val="26"/>
          <w:szCs w:val="26"/>
        </w:rPr>
      </w:pPr>
      <w:r w:rsidRPr="00BB1A3E">
        <w:rPr>
          <w:rFonts w:asciiTheme="majorBidi" w:hAnsiTheme="majorBidi" w:cstheme="majorBidi"/>
          <w:bCs/>
          <w:sz w:val="26"/>
          <w:szCs w:val="26"/>
          <w:rtl/>
          <w:lang w:bidi="ar-QA"/>
        </w:rPr>
        <w:t xml:space="preserve">القرار </w:t>
      </w:r>
      <w:r w:rsidRPr="00BB1A3E">
        <w:rPr>
          <w:rFonts w:asciiTheme="majorBidi" w:eastAsia="Times New Roman" w:hAnsiTheme="majorBidi" w:cstheme="majorBidi"/>
          <w:bCs/>
          <w:sz w:val="26"/>
          <w:szCs w:val="26"/>
          <w:lang w:bidi="ar-QA"/>
        </w:rPr>
        <w:t>6.GA 8</w:t>
      </w:r>
    </w:p>
    <w:p w14:paraId="72938E15" w14:textId="43972869" w:rsidR="00644F37" w:rsidRPr="00BB1A3E" w:rsidRDefault="003224DF" w:rsidP="00BB1A3E">
      <w:pPr>
        <w:pStyle w:val="GAPreambulaResolution"/>
        <w:ind w:hanging="143"/>
        <w:rPr>
          <w:rFonts w:asciiTheme="majorBidi" w:eastAsia="Times New Roman" w:hAnsiTheme="majorBidi" w:cstheme="majorBidi"/>
          <w:sz w:val="26"/>
          <w:szCs w:val="26"/>
        </w:rPr>
      </w:pPr>
      <w:r w:rsidRPr="00BB1A3E">
        <w:rPr>
          <w:rFonts w:asciiTheme="majorBidi" w:hAnsiTheme="majorBidi" w:cstheme="majorBidi"/>
          <w:sz w:val="26"/>
          <w:szCs w:val="26"/>
          <w:rtl/>
          <w:lang w:bidi="ar-QA"/>
        </w:rPr>
        <w:t xml:space="preserve">إن </w:t>
      </w:r>
      <w:r w:rsidR="00644F37" w:rsidRPr="00BB1A3E">
        <w:rPr>
          <w:rFonts w:asciiTheme="majorBidi" w:hAnsiTheme="majorBidi" w:cstheme="majorBidi"/>
          <w:sz w:val="26"/>
          <w:szCs w:val="26"/>
          <w:rtl/>
          <w:lang w:bidi="ar-QA"/>
        </w:rPr>
        <w:t>الجمعية العامة،</w:t>
      </w:r>
    </w:p>
    <w:p w14:paraId="21BEB2FE" w14:textId="77777777" w:rsidR="00644F37" w:rsidRPr="00BB1A3E" w:rsidRDefault="00644F37" w:rsidP="00BB1A3E">
      <w:pPr>
        <w:numPr>
          <w:ilvl w:val="0"/>
          <w:numId w:val="36"/>
        </w:numPr>
        <w:spacing w:before="120" w:after="120"/>
        <w:ind w:left="991" w:hanging="567"/>
        <w:jc w:val="both"/>
        <w:rPr>
          <w:rFonts w:asciiTheme="majorBidi" w:eastAsia="Times New Roman" w:hAnsiTheme="majorBidi" w:cstheme="majorBidi"/>
          <w:sz w:val="26"/>
          <w:szCs w:val="26"/>
          <w:lang w:val="en-GB"/>
        </w:rPr>
      </w:pPr>
      <w:r w:rsidRPr="00BB1A3E">
        <w:rPr>
          <w:rFonts w:asciiTheme="majorBidi" w:hAnsiTheme="majorBidi" w:cstheme="majorBidi"/>
          <w:sz w:val="26"/>
          <w:szCs w:val="26"/>
          <w:u w:val="single"/>
          <w:rtl/>
          <w:lang w:bidi="ar-QA"/>
        </w:rPr>
        <w:t>وقد درست</w:t>
      </w:r>
      <w:r w:rsidRPr="00BB1A3E">
        <w:rPr>
          <w:rFonts w:asciiTheme="majorBidi" w:hAnsiTheme="majorBidi" w:cstheme="majorBidi"/>
          <w:sz w:val="26"/>
          <w:szCs w:val="26"/>
          <w:rtl/>
          <w:lang w:bidi="ar-QA"/>
        </w:rPr>
        <w:t xml:space="preserve"> الوثيقة </w:t>
      </w:r>
      <w:r w:rsidRPr="00BB1A3E">
        <w:rPr>
          <w:rFonts w:asciiTheme="majorBidi" w:eastAsia="Times New Roman" w:hAnsiTheme="majorBidi" w:cstheme="majorBidi"/>
          <w:sz w:val="26"/>
          <w:szCs w:val="26"/>
          <w:lang w:val="en-GB" w:bidi="ar-QA"/>
        </w:rPr>
        <w:t>ITH/16/6.GA/8</w:t>
      </w:r>
      <w:r w:rsidRPr="00BB1A3E">
        <w:rPr>
          <w:rFonts w:asciiTheme="majorBidi" w:hAnsiTheme="majorBidi" w:cstheme="majorBidi"/>
          <w:sz w:val="26"/>
          <w:szCs w:val="26"/>
          <w:rtl/>
          <w:lang w:bidi="ar-QA"/>
        </w:rPr>
        <w:t>،</w:t>
      </w:r>
    </w:p>
    <w:p w14:paraId="2BE57B63" w14:textId="77777777" w:rsidR="00644F37" w:rsidRPr="00BB1A3E" w:rsidRDefault="00644F37" w:rsidP="00BB1A3E">
      <w:pPr>
        <w:numPr>
          <w:ilvl w:val="0"/>
          <w:numId w:val="36"/>
        </w:numPr>
        <w:spacing w:before="120" w:after="120"/>
        <w:ind w:left="991" w:hanging="567"/>
        <w:jc w:val="both"/>
        <w:rPr>
          <w:rFonts w:asciiTheme="majorBidi" w:eastAsia="Times New Roman" w:hAnsiTheme="majorBidi" w:cstheme="majorBidi"/>
          <w:sz w:val="26"/>
          <w:szCs w:val="26"/>
          <w:lang w:val="en-GB"/>
        </w:rPr>
      </w:pPr>
      <w:r w:rsidRPr="00BB1A3E">
        <w:rPr>
          <w:rFonts w:asciiTheme="majorBidi" w:hAnsiTheme="majorBidi" w:cstheme="majorBidi"/>
          <w:sz w:val="26"/>
          <w:szCs w:val="26"/>
          <w:u w:val="single"/>
          <w:rtl/>
          <w:lang w:bidi="ar-QA"/>
        </w:rPr>
        <w:t>وإذ تذكّر</w:t>
      </w:r>
      <w:r w:rsidRPr="00BB1A3E">
        <w:rPr>
          <w:rFonts w:asciiTheme="majorBidi" w:hAnsiTheme="majorBidi" w:cstheme="majorBidi"/>
          <w:bCs/>
          <w:sz w:val="26"/>
          <w:szCs w:val="26"/>
          <w:rtl/>
          <w:lang w:bidi="ar-QA"/>
        </w:rPr>
        <w:t xml:space="preserve"> </w:t>
      </w:r>
      <w:r w:rsidRPr="00BB1A3E">
        <w:rPr>
          <w:rFonts w:asciiTheme="majorBidi" w:hAnsiTheme="majorBidi" w:cstheme="majorBidi"/>
          <w:b/>
          <w:sz w:val="26"/>
          <w:szCs w:val="26"/>
          <w:rtl/>
          <w:lang w:bidi="ar-QA"/>
        </w:rPr>
        <w:t>بالمادة 9 من الاتفاقية</w:t>
      </w:r>
      <w:r w:rsidRPr="00BB1A3E">
        <w:rPr>
          <w:rFonts w:asciiTheme="majorBidi" w:hAnsiTheme="majorBidi" w:cstheme="majorBidi"/>
          <w:sz w:val="26"/>
          <w:szCs w:val="26"/>
          <w:rtl/>
          <w:lang w:bidi="ar-QA"/>
        </w:rPr>
        <w:t xml:space="preserve"> وبالفقرات من 91 إلى 99 من التوجيهات التنفيذية</w:t>
      </w:r>
      <w:r w:rsidRPr="00BB1A3E">
        <w:rPr>
          <w:rFonts w:asciiTheme="majorBidi" w:hAnsiTheme="majorBidi" w:cstheme="majorBidi"/>
          <w:bCs/>
          <w:sz w:val="26"/>
          <w:szCs w:val="26"/>
          <w:rtl/>
          <w:lang w:bidi="ar-QA"/>
        </w:rPr>
        <w:t>،</w:t>
      </w:r>
    </w:p>
    <w:p w14:paraId="1DBB58E3" w14:textId="77777777" w:rsidR="00644F37" w:rsidRPr="00BB1A3E" w:rsidRDefault="00644F37" w:rsidP="00BB1A3E">
      <w:pPr>
        <w:numPr>
          <w:ilvl w:val="0"/>
          <w:numId w:val="36"/>
        </w:numPr>
        <w:spacing w:before="120" w:after="120"/>
        <w:ind w:left="991" w:hanging="567"/>
        <w:jc w:val="both"/>
        <w:rPr>
          <w:rFonts w:asciiTheme="majorBidi" w:eastAsia="Times New Roman" w:hAnsiTheme="majorBidi" w:cstheme="majorBidi"/>
          <w:sz w:val="26"/>
          <w:szCs w:val="26"/>
          <w:lang w:val="en-GB"/>
        </w:rPr>
      </w:pPr>
      <w:r w:rsidRPr="00BB1A3E">
        <w:rPr>
          <w:rFonts w:asciiTheme="majorBidi" w:hAnsiTheme="majorBidi" w:cstheme="majorBidi"/>
          <w:sz w:val="26"/>
          <w:szCs w:val="26"/>
          <w:u w:val="single"/>
          <w:rtl/>
          <w:lang w:bidi="ar-QA"/>
        </w:rPr>
        <w:t xml:space="preserve">وتذكّر أيضاً </w:t>
      </w:r>
      <w:r w:rsidRPr="00BB1A3E">
        <w:rPr>
          <w:rFonts w:asciiTheme="majorBidi" w:hAnsiTheme="majorBidi" w:cstheme="majorBidi"/>
          <w:sz w:val="26"/>
          <w:szCs w:val="26"/>
          <w:rtl/>
          <w:lang w:bidi="ar-QA"/>
        </w:rPr>
        <w:t xml:space="preserve">بالقرارين </w:t>
      </w:r>
      <w:r w:rsidRPr="00BB1A3E">
        <w:rPr>
          <w:rFonts w:asciiTheme="majorBidi" w:eastAsia="Times New Roman" w:hAnsiTheme="majorBidi" w:cstheme="majorBidi"/>
          <w:sz w:val="26"/>
          <w:szCs w:val="26"/>
          <w:lang w:val="en-GB" w:bidi="ar-QA"/>
        </w:rPr>
        <w:t>9.COM 14</w:t>
      </w:r>
      <w:r w:rsidRPr="00BB1A3E">
        <w:rPr>
          <w:rFonts w:asciiTheme="majorBidi" w:hAnsiTheme="majorBidi" w:cstheme="majorBidi"/>
          <w:sz w:val="26"/>
          <w:szCs w:val="26"/>
          <w:rtl/>
          <w:lang w:bidi="ar-QA"/>
        </w:rPr>
        <w:t xml:space="preserve"> و </w:t>
      </w:r>
      <w:r w:rsidRPr="00BB1A3E">
        <w:rPr>
          <w:rFonts w:asciiTheme="majorBidi" w:eastAsia="Times New Roman" w:hAnsiTheme="majorBidi" w:cstheme="majorBidi"/>
          <w:sz w:val="26"/>
          <w:szCs w:val="26"/>
          <w:lang w:val="en-GB" w:bidi="ar-QA"/>
        </w:rPr>
        <w:t>10.COM 16</w:t>
      </w:r>
      <w:r w:rsidRPr="00BB1A3E">
        <w:rPr>
          <w:rFonts w:asciiTheme="majorBidi" w:hAnsiTheme="majorBidi" w:cstheme="majorBidi"/>
          <w:sz w:val="26"/>
          <w:szCs w:val="26"/>
          <w:rtl/>
          <w:lang w:bidi="ar-QA"/>
        </w:rPr>
        <w:t>،</w:t>
      </w:r>
    </w:p>
    <w:p w14:paraId="374DC0BA" w14:textId="77777777" w:rsidR="00644F37" w:rsidRPr="00BB1A3E" w:rsidRDefault="00644F37" w:rsidP="00BB1A3E">
      <w:pPr>
        <w:numPr>
          <w:ilvl w:val="0"/>
          <w:numId w:val="36"/>
        </w:numPr>
        <w:spacing w:before="120" w:after="120"/>
        <w:ind w:left="991" w:hanging="567"/>
        <w:jc w:val="both"/>
        <w:rPr>
          <w:rFonts w:asciiTheme="majorBidi" w:eastAsia="Times New Roman" w:hAnsiTheme="majorBidi" w:cstheme="majorBidi"/>
          <w:sz w:val="26"/>
          <w:szCs w:val="26"/>
        </w:rPr>
      </w:pPr>
      <w:r w:rsidRPr="00BB1A3E">
        <w:rPr>
          <w:rFonts w:asciiTheme="majorBidi" w:hAnsiTheme="majorBidi" w:cstheme="majorBidi"/>
          <w:sz w:val="26"/>
          <w:szCs w:val="26"/>
          <w:u w:val="single"/>
          <w:rtl/>
          <w:lang w:bidi="ar-QA"/>
        </w:rPr>
        <w:t>تعتمد</w:t>
      </w:r>
      <w:r w:rsidRPr="00BB1A3E">
        <w:rPr>
          <w:rFonts w:asciiTheme="majorBidi" w:hAnsiTheme="majorBidi" w:cstheme="majorBidi"/>
          <w:sz w:val="26"/>
          <w:szCs w:val="26"/>
          <w:rtl/>
          <w:lang w:bidi="ar-QA"/>
        </w:rPr>
        <w:t xml:space="preserve"> المنظمات غير الحكومية الأربع والعشرين المبيّنة في ملحق هذا القرار لأداء مهام استشارية لدى اللجنة؛</w:t>
      </w:r>
    </w:p>
    <w:p w14:paraId="3CE76541" w14:textId="77777777" w:rsidR="00644F37" w:rsidRPr="00BB1A3E" w:rsidRDefault="00644F37" w:rsidP="00BB1A3E">
      <w:pPr>
        <w:numPr>
          <w:ilvl w:val="0"/>
          <w:numId w:val="36"/>
        </w:numPr>
        <w:spacing w:before="120" w:after="120"/>
        <w:ind w:left="991" w:hanging="567"/>
        <w:jc w:val="both"/>
        <w:rPr>
          <w:rFonts w:asciiTheme="majorBidi" w:eastAsia="Times New Roman" w:hAnsiTheme="majorBidi" w:cstheme="majorBidi"/>
          <w:sz w:val="26"/>
          <w:szCs w:val="26"/>
        </w:rPr>
      </w:pPr>
      <w:r w:rsidRPr="00BB1A3E">
        <w:rPr>
          <w:rFonts w:asciiTheme="majorBidi" w:hAnsiTheme="majorBidi" w:cstheme="majorBidi"/>
          <w:sz w:val="26"/>
          <w:szCs w:val="26"/>
          <w:u w:val="single"/>
          <w:rtl/>
          <w:lang w:bidi="ar-QA"/>
        </w:rPr>
        <w:t>وتشجّع</w:t>
      </w:r>
      <w:r w:rsidRPr="00BB1A3E">
        <w:rPr>
          <w:rFonts w:asciiTheme="majorBidi" w:hAnsiTheme="majorBidi" w:cstheme="majorBidi"/>
          <w:sz w:val="26"/>
          <w:szCs w:val="26"/>
          <w:rtl/>
          <w:lang w:bidi="ar-QA"/>
        </w:rPr>
        <w:t xml:space="preserve"> المنظمات غير الحكومية التي تفي بالمعايير المحددة على أن تقدم طلبات اعتمادها في أقرب وقت ممكن، لا سيما المنظمات التي تنتمي إلى بلدان ومناطق تملك درجة تمثيل أو مشاركة متدنّية؛ </w:t>
      </w:r>
    </w:p>
    <w:p w14:paraId="1424459C" w14:textId="4736699A" w:rsidR="00770C2B" w:rsidRPr="00BB1A3E" w:rsidRDefault="00644F37" w:rsidP="00BB1A3E">
      <w:pPr>
        <w:pStyle w:val="COMParaDecision"/>
        <w:numPr>
          <w:ilvl w:val="0"/>
          <w:numId w:val="36"/>
        </w:numPr>
        <w:bidi/>
        <w:ind w:left="991" w:hanging="567"/>
        <w:rPr>
          <w:rFonts w:asciiTheme="majorBidi" w:hAnsiTheme="majorBidi" w:cstheme="majorBidi"/>
          <w:sz w:val="26"/>
          <w:szCs w:val="26"/>
          <w:rtl/>
          <w:lang w:bidi="ar-QA"/>
        </w:rPr>
      </w:pPr>
      <w:r w:rsidRPr="00BB1A3E">
        <w:rPr>
          <w:rFonts w:asciiTheme="majorBidi" w:hAnsiTheme="majorBidi" w:cstheme="majorBidi"/>
          <w:sz w:val="26"/>
          <w:szCs w:val="26"/>
          <w:rtl/>
          <w:lang w:bidi="ar-QA"/>
        </w:rPr>
        <w:t>تدعو</w:t>
      </w:r>
      <w:r w:rsidRPr="00BB1A3E">
        <w:rPr>
          <w:rFonts w:asciiTheme="majorBidi" w:hAnsiTheme="majorBidi" w:cstheme="majorBidi"/>
          <w:sz w:val="26"/>
          <w:szCs w:val="26"/>
          <w:u w:val="none"/>
          <w:rtl/>
          <w:lang w:bidi="ar-QA"/>
        </w:rPr>
        <w:t xml:space="preserve"> المنظمات غير الحكومية التي اعتمادها في 2012 إلى تسليم تقريرها الذي يقدَّم كلّ أربع سنوات إلى الأمانة في 2017 حتى تتمكّن اللجنة من استعراض مساهمة والتزام كلّ منظمة استشارية خلال دورتها الثانية عشرة</w:t>
      </w:r>
      <w:r w:rsidR="00D973FD" w:rsidRPr="00BB1A3E">
        <w:rPr>
          <w:rFonts w:asciiTheme="majorBidi" w:hAnsiTheme="majorBidi" w:cstheme="majorBidi"/>
          <w:sz w:val="26"/>
          <w:szCs w:val="26"/>
          <w:u w:val="none"/>
          <w:rtl/>
          <w:lang w:bidi="ar-QA"/>
        </w:rPr>
        <w:t>؛</w:t>
      </w:r>
    </w:p>
    <w:p w14:paraId="4E8F20BA" w14:textId="049E8204" w:rsidR="00644F37" w:rsidRPr="00BB1A3E" w:rsidRDefault="00770C2B" w:rsidP="00BB1A3E">
      <w:pPr>
        <w:pStyle w:val="COMParaDecision"/>
        <w:numPr>
          <w:ilvl w:val="0"/>
          <w:numId w:val="36"/>
        </w:numPr>
        <w:bidi/>
        <w:ind w:hanging="503"/>
        <w:rPr>
          <w:rFonts w:asciiTheme="majorBidi" w:hAnsiTheme="majorBidi" w:cstheme="majorBidi"/>
          <w:sz w:val="26"/>
          <w:szCs w:val="26"/>
          <w:u w:val="none"/>
          <w:rtl/>
          <w:lang w:bidi="ar-QA"/>
        </w:rPr>
      </w:pPr>
      <w:r w:rsidRPr="00BB1A3E">
        <w:rPr>
          <w:rFonts w:asciiTheme="majorBidi" w:hAnsiTheme="majorBidi" w:cstheme="majorBidi"/>
          <w:sz w:val="26"/>
          <w:szCs w:val="26"/>
          <w:rtl/>
          <w:lang w:bidi="ar-QA"/>
        </w:rPr>
        <w:t>تقرر</w:t>
      </w:r>
      <w:r w:rsidRPr="00BB1A3E">
        <w:rPr>
          <w:rFonts w:asciiTheme="majorBidi" w:hAnsiTheme="majorBidi" w:cstheme="majorBidi"/>
          <w:sz w:val="26"/>
          <w:szCs w:val="26"/>
          <w:u w:val="none"/>
          <w:rtl/>
          <w:lang w:bidi="ar-QA"/>
        </w:rPr>
        <w:t xml:space="preserve"> إدراج بند في جدول أعمال </w:t>
      </w:r>
      <w:r w:rsidR="00C34AA8" w:rsidRPr="00FA6C99">
        <w:rPr>
          <w:rFonts w:asciiTheme="majorBidi" w:hAnsiTheme="majorBidi" w:cstheme="majorBidi"/>
          <w:sz w:val="26"/>
          <w:szCs w:val="26"/>
          <w:u w:val="none"/>
          <w:rtl/>
          <w:lang w:bidi="ar-QA"/>
        </w:rPr>
        <w:t>ال</w:t>
      </w:r>
      <w:r w:rsidRPr="00BB1A3E">
        <w:rPr>
          <w:rFonts w:asciiTheme="majorBidi" w:hAnsiTheme="majorBidi" w:cstheme="majorBidi"/>
          <w:sz w:val="26"/>
          <w:szCs w:val="26"/>
          <w:u w:val="none"/>
          <w:rtl/>
          <w:lang w:bidi="ar-QA"/>
        </w:rPr>
        <w:t>دور</w:t>
      </w:r>
      <w:r w:rsidR="00C34AA8" w:rsidRPr="00FA6C99">
        <w:rPr>
          <w:rFonts w:asciiTheme="majorBidi" w:hAnsiTheme="majorBidi" w:cstheme="majorBidi"/>
          <w:sz w:val="26"/>
          <w:szCs w:val="26"/>
          <w:u w:val="none"/>
          <w:rtl/>
          <w:lang w:bidi="ar-QA"/>
        </w:rPr>
        <w:t>ة</w:t>
      </w:r>
      <w:r w:rsidRPr="00BB1A3E">
        <w:rPr>
          <w:rFonts w:asciiTheme="majorBidi" w:hAnsiTheme="majorBidi" w:cstheme="majorBidi"/>
          <w:sz w:val="26"/>
          <w:szCs w:val="26"/>
          <w:u w:val="none"/>
          <w:rtl/>
          <w:lang w:bidi="ar-QA"/>
        </w:rPr>
        <w:t xml:space="preserve"> السابعة للجمعية العامة مع تقرير من منتدى المنظمات غير الحكومية </w:t>
      </w:r>
      <w:r w:rsidR="00C34AA8" w:rsidRPr="00BB1A3E">
        <w:rPr>
          <w:rFonts w:asciiTheme="majorBidi" w:hAnsiTheme="majorBidi" w:cstheme="majorBidi"/>
          <w:sz w:val="26"/>
          <w:szCs w:val="26"/>
          <w:u w:val="none"/>
          <w:rtl/>
          <w:lang w:bidi="ar-QA"/>
        </w:rPr>
        <w:t>و</w:t>
      </w:r>
      <w:r w:rsidR="00C34AA8" w:rsidRPr="00FA6C99">
        <w:rPr>
          <w:rFonts w:asciiTheme="majorBidi" w:hAnsiTheme="majorBidi" w:cstheme="majorBidi"/>
          <w:sz w:val="26"/>
          <w:szCs w:val="26"/>
          <w:u w:val="none"/>
          <w:rtl/>
          <w:lang w:bidi="ar-QA"/>
        </w:rPr>
        <w:t>اجتماعاتها</w:t>
      </w:r>
      <w:r w:rsidR="003224DF" w:rsidRPr="00FA6C99">
        <w:rPr>
          <w:rFonts w:asciiTheme="majorBidi" w:hAnsiTheme="majorBidi" w:cstheme="majorBidi"/>
          <w:sz w:val="26"/>
          <w:szCs w:val="26"/>
          <w:u w:val="none"/>
          <w:rtl/>
          <w:lang w:bidi="ar-QA"/>
        </w:rPr>
        <w:t>.</w:t>
      </w:r>
    </w:p>
    <w:p w14:paraId="57BA2961" w14:textId="77777777" w:rsidR="00644F37" w:rsidRPr="00BB1A3E" w:rsidRDefault="00644F37" w:rsidP="00644F37">
      <w:pPr>
        <w:pStyle w:val="5GAparabodytext"/>
        <w:bidi/>
        <w:ind w:left="0" w:firstLine="0"/>
        <w:jc w:val="center"/>
        <w:rPr>
          <w:rFonts w:asciiTheme="majorBidi" w:eastAsia="Times New Roman" w:hAnsiTheme="majorBidi" w:cstheme="majorBidi"/>
          <w:b/>
          <w:sz w:val="26"/>
          <w:szCs w:val="26"/>
          <w:lang w:val="fr-FR"/>
        </w:rPr>
      </w:pPr>
      <w:r w:rsidRPr="00BB1A3E">
        <w:rPr>
          <w:rFonts w:asciiTheme="majorBidi" w:hAnsiTheme="majorBidi" w:cstheme="majorBidi"/>
          <w:bCs/>
          <w:sz w:val="26"/>
          <w:szCs w:val="26"/>
          <w:rtl/>
          <w:lang w:bidi="ar-QA"/>
        </w:rPr>
        <w:t>الملحق</w:t>
      </w:r>
    </w:p>
    <w:p w14:paraId="1BD249F4" w14:textId="77777777" w:rsidR="00644F37" w:rsidRPr="00BB1A3E" w:rsidRDefault="00644F37" w:rsidP="00644F37">
      <w:pPr>
        <w:pStyle w:val="ListParagraph"/>
        <w:keepNext/>
        <w:bidi/>
        <w:spacing w:before="120" w:after="240"/>
        <w:ind w:left="0"/>
        <w:jc w:val="center"/>
        <w:rPr>
          <w:rFonts w:asciiTheme="majorBidi" w:hAnsiTheme="majorBidi" w:cstheme="majorBidi"/>
          <w:bCs/>
          <w:sz w:val="26"/>
          <w:szCs w:val="26"/>
          <w:rtl/>
          <w:lang w:bidi="ar-TN"/>
        </w:rPr>
      </w:pPr>
      <w:r w:rsidRPr="00BB1A3E">
        <w:rPr>
          <w:rFonts w:asciiTheme="majorBidi" w:hAnsiTheme="majorBidi" w:cstheme="majorBidi"/>
          <w:bCs/>
          <w:sz w:val="26"/>
          <w:szCs w:val="26"/>
          <w:rtl/>
          <w:lang w:bidi="ar-QA"/>
        </w:rPr>
        <w:t>المنظمات غير الحكومية التي يوصى باعتمادها</w:t>
      </w:r>
    </w:p>
    <w:tbl>
      <w:tblPr>
        <w:tblW w:w="4559" w:type="pct"/>
        <w:tblLayout w:type="fixed"/>
        <w:tblLook w:val="00A0" w:firstRow="1" w:lastRow="0" w:firstColumn="1" w:lastColumn="0" w:noHBand="0" w:noVBand="0"/>
      </w:tblPr>
      <w:tblGrid>
        <w:gridCol w:w="6238"/>
        <w:gridCol w:w="1418"/>
        <w:gridCol w:w="1132"/>
      </w:tblGrid>
      <w:tr w:rsidR="00AC778F" w:rsidRPr="00FA6C99" w14:paraId="043BFAFF" w14:textId="77777777" w:rsidTr="003224DF">
        <w:trPr>
          <w:cantSplit/>
          <w:tblHeader/>
        </w:trPr>
        <w:tc>
          <w:tcPr>
            <w:tcW w:w="3549" w:type="pct"/>
            <w:shd w:val="clear" w:color="auto" w:fill="BFBFBF"/>
            <w:vAlign w:val="center"/>
          </w:tcPr>
          <w:p w14:paraId="6D6BD5B4" w14:textId="77777777" w:rsidR="00644F37" w:rsidRPr="00BB1A3E" w:rsidRDefault="00644F37" w:rsidP="00B97C27">
            <w:pPr>
              <w:widowControl w:val="0"/>
              <w:spacing w:before="60" w:after="60"/>
              <w:jc w:val="center"/>
              <w:rPr>
                <w:rFonts w:asciiTheme="majorBidi" w:hAnsiTheme="majorBidi" w:cstheme="majorBidi"/>
                <w:sz w:val="26"/>
                <w:szCs w:val="26"/>
                <w:rtl/>
                <w:lang w:bidi="ar-TN"/>
              </w:rPr>
            </w:pPr>
            <w:r w:rsidRPr="00BB1A3E">
              <w:rPr>
                <w:rFonts w:asciiTheme="majorBidi" w:hAnsiTheme="majorBidi" w:cstheme="majorBidi"/>
                <w:bCs/>
                <w:color w:val="000000"/>
                <w:sz w:val="26"/>
                <w:szCs w:val="26"/>
                <w:rtl/>
                <w:lang w:bidi="ar-QA"/>
              </w:rPr>
              <w:t>اسم المنظمة</w:t>
            </w:r>
          </w:p>
        </w:tc>
        <w:tc>
          <w:tcPr>
            <w:tcW w:w="807" w:type="pct"/>
            <w:shd w:val="clear" w:color="auto" w:fill="BFBFBF"/>
            <w:vAlign w:val="center"/>
          </w:tcPr>
          <w:p w14:paraId="5CF23FD8" w14:textId="77777777" w:rsidR="00644F37" w:rsidRPr="00BB1A3E" w:rsidRDefault="00644F37" w:rsidP="00B97C27">
            <w:pPr>
              <w:widowControl w:val="0"/>
              <w:spacing w:before="60" w:after="60"/>
              <w:jc w:val="center"/>
              <w:rPr>
                <w:rFonts w:asciiTheme="majorBidi" w:hAnsiTheme="majorBidi" w:cstheme="majorBidi"/>
                <w:sz w:val="26"/>
                <w:szCs w:val="26"/>
                <w:rtl/>
                <w:lang w:bidi="ar-TN"/>
              </w:rPr>
            </w:pPr>
            <w:r w:rsidRPr="00BB1A3E">
              <w:rPr>
                <w:rFonts w:asciiTheme="majorBidi" w:hAnsiTheme="majorBidi" w:cstheme="majorBidi"/>
                <w:bCs/>
                <w:color w:val="000000"/>
                <w:sz w:val="26"/>
                <w:szCs w:val="26"/>
                <w:rtl/>
                <w:lang w:bidi="ar-QA"/>
              </w:rPr>
              <w:t>بلد المقر</w:t>
            </w:r>
          </w:p>
        </w:tc>
        <w:tc>
          <w:tcPr>
            <w:tcW w:w="645" w:type="pct"/>
            <w:shd w:val="clear" w:color="auto" w:fill="BFBFBF"/>
            <w:vAlign w:val="center"/>
          </w:tcPr>
          <w:p w14:paraId="54881935" w14:textId="77777777" w:rsidR="00644F37" w:rsidRPr="00BB1A3E" w:rsidRDefault="00644F37" w:rsidP="00B97C27">
            <w:pPr>
              <w:widowControl w:val="0"/>
              <w:spacing w:before="60" w:after="60"/>
              <w:jc w:val="center"/>
              <w:rPr>
                <w:rFonts w:asciiTheme="majorBidi" w:hAnsiTheme="majorBidi" w:cstheme="majorBidi"/>
                <w:sz w:val="26"/>
                <w:szCs w:val="26"/>
                <w:rtl/>
                <w:lang w:bidi="ar-TN"/>
              </w:rPr>
            </w:pPr>
            <w:r w:rsidRPr="00BB1A3E">
              <w:rPr>
                <w:rFonts w:asciiTheme="majorBidi" w:hAnsiTheme="majorBidi" w:cstheme="majorBidi"/>
                <w:bCs/>
                <w:color w:val="000000"/>
                <w:sz w:val="26"/>
                <w:szCs w:val="26"/>
                <w:rtl/>
                <w:lang w:bidi="ar-QA"/>
              </w:rPr>
              <w:t>رقم الطلب</w:t>
            </w:r>
          </w:p>
        </w:tc>
      </w:tr>
      <w:tr w:rsidR="00AC778F" w:rsidRPr="00FA6C99" w14:paraId="46EDEFC3" w14:textId="77777777" w:rsidTr="003224DF">
        <w:trPr>
          <w:cantSplit/>
        </w:trPr>
        <w:tc>
          <w:tcPr>
            <w:tcW w:w="3549" w:type="pct"/>
          </w:tcPr>
          <w:p w14:paraId="0C18BBF7" w14:textId="0F224E76" w:rsidR="00644F37" w:rsidRPr="00BB1A3E" w:rsidRDefault="00644F37" w:rsidP="004C385E">
            <w:pPr>
              <w:spacing w:before="60" w:after="60"/>
              <w:rPr>
                <w:rFonts w:asciiTheme="majorBidi" w:eastAsia="Times New Roman" w:hAnsiTheme="majorBidi" w:cstheme="majorBidi"/>
                <w:color w:val="000000"/>
                <w:sz w:val="26"/>
                <w:szCs w:val="26"/>
              </w:rPr>
            </w:pPr>
            <w:r w:rsidRPr="00BB1A3E">
              <w:rPr>
                <w:rFonts w:asciiTheme="majorBidi" w:eastAsia="Times New Roman" w:hAnsiTheme="majorBidi" w:cstheme="majorBidi"/>
                <w:noProof/>
                <w:color w:val="000000"/>
                <w:sz w:val="26"/>
                <w:szCs w:val="26"/>
              </w:rPr>
              <w:t xml:space="preserve">Aşiq Şəmşir Mədəniyyət Ocaği </w:t>
            </w:r>
            <w:r w:rsidR="003224DF" w:rsidRPr="00BB1A3E">
              <w:rPr>
                <w:rFonts w:asciiTheme="majorBidi" w:eastAsia="Times New Roman" w:hAnsiTheme="majorBidi" w:cstheme="majorBidi"/>
                <w:noProof/>
                <w:color w:val="000000"/>
                <w:sz w:val="26"/>
                <w:szCs w:val="26"/>
              </w:rPr>
              <w:t>İ</w:t>
            </w:r>
            <w:r w:rsidRPr="00BB1A3E">
              <w:rPr>
                <w:rFonts w:asciiTheme="majorBidi" w:eastAsia="Times New Roman" w:hAnsiTheme="majorBidi" w:cstheme="majorBidi"/>
                <w:noProof/>
                <w:color w:val="000000"/>
                <w:sz w:val="26"/>
                <w:szCs w:val="26"/>
              </w:rPr>
              <w:t>ctimai Birliyi / Ashiq Shamshir Cultural Center Public Union</w:t>
            </w:r>
          </w:p>
        </w:tc>
        <w:tc>
          <w:tcPr>
            <w:tcW w:w="807" w:type="pct"/>
          </w:tcPr>
          <w:p w14:paraId="2BEFB678"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Azerbaijan</w:t>
            </w:r>
          </w:p>
        </w:tc>
        <w:tc>
          <w:tcPr>
            <w:tcW w:w="645" w:type="pct"/>
          </w:tcPr>
          <w:p w14:paraId="2637D4DD" w14:textId="77777777" w:rsidR="00644F37" w:rsidRPr="00BB1A3E" w:rsidRDefault="002C424E" w:rsidP="00B97C27">
            <w:pPr>
              <w:spacing w:before="60" w:after="60"/>
              <w:rPr>
                <w:rFonts w:asciiTheme="majorBidi" w:eastAsia="Times New Roman" w:hAnsiTheme="majorBidi" w:cstheme="majorBidi"/>
                <w:color w:val="000000"/>
                <w:sz w:val="26"/>
                <w:szCs w:val="26"/>
                <w:lang w:val="es-ES_tradnl"/>
              </w:rPr>
            </w:pPr>
            <w:hyperlink r:id="rId12" w:history="1">
              <w:r w:rsidR="00644F37" w:rsidRPr="00BB1A3E">
                <w:rPr>
                  <w:rStyle w:val="Hyperlink"/>
                  <w:rFonts w:asciiTheme="majorBidi" w:eastAsia="Times New Roman" w:hAnsiTheme="majorBidi" w:cstheme="majorBidi"/>
                  <w:sz w:val="26"/>
                  <w:szCs w:val="26"/>
                  <w:lang w:val="es-ES_tradnl"/>
                </w:rPr>
                <w:t>NGO-90327</w:t>
              </w:r>
            </w:hyperlink>
          </w:p>
        </w:tc>
      </w:tr>
      <w:tr w:rsidR="00AC778F" w:rsidRPr="00FA6C99" w14:paraId="176534F1" w14:textId="77777777" w:rsidTr="003224DF">
        <w:trPr>
          <w:cantSplit/>
        </w:trPr>
        <w:tc>
          <w:tcPr>
            <w:tcW w:w="3549" w:type="pct"/>
          </w:tcPr>
          <w:p w14:paraId="3113DEA3" w14:textId="77777777" w:rsidR="00644F37" w:rsidRPr="00BB1A3E" w:rsidRDefault="00644F37" w:rsidP="00B97C27">
            <w:pPr>
              <w:spacing w:before="60" w:after="60"/>
              <w:rPr>
                <w:rFonts w:asciiTheme="majorBidi" w:eastAsia="Times New Roman" w:hAnsiTheme="majorBidi" w:cstheme="majorBidi"/>
                <w:color w:val="000000"/>
                <w:sz w:val="26"/>
                <w:szCs w:val="26"/>
                <w:lang w:val="pt-BR"/>
              </w:rPr>
            </w:pPr>
            <w:r w:rsidRPr="00BB1A3E">
              <w:rPr>
                <w:rFonts w:asciiTheme="majorBidi" w:eastAsia="Times New Roman" w:hAnsiTheme="majorBidi" w:cstheme="majorBidi"/>
                <w:noProof/>
                <w:color w:val="000000"/>
                <w:sz w:val="26"/>
                <w:szCs w:val="26"/>
                <w:lang w:val="pt-BR"/>
              </w:rPr>
              <w:t>Asociación Cultural e Pedagóxica ‘Ponte ... nas Ondas’ /</w:t>
            </w:r>
            <w:r w:rsidRPr="00BB1A3E">
              <w:rPr>
                <w:rFonts w:asciiTheme="majorBidi" w:eastAsia="Times New Roman" w:hAnsiTheme="majorBidi" w:cstheme="majorBidi"/>
                <w:noProof/>
                <w:color w:val="000000"/>
                <w:sz w:val="26"/>
                <w:szCs w:val="26"/>
                <w:lang w:val="pt-BR"/>
              </w:rPr>
              <w:br/>
              <w:t>Cultural and Educational Association ‘Ponte ... nas Ondas’</w:t>
            </w:r>
          </w:p>
        </w:tc>
        <w:tc>
          <w:tcPr>
            <w:tcW w:w="807" w:type="pct"/>
          </w:tcPr>
          <w:p w14:paraId="6250E20A"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Spain</w:t>
            </w:r>
          </w:p>
        </w:tc>
        <w:tc>
          <w:tcPr>
            <w:tcW w:w="645" w:type="pct"/>
          </w:tcPr>
          <w:p w14:paraId="53FC76C5" w14:textId="77777777" w:rsidR="00644F37" w:rsidRPr="00BB1A3E" w:rsidRDefault="002C424E" w:rsidP="00B97C27">
            <w:pPr>
              <w:spacing w:before="60" w:after="60"/>
              <w:rPr>
                <w:rFonts w:asciiTheme="majorBidi" w:eastAsia="Times New Roman" w:hAnsiTheme="majorBidi" w:cstheme="majorBidi"/>
                <w:color w:val="000000"/>
                <w:sz w:val="26"/>
                <w:szCs w:val="26"/>
                <w:lang w:val="es-ES_tradnl"/>
              </w:rPr>
            </w:pPr>
            <w:hyperlink r:id="rId13" w:history="1">
              <w:r w:rsidR="00644F37" w:rsidRPr="00BB1A3E">
                <w:rPr>
                  <w:rStyle w:val="Hyperlink"/>
                  <w:rFonts w:asciiTheme="majorBidi" w:eastAsia="Times New Roman" w:hAnsiTheme="majorBidi" w:cstheme="majorBidi"/>
                  <w:sz w:val="26"/>
                  <w:szCs w:val="26"/>
                  <w:lang w:val="es-ES_tradnl"/>
                </w:rPr>
                <w:t>NGO-90355</w:t>
              </w:r>
            </w:hyperlink>
          </w:p>
        </w:tc>
      </w:tr>
      <w:tr w:rsidR="00AC778F" w:rsidRPr="00FA6C99" w14:paraId="29B137E9" w14:textId="77777777" w:rsidTr="003224DF">
        <w:trPr>
          <w:cantSplit/>
        </w:trPr>
        <w:tc>
          <w:tcPr>
            <w:tcW w:w="3549" w:type="pct"/>
          </w:tcPr>
          <w:p w14:paraId="20ACBF12"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 xml:space="preserve">Associació d’Estudis Fallers (ADEF) / Fallas studies association </w:t>
            </w:r>
          </w:p>
        </w:tc>
        <w:tc>
          <w:tcPr>
            <w:tcW w:w="807" w:type="pct"/>
          </w:tcPr>
          <w:p w14:paraId="1E2ACDE3"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Spain</w:t>
            </w:r>
          </w:p>
        </w:tc>
        <w:tc>
          <w:tcPr>
            <w:tcW w:w="645" w:type="pct"/>
          </w:tcPr>
          <w:p w14:paraId="6B2947B7" w14:textId="77777777" w:rsidR="00644F37" w:rsidRPr="00BB1A3E" w:rsidRDefault="002C424E" w:rsidP="00B97C27">
            <w:pPr>
              <w:spacing w:before="60" w:after="60"/>
              <w:rPr>
                <w:rFonts w:asciiTheme="majorBidi" w:eastAsia="Times New Roman" w:hAnsiTheme="majorBidi" w:cstheme="majorBidi"/>
                <w:color w:val="000000"/>
                <w:sz w:val="26"/>
                <w:szCs w:val="26"/>
                <w:lang w:val="es-ES_tradnl"/>
              </w:rPr>
            </w:pPr>
            <w:hyperlink r:id="rId14" w:history="1">
              <w:r w:rsidR="00644F37" w:rsidRPr="00BB1A3E">
                <w:rPr>
                  <w:rStyle w:val="Hyperlink"/>
                  <w:rFonts w:asciiTheme="majorBidi" w:eastAsia="Times New Roman" w:hAnsiTheme="majorBidi" w:cstheme="majorBidi"/>
                  <w:sz w:val="26"/>
                  <w:szCs w:val="26"/>
                  <w:lang w:val="es-ES_tradnl"/>
                </w:rPr>
                <w:t>NGO-90350</w:t>
              </w:r>
            </w:hyperlink>
          </w:p>
        </w:tc>
      </w:tr>
      <w:tr w:rsidR="00AC778F" w:rsidRPr="00FA6C99" w14:paraId="47455415" w14:textId="77777777" w:rsidTr="003224DF">
        <w:trPr>
          <w:cantSplit/>
        </w:trPr>
        <w:tc>
          <w:tcPr>
            <w:tcW w:w="3549" w:type="pct"/>
          </w:tcPr>
          <w:p w14:paraId="0EBAA603" w14:textId="77777777" w:rsidR="00644F37" w:rsidRPr="00BB1A3E" w:rsidRDefault="00644F37" w:rsidP="00B97C27">
            <w:pPr>
              <w:spacing w:before="60" w:after="60"/>
              <w:rPr>
                <w:rFonts w:asciiTheme="majorBidi" w:eastAsia="Times New Roman" w:hAnsiTheme="majorBidi" w:cstheme="majorBidi"/>
                <w:color w:val="000000"/>
                <w:sz w:val="26"/>
                <w:szCs w:val="26"/>
              </w:rPr>
            </w:pPr>
            <w:r w:rsidRPr="00BB1A3E">
              <w:rPr>
                <w:rFonts w:asciiTheme="majorBidi" w:eastAsia="Times New Roman" w:hAnsiTheme="majorBidi" w:cstheme="majorBidi"/>
                <w:noProof/>
                <w:color w:val="000000"/>
                <w:sz w:val="26"/>
                <w:szCs w:val="26"/>
              </w:rPr>
              <w:t>L’Association canadienne d’ethnologie et de folklore /</w:t>
            </w:r>
            <w:r w:rsidRPr="00BB1A3E">
              <w:rPr>
                <w:rFonts w:asciiTheme="majorBidi" w:eastAsia="Times New Roman" w:hAnsiTheme="majorBidi" w:cstheme="majorBidi"/>
                <w:noProof/>
                <w:color w:val="000000"/>
                <w:sz w:val="26"/>
                <w:szCs w:val="26"/>
              </w:rPr>
              <w:br/>
              <w:t>The Folklore Studies Association of Canada</w:t>
            </w:r>
          </w:p>
        </w:tc>
        <w:tc>
          <w:tcPr>
            <w:tcW w:w="807" w:type="pct"/>
          </w:tcPr>
          <w:p w14:paraId="297F75B1"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Canada</w:t>
            </w:r>
          </w:p>
        </w:tc>
        <w:tc>
          <w:tcPr>
            <w:tcW w:w="645" w:type="pct"/>
          </w:tcPr>
          <w:p w14:paraId="19D2CE69" w14:textId="77777777" w:rsidR="00644F37" w:rsidRPr="00BB1A3E" w:rsidRDefault="002C424E" w:rsidP="00B97C27">
            <w:pPr>
              <w:spacing w:before="60" w:after="60"/>
              <w:rPr>
                <w:rFonts w:asciiTheme="majorBidi" w:eastAsia="Times New Roman" w:hAnsiTheme="majorBidi" w:cstheme="majorBidi"/>
                <w:color w:val="000000"/>
                <w:sz w:val="26"/>
                <w:szCs w:val="26"/>
                <w:lang w:val="es-ES_tradnl"/>
              </w:rPr>
            </w:pPr>
            <w:hyperlink r:id="rId15" w:history="1">
              <w:r w:rsidR="00644F37" w:rsidRPr="00BB1A3E">
                <w:rPr>
                  <w:rStyle w:val="Hyperlink"/>
                  <w:rFonts w:asciiTheme="majorBidi" w:eastAsia="Times New Roman" w:hAnsiTheme="majorBidi" w:cstheme="majorBidi"/>
                  <w:sz w:val="26"/>
                  <w:szCs w:val="26"/>
                  <w:lang w:val="es-ES_tradnl"/>
                </w:rPr>
                <w:t>NGO-90360</w:t>
              </w:r>
            </w:hyperlink>
          </w:p>
        </w:tc>
      </w:tr>
      <w:tr w:rsidR="00AC778F" w:rsidRPr="00FA6C99" w14:paraId="19877CBA" w14:textId="77777777" w:rsidTr="003224DF">
        <w:trPr>
          <w:cantSplit/>
        </w:trPr>
        <w:tc>
          <w:tcPr>
            <w:tcW w:w="3549" w:type="pct"/>
          </w:tcPr>
          <w:p w14:paraId="49B77D79" w14:textId="77777777" w:rsidR="00644F37" w:rsidRPr="00BB1A3E" w:rsidRDefault="00644F37" w:rsidP="00B97C27">
            <w:pPr>
              <w:spacing w:before="60" w:after="60"/>
              <w:rPr>
                <w:rFonts w:asciiTheme="majorBidi" w:eastAsia="Times New Roman" w:hAnsiTheme="majorBidi" w:cstheme="majorBidi"/>
                <w:color w:val="000000"/>
                <w:sz w:val="26"/>
                <w:szCs w:val="26"/>
              </w:rPr>
            </w:pPr>
            <w:r w:rsidRPr="00BB1A3E">
              <w:rPr>
                <w:rFonts w:asciiTheme="majorBidi" w:hAnsiTheme="majorBidi" w:cstheme="majorBidi"/>
                <w:color w:val="000000"/>
                <w:sz w:val="26"/>
                <w:szCs w:val="26"/>
                <w:rtl/>
              </w:rPr>
              <w:t>جمعية خريجي المعهد الوطني لعلوم الأثار والتراث</w:t>
            </w:r>
            <w:r w:rsidRPr="00BB1A3E">
              <w:rPr>
                <w:rFonts w:asciiTheme="majorBidi" w:eastAsia="Times New Roman" w:hAnsiTheme="majorBidi" w:cstheme="majorBidi"/>
                <w:noProof/>
                <w:color w:val="000000"/>
                <w:sz w:val="26"/>
                <w:szCs w:val="26"/>
              </w:rPr>
              <w:t xml:space="preserve"> / Association des lauréats de l’Institut national des sciences de l’archéologie et du patrimoine – ALINSAP</w:t>
            </w:r>
          </w:p>
        </w:tc>
        <w:tc>
          <w:tcPr>
            <w:tcW w:w="807" w:type="pct"/>
          </w:tcPr>
          <w:p w14:paraId="1F556E9D"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Morocco</w:t>
            </w:r>
          </w:p>
        </w:tc>
        <w:tc>
          <w:tcPr>
            <w:tcW w:w="645" w:type="pct"/>
          </w:tcPr>
          <w:p w14:paraId="2B8146D7" w14:textId="77777777" w:rsidR="00644F37" w:rsidRPr="00BB1A3E" w:rsidRDefault="002C424E" w:rsidP="00B97C27">
            <w:pPr>
              <w:spacing w:before="60" w:after="60"/>
              <w:rPr>
                <w:rFonts w:asciiTheme="majorBidi" w:eastAsia="Times New Roman" w:hAnsiTheme="majorBidi" w:cstheme="majorBidi"/>
                <w:color w:val="000000"/>
                <w:sz w:val="26"/>
                <w:szCs w:val="26"/>
                <w:lang w:val="es-ES_tradnl"/>
              </w:rPr>
            </w:pPr>
            <w:hyperlink r:id="rId16" w:history="1">
              <w:r w:rsidR="00644F37" w:rsidRPr="00BB1A3E">
                <w:rPr>
                  <w:rStyle w:val="Hyperlink"/>
                  <w:rFonts w:asciiTheme="majorBidi" w:eastAsia="Times New Roman" w:hAnsiTheme="majorBidi" w:cstheme="majorBidi"/>
                  <w:sz w:val="26"/>
                  <w:szCs w:val="26"/>
                  <w:lang w:val="es-ES_tradnl"/>
                </w:rPr>
                <w:t>NGO-90345</w:t>
              </w:r>
            </w:hyperlink>
          </w:p>
        </w:tc>
      </w:tr>
      <w:tr w:rsidR="00AC778F" w:rsidRPr="00FA6C99" w14:paraId="06AFB426" w14:textId="77777777" w:rsidTr="003224DF">
        <w:trPr>
          <w:cantSplit/>
        </w:trPr>
        <w:tc>
          <w:tcPr>
            <w:tcW w:w="3549" w:type="pct"/>
          </w:tcPr>
          <w:p w14:paraId="7DC89E25" w14:textId="77777777" w:rsidR="00644F37" w:rsidRPr="00BB1A3E" w:rsidRDefault="00644F37" w:rsidP="00B97C27">
            <w:pPr>
              <w:spacing w:before="60" w:after="60"/>
              <w:rPr>
                <w:rFonts w:asciiTheme="majorBidi" w:eastAsia="Times New Roman" w:hAnsiTheme="majorBidi" w:cstheme="majorBidi"/>
                <w:color w:val="000000"/>
                <w:sz w:val="26"/>
                <w:szCs w:val="26"/>
              </w:rPr>
            </w:pPr>
            <w:r w:rsidRPr="00BB1A3E">
              <w:rPr>
                <w:rFonts w:asciiTheme="majorBidi" w:eastAsia="Times New Roman" w:hAnsiTheme="majorBidi" w:cstheme="majorBidi"/>
                <w:noProof/>
                <w:color w:val="000000"/>
                <w:sz w:val="26"/>
                <w:szCs w:val="26"/>
              </w:rPr>
              <w:t>Association mauritanienne pour la sauvegarde du patrimoine culturel immatériel – AMS – PCI</w:t>
            </w:r>
            <w:r w:rsidRPr="00BB1A3E">
              <w:rPr>
                <w:rFonts w:asciiTheme="majorBidi" w:eastAsia="Times New Roman" w:hAnsiTheme="majorBidi" w:cstheme="majorBidi"/>
                <w:color w:val="000000"/>
                <w:sz w:val="26"/>
                <w:szCs w:val="26"/>
              </w:rPr>
              <w:tab/>
            </w:r>
          </w:p>
        </w:tc>
        <w:tc>
          <w:tcPr>
            <w:tcW w:w="807" w:type="pct"/>
          </w:tcPr>
          <w:p w14:paraId="1467E296" w14:textId="77777777" w:rsidR="00644F37" w:rsidRPr="00BB1A3E" w:rsidRDefault="00644F37" w:rsidP="00B97C27">
            <w:pPr>
              <w:spacing w:before="60" w:after="60"/>
              <w:rPr>
                <w:rFonts w:asciiTheme="majorBidi" w:eastAsia="Times New Roman" w:hAnsiTheme="majorBidi" w:cstheme="majorBidi"/>
                <w:color w:val="000000"/>
                <w:sz w:val="26"/>
                <w:szCs w:val="26"/>
              </w:rPr>
            </w:pPr>
            <w:r w:rsidRPr="00BB1A3E">
              <w:rPr>
                <w:rFonts w:asciiTheme="majorBidi" w:eastAsia="Times New Roman" w:hAnsiTheme="majorBidi" w:cstheme="majorBidi"/>
                <w:noProof/>
                <w:color w:val="000000"/>
                <w:sz w:val="26"/>
                <w:szCs w:val="26"/>
              </w:rPr>
              <w:t>Mauritania</w:t>
            </w:r>
          </w:p>
        </w:tc>
        <w:tc>
          <w:tcPr>
            <w:tcW w:w="645" w:type="pct"/>
          </w:tcPr>
          <w:p w14:paraId="706C52C1" w14:textId="77777777" w:rsidR="00644F37" w:rsidRPr="00BB1A3E" w:rsidRDefault="002C424E" w:rsidP="00B97C27">
            <w:pPr>
              <w:spacing w:before="60" w:after="60"/>
              <w:rPr>
                <w:rFonts w:asciiTheme="majorBidi" w:eastAsia="Times New Roman" w:hAnsiTheme="majorBidi" w:cstheme="majorBidi"/>
                <w:color w:val="000000"/>
                <w:sz w:val="26"/>
                <w:szCs w:val="26"/>
              </w:rPr>
            </w:pPr>
            <w:hyperlink r:id="rId17" w:history="1">
              <w:r w:rsidR="00644F37" w:rsidRPr="00BB1A3E">
                <w:rPr>
                  <w:rStyle w:val="Hyperlink"/>
                  <w:rFonts w:asciiTheme="majorBidi" w:eastAsia="Times New Roman" w:hAnsiTheme="majorBidi" w:cstheme="majorBidi"/>
                  <w:sz w:val="26"/>
                  <w:szCs w:val="26"/>
                  <w:lang w:val="es-ES_tradnl"/>
                </w:rPr>
                <w:t>NGO-90347</w:t>
              </w:r>
            </w:hyperlink>
          </w:p>
        </w:tc>
      </w:tr>
      <w:tr w:rsidR="00AC778F" w:rsidRPr="00FA6C99" w14:paraId="1922F89C" w14:textId="77777777" w:rsidTr="003224DF">
        <w:trPr>
          <w:cantSplit/>
        </w:trPr>
        <w:tc>
          <w:tcPr>
            <w:tcW w:w="3549" w:type="pct"/>
          </w:tcPr>
          <w:p w14:paraId="1D9EB700" w14:textId="77777777" w:rsidR="00644F37" w:rsidRPr="00BB1A3E" w:rsidRDefault="00644F37" w:rsidP="00B97C27">
            <w:pPr>
              <w:spacing w:before="60" w:after="60"/>
              <w:rPr>
                <w:rFonts w:asciiTheme="majorBidi" w:eastAsia="Times New Roman" w:hAnsiTheme="majorBidi" w:cstheme="majorBidi"/>
                <w:color w:val="000000"/>
                <w:sz w:val="26"/>
                <w:szCs w:val="26"/>
                <w:lang w:val="de-DE"/>
              </w:rPr>
            </w:pPr>
            <w:r w:rsidRPr="00BB1A3E">
              <w:rPr>
                <w:rFonts w:asciiTheme="majorBidi" w:eastAsia="Times New Roman" w:hAnsiTheme="majorBidi" w:cstheme="majorBidi"/>
                <w:noProof/>
                <w:color w:val="000000"/>
                <w:sz w:val="26"/>
                <w:szCs w:val="26"/>
                <w:lang w:val="de-DE"/>
              </w:rPr>
              <w:t>Bund Heimat und Umwelt in Deutschland, Bundesverband für Kultur, Natur und Heimat e.V / Federal Organisation of the Local Heritage Organisations in Germany</w:t>
            </w:r>
          </w:p>
        </w:tc>
        <w:tc>
          <w:tcPr>
            <w:tcW w:w="807" w:type="pct"/>
          </w:tcPr>
          <w:p w14:paraId="6CDF4062"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Germany</w:t>
            </w:r>
          </w:p>
        </w:tc>
        <w:tc>
          <w:tcPr>
            <w:tcW w:w="645" w:type="pct"/>
          </w:tcPr>
          <w:p w14:paraId="4BB5D115" w14:textId="77777777" w:rsidR="00644F37" w:rsidRPr="00BB1A3E" w:rsidRDefault="002C424E" w:rsidP="00B97C27">
            <w:pPr>
              <w:spacing w:before="60" w:after="60"/>
              <w:rPr>
                <w:rFonts w:asciiTheme="majorBidi" w:eastAsia="Times New Roman" w:hAnsiTheme="majorBidi" w:cstheme="majorBidi"/>
                <w:color w:val="000000"/>
                <w:sz w:val="26"/>
                <w:szCs w:val="26"/>
                <w:lang w:val="es-ES_tradnl"/>
              </w:rPr>
            </w:pPr>
            <w:hyperlink r:id="rId18" w:history="1">
              <w:r w:rsidR="00644F37" w:rsidRPr="00BB1A3E">
                <w:rPr>
                  <w:rStyle w:val="Hyperlink"/>
                  <w:rFonts w:asciiTheme="majorBidi" w:eastAsia="Times New Roman" w:hAnsiTheme="majorBidi" w:cstheme="majorBidi"/>
                  <w:sz w:val="26"/>
                  <w:szCs w:val="26"/>
                  <w:lang w:val="es-ES_tradnl"/>
                </w:rPr>
                <w:t>NGO-90353</w:t>
              </w:r>
            </w:hyperlink>
          </w:p>
        </w:tc>
      </w:tr>
      <w:tr w:rsidR="00AC778F" w:rsidRPr="00FA6C99" w14:paraId="6FC6CE50" w14:textId="77777777" w:rsidTr="003224DF">
        <w:trPr>
          <w:cantSplit/>
        </w:trPr>
        <w:tc>
          <w:tcPr>
            <w:tcW w:w="3549" w:type="pct"/>
          </w:tcPr>
          <w:p w14:paraId="6DA83450"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Centre Albert Marinus</w:t>
            </w:r>
          </w:p>
        </w:tc>
        <w:tc>
          <w:tcPr>
            <w:tcW w:w="807" w:type="pct"/>
          </w:tcPr>
          <w:p w14:paraId="68EBD161"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Belgium</w:t>
            </w:r>
          </w:p>
        </w:tc>
        <w:tc>
          <w:tcPr>
            <w:tcW w:w="645" w:type="pct"/>
          </w:tcPr>
          <w:p w14:paraId="39CC5ADE" w14:textId="77777777" w:rsidR="00644F37" w:rsidRPr="00BB1A3E" w:rsidRDefault="002C424E" w:rsidP="00B97C27">
            <w:pPr>
              <w:spacing w:before="60" w:after="60"/>
              <w:rPr>
                <w:rFonts w:asciiTheme="majorBidi" w:eastAsia="Times New Roman" w:hAnsiTheme="majorBidi" w:cstheme="majorBidi"/>
                <w:color w:val="000000"/>
                <w:sz w:val="26"/>
                <w:szCs w:val="26"/>
                <w:lang w:val="es-ES_tradnl"/>
              </w:rPr>
            </w:pPr>
            <w:hyperlink r:id="rId19" w:history="1">
              <w:r w:rsidR="00644F37" w:rsidRPr="00BB1A3E">
                <w:rPr>
                  <w:rStyle w:val="Hyperlink"/>
                  <w:rFonts w:asciiTheme="majorBidi" w:eastAsia="Times New Roman" w:hAnsiTheme="majorBidi" w:cstheme="majorBidi"/>
                  <w:sz w:val="26"/>
                  <w:szCs w:val="26"/>
                  <w:lang w:val="es-ES_tradnl"/>
                </w:rPr>
                <w:t>NGO-90330</w:t>
              </w:r>
            </w:hyperlink>
          </w:p>
        </w:tc>
      </w:tr>
      <w:tr w:rsidR="00AC778F" w:rsidRPr="00FA6C99" w14:paraId="13B4D3F1" w14:textId="77777777" w:rsidTr="003224DF">
        <w:trPr>
          <w:cantSplit/>
        </w:trPr>
        <w:tc>
          <w:tcPr>
            <w:tcW w:w="3549" w:type="pct"/>
          </w:tcPr>
          <w:p w14:paraId="38E5C0D5" w14:textId="77777777" w:rsidR="00644F37" w:rsidRPr="00BB1A3E" w:rsidRDefault="00644F37" w:rsidP="00B97C27">
            <w:pPr>
              <w:spacing w:before="60" w:after="60"/>
              <w:rPr>
                <w:rFonts w:asciiTheme="majorBidi" w:eastAsia="Times New Roman" w:hAnsiTheme="majorBidi" w:cstheme="majorBidi"/>
                <w:color w:val="000000"/>
                <w:sz w:val="26"/>
                <w:szCs w:val="26"/>
                <w:lang w:val="en-GB"/>
              </w:rPr>
            </w:pPr>
            <w:r w:rsidRPr="00BB1A3E">
              <w:rPr>
                <w:rFonts w:asciiTheme="majorBidi" w:eastAsia="Batang" w:hAnsiTheme="majorBidi" w:cstheme="majorBidi" w:hint="eastAsia"/>
                <w:noProof/>
                <w:color w:val="000000"/>
                <w:sz w:val="26"/>
                <w:szCs w:val="26"/>
                <w:lang w:val="en-GB"/>
              </w:rPr>
              <w:t>무형문화연구소</w:t>
            </w:r>
            <w:r w:rsidRPr="00BB1A3E">
              <w:rPr>
                <w:rFonts w:asciiTheme="majorBidi" w:eastAsia="Times New Roman" w:hAnsiTheme="majorBidi" w:cstheme="majorBidi"/>
                <w:noProof/>
                <w:color w:val="000000"/>
                <w:sz w:val="26"/>
                <w:szCs w:val="26"/>
                <w:lang w:val="en-GB"/>
              </w:rPr>
              <w:t xml:space="preserve"> / The Center for Intangible Culture Studies – CICS</w:t>
            </w:r>
          </w:p>
        </w:tc>
        <w:tc>
          <w:tcPr>
            <w:tcW w:w="807" w:type="pct"/>
          </w:tcPr>
          <w:p w14:paraId="61238943"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Republic of Korea</w:t>
            </w:r>
          </w:p>
        </w:tc>
        <w:tc>
          <w:tcPr>
            <w:tcW w:w="645" w:type="pct"/>
          </w:tcPr>
          <w:p w14:paraId="2B55C009" w14:textId="77777777" w:rsidR="00644F37" w:rsidRPr="00BB1A3E" w:rsidRDefault="002C424E" w:rsidP="00B97C27">
            <w:pPr>
              <w:spacing w:before="60" w:after="60"/>
              <w:rPr>
                <w:rFonts w:asciiTheme="majorBidi" w:eastAsia="Times New Roman" w:hAnsiTheme="majorBidi" w:cstheme="majorBidi"/>
                <w:color w:val="000000"/>
                <w:sz w:val="26"/>
                <w:szCs w:val="26"/>
                <w:lang w:val="es-ES_tradnl"/>
              </w:rPr>
            </w:pPr>
            <w:hyperlink r:id="rId20" w:history="1">
              <w:r w:rsidR="00644F37" w:rsidRPr="00BB1A3E">
                <w:rPr>
                  <w:rStyle w:val="Hyperlink"/>
                  <w:rFonts w:asciiTheme="majorBidi" w:eastAsia="Times New Roman" w:hAnsiTheme="majorBidi" w:cstheme="majorBidi"/>
                  <w:sz w:val="26"/>
                  <w:szCs w:val="26"/>
                  <w:lang w:val="es-ES_tradnl"/>
                </w:rPr>
                <w:t>NGO-90336</w:t>
              </w:r>
            </w:hyperlink>
          </w:p>
        </w:tc>
      </w:tr>
      <w:tr w:rsidR="00AC778F" w:rsidRPr="00FA6C99" w14:paraId="5101130E" w14:textId="77777777" w:rsidTr="003224DF">
        <w:trPr>
          <w:cantSplit/>
        </w:trPr>
        <w:tc>
          <w:tcPr>
            <w:tcW w:w="3549" w:type="pct"/>
          </w:tcPr>
          <w:p w14:paraId="1B3380A5" w14:textId="77777777" w:rsidR="00644F37" w:rsidRPr="00BB1A3E" w:rsidRDefault="00644F37" w:rsidP="00B97C27">
            <w:pPr>
              <w:spacing w:before="60" w:after="60"/>
              <w:rPr>
                <w:rFonts w:asciiTheme="majorBidi" w:eastAsia="Times New Roman" w:hAnsiTheme="majorBidi" w:cstheme="majorBidi"/>
                <w:color w:val="000000"/>
                <w:sz w:val="26"/>
                <w:szCs w:val="26"/>
              </w:rPr>
            </w:pPr>
            <w:r w:rsidRPr="00BB1A3E">
              <w:rPr>
                <w:rFonts w:asciiTheme="majorBidi" w:eastAsia="Times New Roman" w:hAnsiTheme="majorBidi" w:cstheme="majorBidi"/>
                <w:noProof/>
                <w:color w:val="000000"/>
                <w:sz w:val="26"/>
                <w:szCs w:val="26"/>
              </w:rPr>
              <w:t>Ensemble artistique et culturel TOWARA – EAC</w:t>
            </w:r>
          </w:p>
        </w:tc>
        <w:tc>
          <w:tcPr>
            <w:tcW w:w="807" w:type="pct"/>
          </w:tcPr>
          <w:p w14:paraId="21DB0758"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Benin</w:t>
            </w:r>
          </w:p>
        </w:tc>
        <w:tc>
          <w:tcPr>
            <w:tcW w:w="645" w:type="pct"/>
          </w:tcPr>
          <w:p w14:paraId="6AB586CB" w14:textId="77777777" w:rsidR="00644F37" w:rsidRPr="00BB1A3E" w:rsidRDefault="002C424E" w:rsidP="00B97C27">
            <w:pPr>
              <w:spacing w:before="60" w:after="60"/>
              <w:rPr>
                <w:rFonts w:asciiTheme="majorBidi" w:eastAsia="Times New Roman" w:hAnsiTheme="majorBidi" w:cstheme="majorBidi"/>
                <w:color w:val="000000"/>
                <w:sz w:val="26"/>
                <w:szCs w:val="26"/>
                <w:lang w:val="es-ES_tradnl"/>
              </w:rPr>
            </w:pPr>
            <w:hyperlink r:id="rId21" w:history="1">
              <w:r w:rsidR="00644F37" w:rsidRPr="00BB1A3E">
                <w:rPr>
                  <w:rStyle w:val="Hyperlink"/>
                  <w:rFonts w:asciiTheme="majorBidi" w:eastAsia="Times New Roman" w:hAnsiTheme="majorBidi" w:cstheme="majorBidi"/>
                  <w:sz w:val="26"/>
                  <w:szCs w:val="26"/>
                  <w:lang w:val="es-ES_tradnl"/>
                </w:rPr>
                <w:t>NGO-90346</w:t>
              </w:r>
            </w:hyperlink>
          </w:p>
        </w:tc>
      </w:tr>
      <w:tr w:rsidR="00AC778F" w:rsidRPr="00FA6C99" w14:paraId="51BDDD23" w14:textId="77777777" w:rsidTr="003224DF">
        <w:trPr>
          <w:cantSplit/>
        </w:trPr>
        <w:tc>
          <w:tcPr>
            <w:tcW w:w="3549" w:type="pct"/>
          </w:tcPr>
          <w:p w14:paraId="3144DCD9" w14:textId="77777777" w:rsidR="00644F37" w:rsidRPr="00BB1A3E" w:rsidRDefault="00644F37" w:rsidP="00B97C27">
            <w:pPr>
              <w:spacing w:before="60" w:after="60"/>
              <w:rPr>
                <w:rFonts w:asciiTheme="majorBidi" w:eastAsia="Times New Roman" w:hAnsiTheme="majorBidi" w:cstheme="majorBidi"/>
                <w:color w:val="000000"/>
                <w:sz w:val="26"/>
                <w:szCs w:val="26"/>
                <w:lang w:val="en-GB"/>
              </w:rPr>
            </w:pPr>
            <w:r w:rsidRPr="00BB1A3E">
              <w:rPr>
                <w:rFonts w:asciiTheme="majorBidi" w:eastAsia="Times New Roman" w:hAnsiTheme="majorBidi" w:cstheme="majorBidi"/>
                <w:noProof/>
                <w:color w:val="000000"/>
                <w:sz w:val="26"/>
                <w:szCs w:val="26"/>
                <w:lang w:val="en-GB"/>
              </w:rPr>
              <w:t>Forbundet KYSTEN / The Norwegian Coastal Federation</w:t>
            </w:r>
          </w:p>
        </w:tc>
        <w:tc>
          <w:tcPr>
            <w:tcW w:w="807" w:type="pct"/>
          </w:tcPr>
          <w:p w14:paraId="39D945BA"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Norway</w:t>
            </w:r>
          </w:p>
        </w:tc>
        <w:tc>
          <w:tcPr>
            <w:tcW w:w="645" w:type="pct"/>
          </w:tcPr>
          <w:p w14:paraId="5F54C2B1" w14:textId="77777777" w:rsidR="00644F37" w:rsidRPr="00BB1A3E" w:rsidRDefault="002C424E" w:rsidP="00B97C27">
            <w:pPr>
              <w:spacing w:before="60" w:after="60"/>
              <w:rPr>
                <w:rFonts w:asciiTheme="majorBidi" w:eastAsia="Times New Roman" w:hAnsiTheme="majorBidi" w:cstheme="majorBidi"/>
                <w:color w:val="000000"/>
                <w:sz w:val="26"/>
                <w:szCs w:val="26"/>
                <w:lang w:val="es-ES_tradnl"/>
              </w:rPr>
            </w:pPr>
            <w:hyperlink r:id="rId22" w:history="1">
              <w:r w:rsidR="00644F37" w:rsidRPr="00BB1A3E">
                <w:rPr>
                  <w:rStyle w:val="Hyperlink"/>
                  <w:rFonts w:asciiTheme="majorBidi" w:eastAsia="Times New Roman" w:hAnsiTheme="majorBidi" w:cstheme="majorBidi"/>
                  <w:sz w:val="26"/>
                  <w:szCs w:val="26"/>
                  <w:lang w:val="es-ES_tradnl"/>
                </w:rPr>
                <w:t>NGO-90349</w:t>
              </w:r>
            </w:hyperlink>
          </w:p>
        </w:tc>
      </w:tr>
      <w:tr w:rsidR="00AC778F" w:rsidRPr="00FA6C99" w14:paraId="7EBC68B7" w14:textId="77777777" w:rsidTr="003224DF">
        <w:trPr>
          <w:cantSplit/>
        </w:trPr>
        <w:tc>
          <w:tcPr>
            <w:tcW w:w="3549" w:type="pct"/>
          </w:tcPr>
          <w:p w14:paraId="7BD96393"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Heritage Crafts Association</w:t>
            </w:r>
          </w:p>
        </w:tc>
        <w:tc>
          <w:tcPr>
            <w:tcW w:w="807" w:type="pct"/>
          </w:tcPr>
          <w:p w14:paraId="5DCDF2C4" w14:textId="77777777" w:rsidR="00644F37" w:rsidRPr="00BB1A3E" w:rsidRDefault="00644F37" w:rsidP="00B97C27">
            <w:pPr>
              <w:spacing w:before="60" w:after="60"/>
              <w:rPr>
                <w:rFonts w:asciiTheme="majorBidi" w:eastAsia="Times New Roman" w:hAnsiTheme="majorBidi" w:cstheme="majorBidi"/>
                <w:color w:val="000000"/>
                <w:sz w:val="26"/>
                <w:szCs w:val="26"/>
                <w:lang w:val="en-GB"/>
              </w:rPr>
            </w:pPr>
            <w:r w:rsidRPr="00BB1A3E">
              <w:rPr>
                <w:rFonts w:asciiTheme="majorBidi" w:eastAsia="Times New Roman" w:hAnsiTheme="majorBidi" w:cstheme="majorBidi"/>
                <w:noProof/>
                <w:color w:val="000000"/>
                <w:sz w:val="26"/>
                <w:szCs w:val="26"/>
                <w:lang w:val="en-GB"/>
              </w:rPr>
              <w:t>United Kingdom of Great Britain and Northern Ireland</w:t>
            </w:r>
          </w:p>
        </w:tc>
        <w:tc>
          <w:tcPr>
            <w:tcW w:w="645" w:type="pct"/>
          </w:tcPr>
          <w:p w14:paraId="40E7267D" w14:textId="77777777" w:rsidR="00644F37" w:rsidRPr="00BB1A3E" w:rsidRDefault="002C424E" w:rsidP="00B97C27">
            <w:pPr>
              <w:spacing w:before="60" w:after="60"/>
              <w:rPr>
                <w:rFonts w:asciiTheme="majorBidi" w:eastAsia="Times New Roman" w:hAnsiTheme="majorBidi" w:cstheme="majorBidi"/>
                <w:color w:val="000000"/>
                <w:sz w:val="26"/>
                <w:szCs w:val="26"/>
                <w:lang w:val="es-ES_tradnl"/>
              </w:rPr>
            </w:pPr>
            <w:hyperlink r:id="rId23" w:history="1">
              <w:r w:rsidR="00644F37" w:rsidRPr="00BB1A3E">
                <w:rPr>
                  <w:rStyle w:val="Hyperlink"/>
                  <w:rFonts w:asciiTheme="majorBidi" w:eastAsia="Times New Roman" w:hAnsiTheme="majorBidi" w:cstheme="majorBidi"/>
                  <w:sz w:val="26"/>
                  <w:szCs w:val="26"/>
                  <w:lang w:val="es-ES_tradnl"/>
                </w:rPr>
                <w:t>NGO-90323</w:t>
              </w:r>
            </w:hyperlink>
          </w:p>
        </w:tc>
      </w:tr>
      <w:tr w:rsidR="00AC778F" w:rsidRPr="00FA6C99" w14:paraId="3E33E9C7" w14:textId="77777777" w:rsidTr="003224DF">
        <w:trPr>
          <w:cantSplit/>
        </w:trPr>
        <w:tc>
          <w:tcPr>
            <w:tcW w:w="3549" w:type="pct"/>
          </w:tcPr>
          <w:p w14:paraId="1D0A367C"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Institut Occitan d’Aquitaine</w:t>
            </w:r>
          </w:p>
        </w:tc>
        <w:tc>
          <w:tcPr>
            <w:tcW w:w="807" w:type="pct"/>
          </w:tcPr>
          <w:p w14:paraId="2BD8EC38"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France</w:t>
            </w:r>
          </w:p>
        </w:tc>
        <w:tc>
          <w:tcPr>
            <w:tcW w:w="645" w:type="pct"/>
          </w:tcPr>
          <w:p w14:paraId="3BEAEA86" w14:textId="77777777" w:rsidR="00644F37" w:rsidRPr="00BB1A3E" w:rsidRDefault="002C424E" w:rsidP="00B97C27">
            <w:pPr>
              <w:spacing w:before="60" w:after="60"/>
              <w:rPr>
                <w:rFonts w:asciiTheme="majorBidi" w:eastAsia="Times New Roman" w:hAnsiTheme="majorBidi" w:cstheme="majorBidi"/>
                <w:color w:val="000000"/>
                <w:sz w:val="26"/>
                <w:szCs w:val="26"/>
                <w:lang w:val="es-ES_tradnl"/>
              </w:rPr>
            </w:pPr>
            <w:hyperlink r:id="rId24" w:history="1">
              <w:r w:rsidR="00644F37" w:rsidRPr="00BB1A3E">
                <w:rPr>
                  <w:rStyle w:val="Hyperlink"/>
                  <w:rFonts w:asciiTheme="majorBidi" w:eastAsia="Times New Roman" w:hAnsiTheme="majorBidi" w:cstheme="majorBidi"/>
                  <w:sz w:val="26"/>
                  <w:szCs w:val="26"/>
                  <w:lang w:val="es-ES_tradnl"/>
                </w:rPr>
                <w:t>NGO-90319</w:t>
              </w:r>
            </w:hyperlink>
          </w:p>
        </w:tc>
      </w:tr>
      <w:tr w:rsidR="00AC778F" w:rsidRPr="00FA6C99" w14:paraId="45157712" w14:textId="77777777" w:rsidTr="003224DF">
        <w:trPr>
          <w:cantSplit/>
        </w:trPr>
        <w:tc>
          <w:tcPr>
            <w:tcW w:w="3549" w:type="pct"/>
          </w:tcPr>
          <w:p w14:paraId="689C3BA0" w14:textId="77777777" w:rsidR="00644F37" w:rsidRPr="00BB1A3E" w:rsidRDefault="00644F37" w:rsidP="00B97C27">
            <w:pPr>
              <w:spacing w:before="60" w:after="60"/>
              <w:rPr>
                <w:rFonts w:asciiTheme="majorBidi" w:eastAsia="Times New Roman" w:hAnsiTheme="majorBidi" w:cstheme="majorBidi"/>
                <w:color w:val="000000"/>
                <w:sz w:val="26"/>
                <w:szCs w:val="26"/>
                <w:lang w:val="pt-BR"/>
              </w:rPr>
            </w:pPr>
            <w:r w:rsidRPr="00BB1A3E">
              <w:rPr>
                <w:rFonts w:asciiTheme="majorBidi" w:eastAsia="Times New Roman" w:hAnsiTheme="majorBidi" w:cstheme="majorBidi"/>
                <w:noProof/>
                <w:color w:val="000000"/>
                <w:sz w:val="26"/>
                <w:szCs w:val="26"/>
                <w:lang w:val="pt-BR"/>
              </w:rPr>
              <w:t>International Association of Paremiology – IAP / Associação Internacional de Paremiologia</w:t>
            </w:r>
          </w:p>
        </w:tc>
        <w:tc>
          <w:tcPr>
            <w:tcW w:w="807" w:type="pct"/>
          </w:tcPr>
          <w:p w14:paraId="4CA85C24"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Portugal</w:t>
            </w:r>
          </w:p>
        </w:tc>
        <w:tc>
          <w:tcPr>
            <w:tcW w:w="645" w:type="pct"/>
          </w:tcPr>
          <w:p w14:paraId="71E3A3F2" w14:textId="77777777" w:rsidR="00644F37" w:rsidRPr="00BB1A3E" w:rsidRDefault="002C424E" w:rsidP="00B97C27">
            <w:pPr>
              <w:spacing w:before="60" w:after="60"/>
              <w:rPr>
                <w:rFonts w:asciiTheme="majorBidi" w:eastAsia="Times New Roman" w:hAnsiTheme="majorBidi" w:cstheme="majorBidi"/>
                <w:color w:val="000000"/>
                <w:sz w:val="26"/>
                <w:szCs w:val="26"/>
                <w:lang w:val="es-ES_tradnl"/>
              </w:rPr>
            </w:pPr>
            <w:hyperlink r:id="rId25" w:history="1">
              <w:r w:rsidR="00644F37" w:rsidRPr="00BB1A3E">
                <w:rPr>
                  <w:rStyle w:val="Hyperlink"/>
                  <w:rFonts w:asciiTheme="majorBidi" w:eastAsia="Times New Roman" w:hAnsiTheme="majorBidi" w:cstheme="majorBidi"/>
                  <w:sz w:val="26"/>
                  <w:szCs w:val="26"/>
                  <w:lang w:val="es-ES_tradnl"/>
                </w:rPr>
                <w:t>NGO-90322</w:t>
              </w:r>
            </w:hyperlink>
          </w:p>
        </w:tc>
      </w:tr>
      <w:tr w:rsidR="00AC778F" w:rsidRPr="00FA6C99" w14:paraId="0B85C678" w14:textId="77777777" w:rsidTr="003224DF">
        <w:trPr>
          <w:cantSplit/>
        </w:trPr>
        <w:tc>
          <w:tcPr>
            <w:tcW w:w="3549" w:type="pct"/>
          </w:tcPr>
          <w:p w14:paraId="6385C6A1" w14:textId="77777777" w:rsidR="00644F37" w:rsidRPr="00BB1A3E" w:rsidRDefault="00644F37" w:rsidP="00B97C27">
            <w:pPr>
              <w:spacing w:before="60" w:after="60"/>
              <w:rPr>
                <w:rFonts w:asciiTheme="majorBidi" w:eastAsia="Times New Roman" w:hAnsiTheme="majorBidi" w:cstheme="majorBidi"/>
                <w:color w:val="000000"/>
                <w:sz w:val="26"/>
                <w:szCs w:val="26"/>
              </w:rPr>
            </w:pPr>
            <w:r w:rsidRPr="00BB1A3E">
              <w:rPr>
                <w:rFonts w:asciiTheme="majorBidi" w:eastAsia="Times New Roman" w:hAnsiTheme="majorBidi" w:cstheme="majorBidi"/>
                <w:color w:val="000000"/>
                <w:sz w:val="26"/>
                <w:szCs w:val="26"/>
              </w:rPr>
              <w:t xml:space="preserve"> </w:t>
            </w:r>
            <w:r w:rsidRPr="00BB1A3E">
              <w:rPr>
                <w:rFonts w:asciiTheme="majorBidi" w:hAnsiTheme="majorBidi" w:cstheme="majorBidi"/>
                <w:color w:val="000000"/>
                <w:sz w:val="26"/>
                <w:szCs w:val="26"/>
                <w:rtl/>
              </w:rPr>
              <w:t xml:space="preserve">الجمعية الموريتانية للمأثورات الشعبية </w:t>
            </w:r>
            <w:r w:rsidRPr="00BB1A3E">
              <w:rPr>
                <w:rFonts w:asciiTheme="majorBidi" w:eastAsia="Times New Roman" w:hAnsiTheme="majorBidi" w:cstheme="majorBidi"/>
                <w:noProof/>
                <w:color w:val="000000"/>
                <w:sz w:val="26"/>
                <w:szCs w:val="26"/>
              </w:rPr>
              <w:t>/ Association mauritanienne pourles traditions populaires (AMTP)</w:t>
            </w:r>
          </w:p>
        </w:tc>
        <w:tc>
          <w:tcPr>
            <w:tcW w:w="807" w:type="pct"/>
          </w:tcPr>
          <w:p w14:paraId="1E21E735"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Mauritania</w:t>
            </w:r>
          </w:p>
        </w:tc>
        <w:tc>
          <w:tcPr>
            <w:tcW w:w="645" w:type="pct"/>
          </w:tcPr>
          <w:p w14:paraId="15AF9221" w14:textId="77777777" w:rsidR="00644F37" w:rsidRPr="00BB1A3E" w:rsidRDefault="002C424E" w:rsidP="00B97C27">
            <w:pPr>
              <w:spacing w:before="60" w:after="60"/>
              <w:rPr>
                <w:rFonts w:asciiTheme="majorBidi" w:eastAsia="Times New Roman" w:hAnsiTheme="majorBidi" w:cstheme="majorBidi"/>
                <w:color w:val="000000"/>
                <w:sz w:val="26"/>
                <w:szCs w:val="26"/>
                <w:lang w:val="es-ES_tradnl"/>
              </w:rPr>
            </w:pPr>
            <w:hyperlink r:id="rId26" w:history="1">
              <w:r w:rsidR="00644F37" w:rsidRPr="00BB1A3E">
                <w:rPr>
                  <w:rStyle w:val="Hyperlink"/>
                  <w:rFonts w:asciiTheme="majorBidi" w:eastAsia="Times New Roman" w:hAnsiTheme="majorBidi" w:cstheme="majorBidi"/>
                  <w:sz w:val="26"/>
                  <w:szCs w:val="26"/>
                  <w:lang w:val="es-ES_tradnl"/>
                </w:rPr>
                <w:t>NGO-90343</w:t>
              </w:r>
            </w:hyperlink>
          </w:p>
        </w:tc>
      </w:tr>
      <w:tr w:rsidR="00AC778F" w:rsidRPr="00FA6C99" w14:paraId="1753B622" w14:textId="77777777" w:rsidTr="003224DF">
        <w:trPr>
          <w:cantSplit/>
        </w:trPr>
        <w:tc>
          <w:tcPr>
            <w:tcW w:w="3549" w:type="pct"/>
          </w:tcPr>
          <w:p w14:paraId="261BB234" w14:textId="77777777" w:rsidR="00644F37" w:rsidRPr="00BB1A3E" w:rsidRDefault="00644F37" w:rsidP="00B97C27">
            <w:pPr>
              <w:spacing w:before="60" w:after="60"/>
              <w:rPr>
                <w:rFonts w:asciiTheme="majorBidi" w:eastAsia="Times New Roman" w:hAnsiTheme="majorBidi" w:cstheme="majorBidi"/>
                <w:color w:val="000000"/>
                <w:sz w:val="26"/>
                <w:szCs w:val="26"/>
              </w:rPr>
            </w:pPr>
            <w:r w:rsidRPr="00BB1A3E">
              <w:rPr>
                <w:rFonts w:asciiTheme="majorBidi" w:eastAsia="Times New Roman" w:hAnsiTheme="majorBidi" w:cstheme="majorBidi"/>
                <w:noProof/>
                <w:color w:val="000000"/>
                <w:sz w:val="26"/>
                <w:szCs w:val="26"/>
              </w:rPr>
              <w:t>Maison de la Métallurgie et de l’Industrie de Liège – MMIL</w:t>
            </w:r>
          </w:p>
        </w:tc>
        <w:tc>
          <w:tcPr>
            <w:tcW w:w="807" w:type="pct"/>
          </w:tcPr>
          <w:p w14:paraId="0F9028BF"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Belgium</w:t>
            </w:r>
          </w:p>
        </w:tc>
        <w:tc>
          <w:tcPr>
            <w:tcW w:w="645" w:type="pct"/>
          </w:tcPr>
          <w:p w14:paraId="2877CF2D" w14:textId="77777777" w:rsidR="00644F37" w:rsidRPr="00BB1A3E" w:rsidRDefault="002C424E" w:rsidP="00B97C27">
            <w:pPr>
              <w:spacing w:before="60" w:after="60"/>
              <w:rPr>
                <w:rFonts w:asciiTheme="majorBidi" w:eastAsia="Times New Roman" w:hAnsiTheme="majorBidi" w:cstheme="majorBidi"/>
                <w:color w:val="000000"/>
                <w:sz w:val="26"/>
                <w:szCs w:val="26"/>
                <w:lang w:val="es-ES_tradnl"/>
              </w:rPr>
            </w:pPr>
            <w:hyperlink r:id="rId27" w:history="1">
              <w:r w:rsidR="00644F37" w:rsidRPr="00BB1A3E">
                <w:rPr>
                  <w:rStyle w:val="Hyperlink"/>
                  <w:rFonts w:asciiTheme="majorBidi" w:eastAsia="Times New Roman" w:hAnsiTheme="majorBidi" w:cstheme="majorBidi"/>
                  <w:sz w:val="26"/>
                  <w:szCs w:val="26"/>
                  <w:lang w:val="es-ES_tradnl"/>
                </w:rPr>
                <w:t>NGO-90324</w:t>
              </w:r>
            </w:hyperlink>
          </w:p>
        </w:tc>
      </w:tr>
      <w:tr w:rsidR="00AC778F" w:rsidRPr="00FA6C99" w14:paraId="19F125B3" w14:textId="77777777" w:rsidTr="003224DF">
        <w:trPr>
          <w:cantSplit/>
        </w:trPr>
        <w:tc>
          <w:tcPr>
            <w:tcW w:w="3549" w:type="pct"/>
          </w:tcPr>
          <w:p w14:paraId="017F0674" w14:textId="77777777" w:rsidR="00644F37" w:rsidRPr="00BB1A3E" w:rsidRDefault="00644F37" w:rsidP="00B97C27">
            <w:pPr>
              <w:spacing w:before="60" w:after="60"/>
              <w:rPr>
                <w:rFonts w:asciiTheme="majorBidi" w:eastAsia="Times New Roman" w:hAnsiTheme="majorBidi" w:cstheme="majorBidi"/>
                <w:color w:val="000000"/>
                <w:sz w:val="26"/>
                <w:szCs w:val="26"/>
                <w:lang w:val="nn-NO"/>
              </w:rPr>
            </w:pPr>
            <w:r w:rsidRPr="00BB1A3E">
              <w:rPr>
                <w:rFonts w:asciiTheme="majorBidi" w:eastAsia="Times New Roman" w:hAnsiTheme="majorBidi" w:cstheme="majorBidi"/>
                <w:noProof/>
                <w:color w:val="000000"/>
                <w:sz w:val="26"/>
                <w:szCs w:val="26"/>
                <w:lang w:val="nn-NO"/>
              </w:rPr>
              <w:t>Norsk Folkemuseum, Norsk etnologisk gransking (NF/NEG) /</w:t>
            </w:r>
            <w:r w:rsidRPr="00BB1A3E">
              <w:rPr>
                <w:rFonts w:asciiTheme="majorBidi" w:eastAsia="Times New Roman" w:hAnsiTheme="majorBidi" w:cstheme="majorBidi"/>
                <w:noProof/>
                <w:color w:val="000000"/>
                <w:sz w:val="26"/>
                <w:szCs w:val="26"/>
                <w:lang w:val="nn-NO"/>
              </w:rPr>
              <w:br/>
              <w:t>Norwegian Ethnological Research</w:t>
            </w:r>
          </w:p>
        </w:tc>
        <w:tc>
          <w:tcPr>
            <w:tcW w:w="807" w:type="pct"/>
          </w:tcPr>
          <w:p w14:paraId="01274A4A"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Norway</w:t>
            </w:r>
          </w:p>
        </w:tc>
        <w:tc>
          <w:tcPr>
            <w:tcW w:w="645" w:type="pct"/>
          </w:tcPr>
          <w:p w14:paraId="5B59AA8F" w14:textId="77777777" w:rsidR="00644F37" w:rsidRPr="00BB1A3E" w:rsidRDefault="002C424E" w:rsidP="00B97C27">
            <w:pPr>
              <w:spacing w:before="60" w:after="60"/>
              <w:rPr>
                <w:rFonts w:asciiTheme="majorBidi" w:eastAsia="Times New Roman" w:hAnsiTheme="majorBidi" w:cstheme="majorBidi"/>
                <w:color w:val="000000"/>
                <w:sz w:val="26"/>
                <w:szCs w:val="26"/>
                <w:lang w:val="es-ES_tradnl"/>
              </w:rPr>
            </w:pPr>
            <w:hyperlink r:id="rId28" w:history="1">
              <w:r w:rsidR="00644F37" w:rsidRPr="00BB1A3E">
                <w:rPr>
                  <w:rStyle w:val="Hyperlink"/>
                  <w:rFonts w:asciiTheme="majorBidi" w:eastAsia="Times New Roman" w:hAnsiTheme="majorBidi" w:cstheme="majorBidi"/>
                  <w:sz w:val="26"/>
                  <w:szCs w:val="26"/>
                  <w:lang w:val="es-ES_tradnl"/>
                </w:rPr>
                <w:t>NGO-90281</w:t>
              </w:r>
            </w:hyperlink>
          </w:p>
        </w:tc>
      </w:tr>
      <w:tr w:rsidR="00AC778F" w:rsidRPr="00FA6C99" w14:paraId="4978ED6A" w14:textId="77777777" w:rsidTr="003224DF">
        <w:trPr>
          <w:cantSplit/>
        </w:trPr>
        <w:tc>
          <w:tcPr>
            <w:tcW w:w="3549" w:type="pct"/>
          </w:tcPr>
          <w:p w14:paraId="534004EA" w14:textId="77777777" w:rsidR="00644F37" w:rsidRPr="00BB1A3E" w:rsidRDefault="00644F37" w:rsidP="00B97C27">
            <w:pPr>
              <w:spacing w:before="60" w:after="60"/>
              <w:rPr>
                <w:rFonts w:asciiTheme="majorBidi" w:eastAsia="Times New Roman" w:hAnsiTheme="majorBidi" w:cstheme="majorBidi"/>
                <w:color w:val="000000"/>
                <w:sz w:val="26"/>
                <w:szCs w:val="26"/>
              </w:rPr>
            </w:pPr>
            <w:r w:rsidRPr="00BB1A3E">
              <w:rPr>
                <w:rFonts w:asciiTheme="majorBidi" w:eastAsia="Times New Roman" w:hAnsiTheme="majorBidi" w:cstheme="majorBidi"/>
                <w:noProof/>
                <w:color w:val="000000"/>
                <w:sz w:val="26"/>
                <w:szCs w:val="26"/>
              </w:rPr>
              <w:t>Patrimoine du Musée International du Carnaval et du Masque</w:t>
            </w:r>
          </w:p>
        </w:tc>
        <w:tc>
          <w:tcPr>
            <w:tcW w:w="807" w:type="pct"/>
          </w:tcPr>
          <w:p w14:paraId="5A096A62"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Belgium</w:t>
            </w:r>
          </w:p>
        </w:tc>
        <w:tc>
          <w:tcPr>
            <w:tcW w:w="645" w:type="pct"/>
          </w:tcPr>
          <w:p w14:paraId="36432897" w14:textId="77777777" w:rsidR="00644F37" w:rsidRPr="00BB1A3E" w:rsidRDefault="002C424E" w:rsidP="00B97C27">
            <w:pPr>
              <w:spacing w:before="60" w:after="60"/>
              <w:rPr>
                <w:rFonts w:asciiTheme="majorBidi" w:eastAsia="Times New Roman" w:hAnsiTheme="majorBidi" w:cstheme="majorBidi"/>
                <w:color w:val="000000"/>
                <w:sz w:val="26"/>
                <w:szCs w:val="26"/>
                <w:lang w:val="es-ES_tradnl"/>
              </w:rPr>
            </w:pPr>
            <w:hyperlink r:id="rId29" w:history="1">
              <w:r w:rsidR="00644F37" w:rsidRPr="00BB1A3E">
                <w:rPr>
                  <w:rStyle w:val="Hyperlink"/>
                  <w:rFonts w:asciiTheme="majorBidi" w:eastAsia="Times New Roman" w:hAnsiTheme="majorBidi" w:cstheme="majorBidi"/>
                  <w:sz w:val="26"/>
                  <w:szCs w:val="26"/>
                  <w:lang w:val="es-ES_tradnl"/>
                </w:rPr>
                <w:t>NGO-90329</w:t>
              </w:r>
            </w:hyperlink>
          </w:p>
        </w:tc>
      </w:tr>
      <w:tr w:rsidR="00AC778F" w:rsidRPr="00FA6C99" w14:paraId="51063339" w14:textId="77777777" w:rsidTr="003224DF">
        <w:trPr>
          <w:cantSplit/>
        </w:trPr>
        <w:tc>
          <w:tcPr>
            <w:tcW w:w="3549" w:type="pct"/>
          </w:tcPr>
          <w:p w14:paraId="3F38DD11" w14:textId="77777777" w:rsidR="00644F37" w:rsidRPr="00BB1A3E" w:rsidRDefault="00644F37" w:rsidP="00B97C27">
            <w:pPr>
              <w:spacing w:before="60" w:after="60"/>
              <w:rPr>
                <w:rFonts w:asciiTheme="majorBidi" w:eastAsia="Times New Roman" w:hAnsiTheme="majorBidi" w:cstheme="majorBidi"/>
                <w:color w:val="000000"/>
                <w:sz w:val="26"/>
                <w:szCs w:val="26"/>
                <w:lang w:val="en-GB"/>
              </w:rPr>
            </w:pPr>
            <w:r w:rsidRPr="00BB1A3E">
              <w:rPr>
                <w:rFonts w:asciiTheme="majorBidi" w:eastAsia="Times New Roman" w:hAnsiTheme="majorBidi" w:cstheme="majorBidi"/>
                <w:noProof/>
                <w:color w:val="000000"/>
                <w:sz w:val="26"/>
                <w:szCs w:val="26"/>
                <w:lang w:val="en-GB"/>
              </w:rPr>
              <w:t>Public Fund Aigine Cultural Research Center – Aigine CRC</w:t>
            </w:r>
          </w:p>
        </w:tc>
        <w:tc>
          <w:tcPr>
            <w:tcW w:w="807" w:type="pct"/>
          </w:tcPr>
          <w:p w14:paraId="03859BB0"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Kyrgyzstan</w:t>
            </w:r>
          </w:p>
        </w:tc>
        <w:tc>
          <w:tcPr>
            <w:tcW w:w="645" w:type="pct"/>
          </w:tcPr>
          <w:p w14:paraId="37B25F7E" w14:textId="77777777" w:rsidR="00644F37" w:rsidRPr="00BB1A3E" w:rsidRDefault="002C424E" w:rsidP="00B97C27">
            <w:pPr>
              <w:spacing w:before="60" w:after="60"/>
              <w:rPr>
                <w:rFonts w:asciiTheme="majorBidi" w:eastAsia="Times New Roman" w:hAnsiTheme="majorBidi" w:cstheme="majorBidi"/>
                <w:color w:val="000000"/>
                <w:sz w:val="26"/>
                <w:szCs w:val="26"/>
                <w:lang w:val="es-ES_tradnl"/>
              </w:rPr>
            </w:pPr>
            <w:hyperlink r:id="rId30" w:history="1">
              <w:r w:rsidR="00644F37" w:rsidRPr="00BB1A3E">
                <w:rPr>
                  <w:rStyle w:val="Hyperlink"/>
                  <w:rFonts w:asciiTheme="majorBidi" w:eastAsia="Times New Roman" w:hAnsiTheme="majorBidi" w:cstheme="majorBidi"/>
                  <w:sz w:val="26"/>
                  <w:szCs w:val="26"/>
                  <w:lang w:val="es-ES_tradnl"/>
                </w:rPr>
                <w:t>NGO-90335</w:t>
              </w:r>
            </w:hyperlink>
          </w:p>
        </w:tc>
      </w:tr>
      <w:tr w:rsidR="00AC778F" w:rsidRPr="00FA6C99" w14:paraId="344197A8" w14:textId="77777777" w:rsidTr="003224DF">
        <w:trPr>
          <w:cantSplit/>
        </w:trPr>
        <w:tc>
          <w:tcPr>
            <w:tcW w:w="3549" w:type="pct"/>
          </w:tcPr>
          <w:p w14:paraId="75E7F25D" w14:textId="77777777" w:rsidR="00644F37" w:rsidRPr="00BB1A3E" w:rsidRDefault="00644F37" w:rsidP="00B97C27">
            <w:pPr>
              <w:spacing w:before="60" w:after="60"/>
              <w:rPr>
                <w:rFonts w:asciiTheme="majorBidi" w:eastAsia="Times New Roman" w:hAnsiTheme="majorBidi" w:cstheme="majorBidi"/>
                <w:color w:val="000000"/>
                <w:sz w:val="26"/>
                <w:szCs w:val="26"/>
              </w:rPr>
            </w:pPr>
            <w:r w:rsidRPr="00BB1A3E">
              <w:rPr>
                <w:rFonts w:ascii="Kokila" w:hAnsi="Kokila" w:cs="Kokila" w:hint="cs"/>
                <w:color w:val="000000"/>
                <w:sz w:val="26"/>
                <w:szCs w:val="26"/>
                <w:cs/>
                <w:lang w:bidi="hi-IN"/>
              </w:rPr>
              <w:t>श्रेए</w:t>
            </w:r>
            <w:r w:rsidRPr="00BB1A3E">
              <w:rPr>
                <w:rFonts w:asciiTheme="majorBidi" w:eastAsia="Times New Roman" w:hAnsiTheme="majorBidi" w:cstheme="majorBidi"/>
                <w:noProof/>
                <w:color w:val="000000"/>
                <w:sz w:val="26"/>
                <w:szCs w:val="26"/>
              </w:rPr>
              <w:t xml:space="preserve"> </w:t>
            </w:r>
            <w:r w:rsidRPr="00BB1A3E">
              <w:rPr>
                <w:rFonts w:ascii="Kokila" w:hAnsi="Kokila" w:cs="Kokila" w:hint="cs"/>
                <w:color w:val="000000"/>
                <w:sz w:val="26"/>
                <w:szCs w:val="26"/>
                <w:cs/>
                <w:lang w:bidi="hi-IN"/>
              </w:rPr>
              <w:t>हनुमान</w:t>
            </w:r>
            <w:r w:rsidRPr="00BB1A3E">
              <w:rPr>
                <w:rFonts w:asciiTheme="majorBidi" w:eastAsia="Times New Roman" w:hAnsiTheme="majorBidi" w:cstheme="majorBidi"/>
                <w:noProof/>
                <w:color w:val="000000"/>
                <w:sz w:val="26"/>
                <w:szCs w:val="26"/>
              </w:rPr>
              <w:t xml:space="preserve"> </w:t>
            </w:r>
            <w:r w:rsidRPr="00BB1A3E">
              <w:rPr>
                <w:rFonts w:ascii="Kokila" w:hAnsi="Kokila" w:cs="Kokila" w:hint="cs"/>
                <w:color w:val="000000"/>
                <w:sz w:val="26"/>
                <w:szCs w:val="26"/>
                <w:cs/>
                <w:lang w:bidi="hi-IN"/>
              </w:rPr>
              <w:t>व्यायाम</w:t>
            </w:r>
            <w:r w:rsidRPr="00BB1A3E">
              <w:rPr>
                <w:rFonts w:asciiTheme="majorBidi" w:eastAsia="Times New Roman" w:hAnsiTheme="majorBidi" w:cstheme="majorBidi"/>
                <w:noProof/>
                <w:color w:val="000000"/>
                <w:sz w:val="26"/>
                <w:szCs w:val="26"/>
              </w:rPr>
              <w:t xml:space="preserve"> </w:t>
            </w:r>
            <w:r w:rsidRPr="00BB1A3E">
              <w:rPr>
                <w:rFonts w:ascii="Kokila" w:hAnsi="Kokila" w:cs="Kokila" w:hint="cs"/>
                <w:color w:val="000000"/>
                <w:sz w:val="26"/>
                <w:szCs w:val="26"/>
                <w:cs/>
                <w:lang w:bidi="hi-IN"/>
              </w:rPr>
              <w:t>प्रसरक</w:t>
            </w:r>
            <w:r w:rsidRPr="00BB1A3E">
              <w:rPr>
                <w:rFonts w:asciiTheme="majorBidi" w:eastAsia="Times New Roman" w:hAnsiTheme="majorBidi" w:cstheme="majorBidi"/>
                <w:noProof/>
                <w:color w:val="000000"/>
                <w:sz w:val="26"/>
                <w:szCs w:val="26"/>
              </w:rPr>
              <w:t xml:space="preserve"> </w:t>
            </w:r>
            <w:r w:rsidRPr="00BB1A3E">
              <w:rPr>
                <w:rFonts w:ascii="Kokila" w:hAnsi="Kokila" w:cs="Kokila" w:hint="cs"/>
                <w:color w:val="000000"/>
                <w:sz w:val="26"/>
                <w:szCs w:val="26"/>
                <w:cs/>
                <w:lang w:bidi="hi-IN"/>
              </w:rPr>
              <w:t>मन्दल्</w:t>
            </w:r>
            <w:r w:rsidRPr="00BB1A3E">
              <w:rPr>
                <w:rFonts w:asciiTheme="majorBidi" w:eastAsia="Times New Roman" w:hAnsiTheme="majorBidi" w:cstheme="majorBidi"/>
                <w:noProof/>
                <w:color w:val="000000"/>
                <w:sz w:val="26"/>
                <w:szCs w:val="26"/>
              </w:rPr>
              <w:t xml:space="preserve"> / Shree Hanuman Vyayam Prasarak Mandal</w:t>
            </w:r>
          </w:p>
        </w:tc>
        <w:tc>
          <w:tcPr>
            <w:tcW w:w="807" w:type="pct"/>
          </w:tcPr>
          <w:p w14:paraId="5E49BFC3"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India</w:t>
            </w:r>
          </w:p>
        </w:tc>
        <w:tc>
          <w:tcPr>
            <w:tcW w:w="645" w:type="pct"/>
          </w:tcPr>
          <w:p w14:paraId="4E4E7DEC" w14:textId="77777777" w:rsidR="00644F37" w:rsidRPr="00BB1A3E" w:rsidRDefault="002C424E" w:rsidP="00B97C27">
            <w:pPr>
              <w:spacing w:before="60" w:after="60"/>
              <w:rPr>
                <w:rFonts w:asciiTheme="majorBidi" w:eastAsia="Times New Roman" w:hAnsiTheme="majorBidi" w:cstheme="majorBidi"/>
                <w:color w:val="000000"/>
                <w:sz w:val="26"/>
                <w:szCs w:val="26"/>
                <w:lang w:val="es-ES_tradnl"/>
              </w:rPr>
            </w:pPr>
            <w:hyperlink r:id="rId31" w:history="1">
              <w:r w:rsidR="00644F37" w:rsidRPr="00BB1A3E">
                <w:rPr>
                  <w:rStyle w:val="Hyperlink"/>
                  <w:rFonts w:asciiTheme="majorBidi" w:eastAsia="Times New Roman" w:hAnsiTheme="majorBidi" w:cstheme="majorBidi"/>
                  <w:sz w:val="26"/>
                  <w:szCs w:val="26"/>
                  <w:lang w:val="es-ES_tradnl"/>
                </w:rPr>
                <w:t>NGO-90321</w:t>
              </w:r>
            </w:hyperlink>
          </w:p>
        </w:tc>
      </w:tr>
      <w:tr w:rsidR="00AC778F" w:rsidRPr="00FA6C99" w14:paraId="409F6ECD" w14:textId="77777777" w:rsidTr="003224DF">
        <w:trPr>
          <w:cantSplit/>
        </w:trPr>
        <w:tc>
          <w:tcPr>
            <w:tcW w:w="3549" w:type="pct"/>
          </w:tcPr>
          <w:p w14:paraId="5363E877"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Société française d’Ethnoscénologie (SOFETH)</w:t>
            </w:r>
          </w:p>
        </w:tc>
        <w:tc>
          <w:tcPr>
            <w:tcW w:w="807" w:type="pct"/>
          </w:tcPr>
          <w:p w14:paraId="3AD9EE4E"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France</w:t>
            </w:r>
          </w:p>
        </w:tc>
        <w:tc>
          <w:tcPr>
            <w:tcW w:w="645" w:type="pct"/>
          </w:tcPr>
          <w:p w14:paraId="5597EE57" w14:textId="77777777" w:rsidR="00644F37" w:rsidRPr="00BB1A3E" w:rsidRDefault="002C424E" w:rsidP="00B97C27">
            <w:pPr>
              <w:spacing w:before="60" w:after="60"/>
              <w:rPr>
                <w:rFonts w:asciiTheme="majorBidi" w:eastAsia="Times New Roman" w:hAnsiTheme="majorBidi" w:cstheme="majorBidi"/>
                <w:color w:val="000000"/>
                <w:sz w:val="26"/>
                <w:szCs w:val="26"/>
                <w:lang w:val="es-ES_tradnl"/>
              </w:rPr>
            </w:pPr>
            <w:hyperlink r:id="rId32" w:history="1">
              <w:r w:rsidR="00644F37" w:rsidRPr="00BB1A3E">
                <w:rPr>
                  <w:rStyle w:val="Hyperlink"/>
                  <w:rFonts w:asciiTheme="majorBidi" w:eastAsia="Times New Roman" w:hAnsiTheme="majorBidi" w:cstheme="majorBidi"/>
                  <w:sz w:val="26"/>
                  <w:szCs w:val="26"/>
                  <w:lang w:val="es-ES_tradnl"/>
                </w:rPr>
                <w:t>NGO-90314</w:t>
              </w:r>
            </w:hyperlink>
          </w:p>
        </w:tc>
      </w:tr>
      <w:tr w:rsidR="00AC778F" w:rsidRPr="00FA6C99" w14:paraId="77B8F701" w14:textId="77777777" w:rsidTr="003224DF">
        <w:trPr>
          <w:cantSplit/>
        </w:trPr>
        <w:tc>
          <w:tcPr>
            <w:tcW w:w="3549" w:type="pct"/>
          </w:tcPr>
          <w:p w14:paraId="3F6A773A"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Starpnozaru mākslas grupa SERDE / Interdisciplinary Art Group SERDE</w:t>
            </w:r>
          </w:p>
        </w:tc>
        <w:tc>
          <w:tcPr>
            <w:tcW w:w="807" w:type="pct"/>
          </w:tcPr>
          <w:p w14:paraId="726CD438"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Latvia</w:t>
            </w:r>
          </w:p>
        </w:tc>
        <w:tc>
          <w:tcPr>
            <w:tcW w:w="645" w:type="pct"/>
          </w:tcPr>
          <w:p w14:paraId="5416549D" w14:textId="77777777" w:rsidR="00644F37" w:rsidRPr="00BB1A3E" w:rsidRDefault="002C424E" w:rsidP="00B97C27">
            <w:pPr>
              <w:spacing w:before="60" w:after="60"/>
              <w:rPr>
                <w:rFonts w:asciiTheme="majorBidi" w:eastAsia="Times New Roman" w:hAnsiTheme="majorBidi" w:cstheme="majorBidi"/>
                <w:color w:val="000000"/>
                <w:sz w:val="26"/>
                <w:szCs w:val="26"/>
                <w:lang w:val="es-ES_tradnl"/>
              </w:rPr>
            </w:pPr>
            <w:hyperlink r:id="rId33" w:history="1">
              <w:r w:rsidR="00644F37" w:rsidRPr="00BB1A3E">
                <w:rPr>
                  <w:rStyle w:val="Hyperlink"/>
                  <w:rFonts w:asciiTheme="majorBidi" w:eastAsia="Times New Roman" w:hAnsiTheme="majorBidi" w:cstheme="majorBidi"/>
                  <w:sz w:val="26"/>
                  <w:szCs w:val="26"/>
                  <w:lang w:val="es-ES_tradnl"/>
                </w:rPr>
                <w:t>NGO-90356</w:t>
              </w:r>
            </w:hyperlink>
          </w:p>
        </w:tc>
      </w:tr>
      <w:tr w:rsidR="00AC778F" w:rsidRPr="00FA6C99" w14:paraId="1268E0DF" w14:textId="77777777" w:rsidTr="003224DF">
        <w:trPr>
          <w:cantSplit/>
        </w:trPr>
        <w:tc>
          <w:tcPr>
            <w:tcW w:w="3549" w:type="pct"/>
          </w:tcPr>
          <w:p w14:paraId="0DE8D7C1"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Tribal Cultural Society</w:t>
            </w:r>
          </w:p>
        </w:tc>
        <w:tc>
          <w:tcPr>
            <w:tcW w:w="807" w:type="pct"/>
          </w:tcPr>
          <w:p w14:paraId="38A9BA4A"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India</w:t>
            </w:r>
          </w:p>
        </w:tc>
        <w:tc>
          <w:tcPr>
            <w:tcW w:w="645" w:type="pct"/>
          </w:tcPr>
          <w:p w14:paraId="625C850B" w14:textId="77777777" w:rsidR="00644F37" w:rsidRPr="00BB1A3E" w:rsidRDefault="002C424E" w:rsidP="00B97C27">
            <w:pPr>
              <w:spacing w:before="60" w:after="60"/>
              <w:rPr>
                <w:rFonts w:asciiTheme="majorBidi" w:eastAsia="Times New Roman" w:hAnsiTheme="majorBidi" w:cstheme="majorBidi"/>
                <w:color w:val="000000"/>
                <w:sz w:val="26"/>
                <w:szCs w:val="26"/>
                <w:lang w:val="es-ES_tradnl"/>
              </w:rPr>
            </w:pPr>
            <w:hyperlink r:id="rId34" w:history="1">
              <w:r w:rsidR="00644F37" w:rsidRPr="00BB1A3E">
                <w:rPr>
                  <w:rStyle w:val="Hyperlink"/>
                  <w:rFonts w:asciiTheme="majorBidi" w:eastAsia="Times New Roman" w:hAnsiTheme="majorBidi" w:cstheme="majorBidi"/>
                  <w:sz w:val="26"/>
                  <w:szCs w:val="26"/>
                  <w:lang w:val="es-ES_tradnl"/>
                </w:rPr>
                <w:t>NGO-90361</w:t>
              </w:r>
            </w:hyperlink>
          </w:p>
        </w:tc>
      </w:tr>
      <w:tr w:rsidR="00AC778F" w:rsidRPr="00FA6C99" w14:paraId="0C46CE26" w14:textId="77777777" w:rsidTr="003224DF">
        <w:trPr>
          <w:cantSplit/>
          <w:trHeight w:val="501"/>
        </w:trPr>
        <w:tc>
          <w:tcPr>
            <w:tcW w:w="3549" w:type="pct"/>
          </w:tcPr>
          <w:p w14:paraId="5C8797BD" w14:textId="77777777" w:rsidR="00644F37" w:rsidRPr="00BB1A3E" w:rsidRDefault="00644F37" w:rsidP="00B97C27">
            <w:pPr>
              <w:spacing w:before="60" w:after="60"/>
              <w:rPr>
                <w:rFonts w:asciiTheme="majorBidi" w:eastAsia="Times New Roman" w:hAnsiTheme="majorBidi" w:cstheme="majorBidi"/>
                <w:color w:val="000000"/>
                <w:sz w:val="26"/>
                <w:szCs w:val="26"/>
              </w:rPr>
            </w:pPr>
            <w:proofErr w:type="spellStart"/>
            <w:r w:rsidRPr="00BB1A3E">
              <w:rPr>
                <w:rFonts w:asciiTheme="majorBidi" w:eastAsia="Times New Roman" w:hAnsiTheme="majorBidi" w:cstheme="majorBidi"/>
                <w:color w:val="000000"/>
                <w:sz w:val="26"/>
                <w:szCs w:val="26"/>
                <w:lang w:val="es-ES_tradnl"/>
              </w:rPr>
              <w:t>Европейска</w:t>
            </w:r>
            <w:proofErr w:type="spellEnd"/>
            <w:r w:rsidRPr="00BB1A3E">
              <w:rPr>
                <w:rFonts w:asciiTheme="majorBidi" w:eastAsia="Times New Roman" w:hAnsiTheme="majorBidi" w:cstheme="majorBidi"/>
                <w:color w:val="000000"/>
                <w:sz w:val="26"/>
                <w:szCs w:val="26"/>
              </w:rPr>
              <w:t xml:space="preserve"> </w:t>
            </w:r>
            <w:proofErr w:type="spellStart"/>
            <w:r w:rsidRPr="00BB1A3E">
              <w:rPr>
                <w:rFonts w:asciiTheme="majorBidi" w:eastAsia="Times New Roman" w:hAnsiTheme="majorBidi" w:cstheme="majorBidi"/>
                <w:color w:val="000000"/>
                <w:sz w:val="26"/>
                <w:szCs w:val="26"/>
                <w:lang w:val="es-ES_tradnl"/>
              </w:rPr>
              <w:t>Асоциация</w:t>
            </w:r>
            <w:proofErr w:type="spellEnd"/>
            <w:r w:rsidRPr="00BB1A3E">
              <w:rPr>
                <w:rFonts w:asciiTheme="majorBidi" w:eastAsia="Times New Roman" w:hAnsiTheme="majorBidi" w:cstheme="majorBidi"/>
                <w:color w:val="000000"/>
                <w:sz w:val="26"/>
                <w:szCs w:val="26"/>
              </w:rPr>
              <w:t xml:space="preserve"> </w:t>
            </w:r>
            <w:proofErr w:type="spellStart"/>
            <w:r w:rsidRPr="00BB1A3E">
              <w:rPr>
                <w:rFonts w:asciiTheme="majorBidi" w:eastAsia="Times New Roman" w:hAnsiTheme="majorBidi" w:cstheme="majorBidi"/>
                <w:color w:val="000000"/>
                <w:sz w:val="26"/>
                <w:szCs w:val="26"/>
                <w:lang w:val="es-ES_tradnl"/>
              </w:rPr>
              <w:t>на</w:t>
            </w:r>
            <w:proofErr w:type="spellEnd"/>
            <w:r w:rsidRPr="00BB1A3E">
              <w:rPr>
                <w:rFonts w:asciiTheme="majorBidi" w:eastAsia="Times New Roman" w:hAnsiTheme="majorBidi" w:cstheme="majorBidi"/>
                <w:color w:val="000000"/>
                <w:sz w:val="26"/>
                <w:szCs w:val="26"/>
              </w:rPr>
              <w:t xml:space="preserve"> </w:t>
            </w:r>
            <w:proofErr w:type="spellStart"/>
            <w:r w:rsidRPr="00BB1A3E">
              <w:rPr>
                <w:rFonts w:asciiTheme="majorBidi" w:eastAsia="Times New Roman" w:hAnsiTheme="majorBidi" w:cstheme="majorBidi"/>
                <w:color w:val="000000"/>
                <w:sz w:val="26"/>
                <w:szCs w:val="26"/>
                <w:lang w:val="es-ES_tradnl"/>
              </w:rPr>
              <w:t>Фолклорните</w:t>
            </w:r>
            <w:proofErr w:type="spellEnd"/>
            <w:r w:rsidRPr="00BB1A3E">
              <w:rPr>
                <w:rFonts w:asciiTheme="majorBidi" w:eastAsia="Times New Roman" w:hAnsiTheme="majorBidi" w:cstheme="majorBidi"/>
                <w:color w:val="000000"/>
                <w:sz w:val="26"/>
                <w:szCs w:val="26"/>
              </w:rPr>
              <w:t xml:space="preserve"> </w:t>
            </w:r>
            <w:proofErr w:type="spellStart"/>
            <w:r w:rsidRPr="00BB1A3E">
              <w:rPr>
                <w:rFonts w:asciiTheme="majorBidi" w:eastAsia="Times New Roman" w:hAnsiTheme="majorBidi" w:cstheme="majorBidi"/>
                <w:color w:val="000000"/>
                <w:sz w:val="26"/>
                <w:szCs w:val="26"/>
                <w:lang w:val="es-ES_tradnl"/>
              </w:rPr>
              <w:t>Фестивали</w:t>
            </w:r>
            <w:proofErr w:type="spellEnd"/>
            <w:r w:rsidRPr="00BB1A3E">
              <w:rPr>
                <w:rFonts w:asciiTheme="majorBidi" w:eastAsia="Times New Roman" w:hAnsiTheme="majorBidi" w:cstheme="majorBidi"/>
                <w:noProof/>
                <w:color w:val="000000"/>
                <w:sz w:val="26"/>
                <w:szCs w:val="26"/>
              </w:rPr>
              <w:t xml:space="preserve"> /</w:t>
            </w:r>
            <w:r w:rsidRPr="00BB1A3E">
              <w:rPr>
                <w:rFonts w:asciiTheme="majorBidi" w:eastAsia="Times New Roman" w:hAnsiTheme="majorBidi" w:cstheme="majorBidi"/>
                <w:noProof/>
                <w:color w:val="000000"/>
                <w:sz w:val="26"/>
                <w:szCs w:val="26"/>
              </w:rPr>
              <w:br/>
              <w:t>European Association of Folklore Festivals</w:t>
            </w:r>
          </w:p>
        </w:tc>
        <w:tc>
          <w:tcPr>
            <w:tcW w:w="807" w:type="pct"/>
          </w:tcPr>
          <w:p w14:paraId="58D5077F" w14:textId="77777777" w:rsidR="00644F37" w:rsidRPr="00BB1A3E" w:rsidRDefault="00644F37" w:rsidP="00B97C27">
            <w:pPr>
              <w:spacing w:before="60" w:after="60"/>
              <w:rPr>
                <w:rFonts w:asciiTheme="majorBidi" w:eastAsia="Times New Roman" w:hAnsiTheme="majorBidi" w:cstheme="majorBidi"/>
                <w:color w:val="000000"/>
                <w:sz w:val="26"/>
                <w:szCs w:val="26"/>
                <w:lang w:val="es-ES_tradnl"/>
              </w:rPr>
            </w:pPr>
            <w:r w:rsidRPr="00BB1A3E">
              <w:rPr>
                <w:rFonts w:asciiTheme="majorBidi" w:eastAsia="Times New Roman" w:hAnsiTheme="majorBidi" w:cstheme="majorBidi"/>
                <w:noProof/>
                <w:color w:val="000000"/>
                <w:sz w:val="26"/>
                <w:szCs w:val="26"/>
                <w:lang w:val="es-ES_tradnl"/>
              </w:rPr>
              <w:t>Bulgaria</w:t>
            </w:r>
          </w:p>
        </w:tc>
        <w:tc>
          <w:tcPr>
            <w:tcW w:w="645" w:type="pct"/>
          </w:tcPr>
          <w:p w14:paraId="7420F05F" w14:textId="3228B858" w:rsidR="00473518" w:rsidRPr="00BB1A3E" w:rsidRDefault="002C424E" w:rsidP="00BB1A3E">
            <w:pPr>
              <w:spacing w:before="60" w:after="60"/>
              <w:rPr>
                <w:rFonts w:asciiTheme="majorBidi" w:eastAsia="Times New Roman" w:hAnsiTheme="majorBidi" w:cstheme="majorBidi"/>
                <w:sz w:val="26"/>
                <w:szCs w:val="26"/>
                <w:lang w:val="es-ES_tradnl"/>
              </w:rPr>
            </w:pPr>
            <w:hyperlink r:id="rId35" w:history="1">
              <w:r w:rsidR="00644F37" w:rsidRPr="00BB1A3E">
                <w:rPr>
                  <w:rStyle w:val="Hyperlink"/>
                  <w:rFonts w:asciiTheme="majorBidi" w:eastAsia="Times New Roman" w:hAnsiTheme="majorBidi" w:cstheme="majorBidi"/>
                  <w:sz w:val="26"/>
                  <w:szCs w:val="26"/>
                  <w:lang w:val="es-ES_tradnl"/>
                </w:rPr>
                <w:t>NGO-90338</w:t>
              </w:r>
            </w:hyperlink>
          </w:p>
          <w:p w14:paraId="2EB2612D" w14:textId="77777777" w:rsidR="00644F37" w:rsidRPr="00BB1A3E" w:rsidRDefault="00644F37" w:rsidP="00473518">
            <w:pPr>
              <w:rPr>
                <w:rFonts w:asciiTheme="majorBidi" w:eastAsia="Times New Roman" w:hAnsiTheme="majorBidi" w:cstheme="majorBidi"/>
                <w:sz w:val="26"/>
                <w:szCs w:val="26"/>
                <w:lang w:val="es-ES_tradnl"/>
              </w:rPr>
            </w:pPr>
          </w:p>
        </w:tc>
      </w:tr>
    </w:tbl>
    <w:p w14:paraId="74DF9632" w14:textId="23F4F6E3" w:rsidR="00644F37" w:rsidRPr="00BB1A3E" w:rsidRDefault="00644F37" w:rsidP="004F742F">
      <w:pPr>
        <w:pStyle w:val="5GATitleResolution"/>
        <w:bidi/>
        <w:ind w:hanging="143"/>
        <w:rPr>
          <w:rFonts w:asciiTheme="majorBidi" w:hAnsiTheme="majorBidi" w:cstheme="majorBidi"/>
          <w:sz w:val="26"/>
          <w:szCs w:val="26"/>
          <w:lang w:val="fr-FR"/>
        </w:rPr>
      </w:pPr>
      <w:r w:rsidRPr="00BB1A3E">
        <w:rPr>
          <w:rFonts w:asciiTheme="majorBidi" w:hAnsiTheme="majorBidi" w:cstheme="majorBidi"/>
          <w:bCs/>
          <w:sz w:val="26"/>
          <w:szCs w:val="26"/>
          <w:rtl/>
          <w:lang w:bidi="ar-QA"/>
        </w:rPr>
        <w:t xml:space="preserve">القرار </w:t>
      </w:r>
      <w:r w:rsidRPr="00BB1A3E">
        <w:rPr>
          <w:rFonts w:asciiTheme="majorBidi" w:hAnsiTheme="majorBidi" w:cstheme="majorBidi"/>
          <w:bCs/>
          <w:sz w:val="26"/>
          <w:szCs w:val="26"/>
          <w:lang w:val="fr-FR" w:bidi="ar-QA"/>
        </w:rPr>
        <w:t>6.GA 9</w:t>
      </w:r>
    </w:p>
    <w:p w14:paraId="4092013D" w14:textId="77777777" w:rsidR="00644F37" w:rsidRPr="00BB1A3E" w:rsidRDefault="00644F37" w:rsidP="004F742F">
      <w:pPr>
        <w:pStyle w:val="5GAPreambulaResolution"/>
        <w:bidi/>
        <w:ind w:hanging="143"/>
        <w:rPr>
          <w:rFonts w:asciiTheme="majorBidi" w:hAnsiTheme="majorBidi" w:cstheme="majorBidi"/>
          <w:sz w:val="26"/>
          <w:szCs w:val="26"/>
          <w:lang w:val="fr-FR"/>
        </w:rPr>
      </w:pPr>
      <w:r w:rsidRPr="00BB1A3E">
        <w:rPr>
          <w:rFonts w:asciiTheme="majorBidi" w:hAnsiTheme="majorBidi" w:cstheme="majorBidi"/>
          <w:sz w:val="26"/>
          <w:szCs w:val="26"/>
          <w:rtl/>
          <w:lang w:bidi="ar-QA"/>
        </w:rPr>
        <w:t>إن الجمعية العامة،</w:t>
      </w:r>
    </w:p>
    <w:p w14:paraId="3C464B6A" w14:textId="77777777" w:rsidR="00644F37" w:rsidRPr="00BB1A3E" w:rsidRDefault="00644F37" w:rsidP="00BB1A3E">
      <w:pPr>
        <w:pStyle w:val="ListParagraph"/>
        <w:widowControl w:val="0"/>
        <w:numPr>
          <w:ilvl w:val="0"/>
          <w:numId w:val="38"/>
        </w:numPr>
        <w:autoSpaceDE w:val="0"/>
        <w:autoSpaceDN w:val="0"/>
        <w:bidi/>
        <w:adjustRightInd w:val="0"/>
        <w:spacing w:before="120" w:after="120"/>
        <w:ind w:left="992" w:hanging="567"/>
        <w:contextualSpacing w:val="0"/>
        <w:jc w:val="both"/>
        <w:rPr>
          <w:rFonts w:asciiTheme="majorBidi" w:eastAsia="Times New Roman" w:hAnsiTheme="majorBidi" w:cstheme="majorBidi"/>
          <w:sz w:val="26"/>
          <w:szCs w:val="26"/>
        </w:rPr>
      </w:pPr>
      <w:r w:rsidRPr="00BB1A3E">
        <w:rPr>
          <w:rFonts w:asciiTheme="majorBidi" w:hAnsiTheme="majorBidi" w:cstheme="majorBidi"/>
          <w:sz w:val="26"/>
          <w:szCs w:val="26"/>
          <w:u w:val="single"/>
          <w:rtl/>
          <w:lang w:bidi="ar-QA"/>
        </w:rPr>
        <w:t>وقد درست</w:t>
      </w:r>
      <w:r w:rsidRPr="00BB1A3E">
        <w:rPr>
          <w:rFonts w:asciiTheme="majorBidi" w:hAnsiTheme="majorBidi" w:cstheme="majorBidi"/>
          <w:sz w:val="26"/>
          <w:szCs w:val="26"/>
          <w:rtl/>
          <w:lang w:bidi="ar-QA"/>
        </w:rPr>
        <w:t xml:space="preserve"> الوثائق </w:t>
      </w:r>
      <w:r w:rsidRPr="00BB1A3E">
        <w:rPr>
          <w:rFonts w:asciiTheme="majorBidi" w:eastAsia="Times New Roman" w:hAnsiTheme="majorBidi" w:cstheme="majorBidi"/>
          <w:sz w:val="26"/>
          <w:szCs w:val="26"/>
          <w:lang w:bidi="ar-QA"/>
        </w:rPr>
        <w:t>ITH/16/6.GA/9</w:t>
      </w:r>
      <w:r w:rsidRPr="00BB1A3E">
        <w:rPr>
          <w:rFonts w:asciiTheme="majorBidi" w:hAnsiTheme="majorBidi" w:cstheme="majorBidi"/>
          <w:sz w:val="26"/>
          <w:szCs w:val="26"/>
          <w:rtl/>
          <w:lang w:bidi="ar-QA"/>
        </w:rPr>
        <w:t xml:space="preserve"> و</w:t>
      </w:r>
      <w:r w:rsidRPr="00BB1A3E">
        <w:rPr>
          <w:rFonts w:asciiTheme="majorBidi" w:eastAsia="Times New Roman" w:hAnsiTheme="majorBidi" w:cstheme="majorBidi"/>
          <w:sz w:val="26"/>
          <w:szCs w:val="26"/>
          <w:lang w:bidi="ar-QA"/>
        </w:rPr>
        <w:t>ITH/16/6.GA/INF.9.1</w:t>
      </w:r>
      <w:r w:rsidRPr="00BB1A3E">
        <w:rPr>
          <w:rFonts w:asciiTheme="majorBidi" w:hAnsiTheme="majorBidi" w:cstheme="majorBidi"/>
          <w:sz w:val="26"/>
          <w:szCs w:val="26"/>
          <w:rtl/>
          <w:lang w:bidi="ar-QA"/>
        </w:rPr>
        <w:t xml:space="preserve"> و</w:t>
      </w:r>
      <w:r w:rsidRPr="00BB1A3E">
        <w:rPr>
          <w:rFonts w:asciiTheme="majorBidi" w:eastAsia="Times New Roman" w:hAnsiTheme="majorBidi" w:cstheme="majorBidi"/>
          <w:sz w:val="26"/>
          <w:szCs w:val="26"/>
          <w:lang w:bidi="ar-QA"/>
        </w:rPr>
        <w:t>ITH/16/6.GA/INF.9.2</w:t>
      </w:r>
      <w:r w:rsidRPr="00BB1A3E">
        <w:rPr>
          <w:rFonts w:asciiTheme="majorBidi" w:hAnsiTheme="majorBidi" w:cstheme="majorBidi"/>
          <w:sz w:val="26"/>
          <w:szCs w:val="26"/>
          <w:rtl/>
          <w:lang w:bidi="ar-QA"/>
        </w:rPr>
        <w:t>،</w:t>
      </w:r>
    </w:p>
    <w:p w14:paraId="6FC7FB92" w14:textId="77777777" w:rsidR="00644F37" w:rsidRPr="00BB1A3E" w:rsidRDefault="00644F37" w:rsidP="004F742F">
      <w:pPr>
        <w:pStyle w:val="ListParagraph"/>
        <w:numPr>
          <w:ilvl w:val="0"/>
          <w:numId w:val="38"/>
        </w:numPr>
        <w:autoSpaceDE w:val="0"/>
        <w:autoSpaceDN w:val="0"/>
        <w:bidi/>
        <w:adjustRightInd w:val="0"/>
        <w:spacing w:before="120" w:after="120"/>
        <w:ind w:left="991" w:hanging="567"/>
        <w:contextualSpacing w:val="0"/>
        <w:jc w:val="both"/>
        <w:rPr>
          <w:rFonts w:asciiTheme="majorBidi" w:eastAsia="Times New Roman" w:hAnsiTheme="majorBidi" w:cstheme="majorBidi"/>
          <w:sz w:val="26"/>
          <w:szCs w:val="26"/>
        </w:rPr>
      </w:pPr>
      <w:r w:rsidRPr="00BB1A3E">
        <w:rPr>
          <w:rFonts w:asciiTheme="majorBidi" w:hAnsiTheme="majorBidi" w:cstheme="majorBidi"/>
          <w:sz w:val="26"/>
          <w:szCs w:val="26"/>
          <w:u w:val="single"/>
          <w:rtl/>
          <w:lang w:bidi="ar-QA"/>
        </w:rPr>
        <w:t>وإذ تذكّر</w:t>
      </w:r>
      <w:r w:rsidRPr="00BB1A3E">
        <w:rPr>
          <w:rFonts w:asciiTheme="majorBidi" w:hAnsiTheme="majorBidi" w:cstheme="majorBidi"/>
          <w:sz w:val="26"/>
          <w:szCs w:val="26"/>
          <w:rtl/>
          <w:lang w:bidi="ar-QA"/>
        </w:rPr>
        <w:t xml:space="preserve"> بالمادة 7 (جـ) من الاتفاقية وبالفقرتين 66 و67 من التوجيهات التنفيذية،</w:t>
      </w:r>
    </w:p>
    <w:p w14:paraId="660AF69D" w14:textId="77777777" w:rsidR="00644F37" w:rsidRPr="00BB1A3E" w:rsidRDefault="00644F37" w:rsidP="004F742F">
      <w:pPr>
        <w:pStyle w:val="ListParagraph"/>
        <w:numPr>
          <w:ilvl w:val="0"/>
          <w:numId w:val="38"/>
        </w:numPr>
        <w:autoSpaceDE w:val="0"/>
        <w:autoSpaceDN w:val="0"/>
        <w:bidi/>
        <w:adjustRightInd w:val="0"/>
        <w:spacing w:before="120" w:after="120"/>
        <w:ind w:left="991" w:hanging="567"/>
        <w:contextualSpacing w:val="0"/>
        <w:jc w:val="both"/>
        <w:rPr>
          <w:rFonts w:asciiTheme="majorBidi" w:eastAsia="Times New Roman" w:hAnsiTheme="majorBidi" w:cstheme="majorBidi"/>
          <w:sz w:val="26"/>
          <w:szCs w:val="26"/>
        </w:rPr>
      </w:pPr>
      <w:r w:rsidRPr="00BB1A3E">
        <w:rPr>
          <w:rFonts w:asciiTheme="majorBidi" w:hAnsiTheme="majorBidi" w:cstheme="majorBidi"/>
          <w:sz w:val="26"/>
          <w:szCs w:val="26"/>
          <w:u w:val="single"/>
          <w:rtl/>
          <w:lang w:bidi="ar-QA"/>
        </w:rPr>
        <w:t>توافق</w:t>
      </w:r>
      <w:r w:rsidRPr="00BB1A3E">
        <w:rPr>
          <w:rFonts w:asciiTheme="majorBidi" w:hAnsiTheme="majorBidi" w:cstheme="majorBidi"/>
          <w:sz w:val="26"/>
          <w:szCs w:val="26"/>
          <w:rtl/>
          <w:lang w:bidi="ar-QA"/>
        </w:rPr>
        <w:t xml:space="preserve"> على الخطة الخاصة باستخدام موارد الصندوق للفترة الممتدة من 1 كانون الثاني/يناير 2016 إلى 31 كانون الأول/ديسمبر 2017 وكذلك للفترة الممتدة من 1 كانون الثاني/يناير 2018 إلى 30 حزيران/يونيو 2018، في صيغتها الملحقة بهذا القرار، علماً بأنها قد تعدّل خطة الميزانية للفترة الممتدة من 1 كانون الثاني/يناير 2018 إلى 30 حزيران/يونيو 2018 عندما يحين وقت انعقاد دورتها السابعة في حزيران/يونيو 2018؛</w:t>
      </w:r>
    </w:p>
    <w:p w14:paraId="4DA3D880" w14:textId="77777777" w:rsidR="00644F37" w:rsidRPr="00BB1A3E" w:rsidRDefault="00644F37" w:rsidP="004F742F">
      <w:pPr>
        <w:numPr>
          <w:ilvl w:val="0"/>
          <w:numId w:val="38"/>
        </w:numPr>
        <w:autoSpaceDE w:val="0"/>
        <w:autoSpaceDN w:val="0"/>
        <w:adjustRightInd w:val="0"/>
        <w:spacing w:before="120" w:after="120"/>
        <w:ind w:left="991" w:hanging="567"/>
        <w:jc w:val="both"/>
        <w:rPr>
          <w:rFonts w:asciiTheme="majorBidi" w:eastAsia="Times New Roman" w:hAnsiTheme="majorBidi" w:cstheme="majorBidi"/>
          <w:sz w:val="26"/>
          <w:szCs w:val="26"/>
        </w:rPr>
      </w:pPr>
      <w:r w:rsidRPr="00BB1A3E">
        <w:rPr>
          <w:rFonts w:asciiTheme="majorBidi" w:hAnsiTheme="majorBidi" w:cstheme="majorBidi"/>
          <w:sz w:val="26"/>
          <w:szCs w:val="26"/>
          <w:u w:val="single"/>
          <w:rtl/>
          <w:lang w:bidi="ar-QA"/>
        </w:rPr>
        <w:t>وتأذن</w:t>
      </w:r>
      <w:r w:rsidRPr="00BB1A3E">
        <w:rPr>
          <w:rFonts w:asciiTheme="majorBidi" w:hAnsiTheme="majorBidi" w:cstheme="majorBidi"/>
          <w:sz w:val="26"/>
          <w:szCs w:val="26"/>
          <w:rtl/>
          <w:lang w:bidi="ar-QA"/>
        </w:rPr>
        <w:t xml:space="preserve"> للجنة بأن تستخدم فوراً أي مساهمات طوعية إضافية قد يتم تلقيها خلال هاتين الفترتين، طبقاً لما هو مبيّن في المادة 27 من الاتفاقية، وذلك وفقاً للنسب المئوية المبينة في الخطة؛</w:t>
      </w:r>
    </w:p>
    <w:p w14:paraId="21B57CD2" w14:textId="77777777" w:rsidR="00644F37" w:rsidRPr="00BB1A3E" w:rsidRDefault="00644F37" w:rsidP="004F742F">
      <w:pPr>
        <w:numPr>
          <w:ilvl w:val="0"/>
          <w:numId w:val="38"/>
        </w:numPr>
        <w:autoSpaceDE w:val="0"/>
        <w:autoSpaceDN w:val="0"/>
        <w:adjustRightInd w:val="0"/>
        <w:spacing w:before="120" w:after="120"/>
        <w:ind w:left="991" w:hanging="567"/>
        <w:jc w:val="both"/>
        <w:rPr>
          <w:rFonts w:asciiTheme="majorBidi" w:eastAsia="Times New Roman" w:hAnsiTheme="majorBidi" w:cstheme="majorBidi"/>
          <w:sz w:val="26"/>
          <w:szCs w:val="26"/>
        </w:rPr>
      </w:pPr>
      <w:r w:rsidRPr="00BB1A3E">
        <w:rPr>
          <w:rFonts w:asciiTheme="majorBidi" w:hAnsiTheme="majorBidi" w:cstheme="majorBidi"/>
          <w:sz w:val="26"/>
          <w:szCs w:val="26"/>
          <w:u w:val="single"/>
          <w:rtl/>
          <w:lang w:bidi="ar-QA"/>
        </w:rPr>
        <w:t>وتأذن أيضاً</w:t>
      </w:r>
      <w:r w:rsidRPr="00BB1A3E">
        <w:rPr>
          <w:rFonts w:asciiTheme="majorBidi" w:hAnsiTheme="majorBidi" w:cstheme="majorBidi"/>
          <w:sz w:val="26"/>
          <w:szCs w:val="26"/>
          <w:rtl/>
          <w:lang w:bidi="ar-QA"/>
        </w:rPr>
        <w:t xml:space="preserve"> للجنة بأن تستخدم فوراً أي مساهمات قد تقبلها خلال هاتين الفترتين لتحقيق أغراض خاصة تتعلق بمشروعات محددة، شريطة موافقة اللجنة على هذه المشروعات قبل تلقي الأموال، وفقاً لما تنص عليه المادة 25.5 من الاتفاقية؛</w:t>
      </w:r>
    </w:p>
    <w:p w14:paraId="4A82415B" w14:textId="77777777" w:rsidR="00644F37" w:rsidRPr="00BB1A3E" w:rsidRDefault="00644F37" w:rsidP="004F742F">
      <w:pPr>
        <w:pStyle w:val="5GAParaResolution"/>
        <w:numPr>
          <w:ilvl w:val="0"/>
          <w:numId w:val="38"/>
        </w:numPr>
        <w:bidi/>
        <w:ind w:left="991" w:hanging="567"/>
        <w:rPr>
          <w:rFonts w:asciiTheme="majorBidi" w:hAnsiTheme="majorBidi" w:cstheme="majorBidi"/>
          <w:sz w:val="26"/>
          <w:szCs w:val="26"/>
          <w:rtl/>
        </w:rPr>
      </w:pPr>
      <w:r w:rsidRPr="00BB1A3E">
        <w:rPr>
          <w:rFonts w:asciiTheme="majorBidi" w:hAnsiTheme="majorBidi" w:cstheme="majorBidi"/>
          <w:sz w:val="26"/>
          <w:szCs w:val="26"/>
          <w:u w:val="single"/>
          <w:rtl/>
          <w:lang w:bidi="ar-QA"/>
        </w:rPr>
        <w:t>وتحيط علماً</w:t>
      </w:r>
      <w:r w:rsidRPr="00BB1A3E">
        <w:rPr>
          <w:rFonts w:asciiTheme="majorBidi" w:hAnsiTheme="majorBidi" w:cstheme="majorBidi"/>
          <w:sz w:val="26"/>
          <w:szCs w:val="26"/>
          <w:rtl/>
          <w:lang w:bidi="ar-QA"/>
        </w:rPr>
        <w:t xml:space="preserve"> </w:t>
      </w:r>
      <w:r w:rsidRPr="00BB1A3E">
        <w:rPr>
          <w:rFonts w:asciiTheme="majorBidi" w:hAnsiTheme="majorBidi" w:cstheme="majorBidi"/>
          <w:sz w:val="26"/>
          <w:szCs w:val="26"/>
          <w:rtl/>
          <w:lang w:val="fr-FR" w:bidi="ar-QA"/>
        </w:rPr>
        <w:t>بأن</w:t>
      </w:r>
      <w:r w:rsidRPr="00BB1A3E">
        <w:rPr>
          <w:rFonts w:asciiTheme="majorBidi" w:hAnsiTheme="majorBidi" w:cstheme="majorBidi"/>
          <w:sz w:val="26"/>
          <w:szCs w:val="26"/>
          <w:rtl/>
          <w:lang w:val="fr-FR" w:bidi="ar"/>
        </w:rPr>
        <w:t xml:space="preserve"> </w:t>
      </w:r>
      <w:r w:rsidRPr="00BB1A3E">
        <w:rPr>
          <w:rFonts w:asciiTheme="majorBidi" w:hAnsiTheme="majorBidi" w:cstheme="majorBidi"/>
          <w:sz w:val="26"/>
          <w:szCs w:val="26"/>
          <w:rtl/>
          <w:lang w:val="fr-FR"/>
        </w:rPr>
        <w:t>ا</w:t>
      </w:r>
      <w:r w:rsidRPr="00BB1A3E">
        <w:rPr>
          <w:rFonts w:asciiTheme="majorBidi" w:hAnsiTheme="majorBidi" w:cstheme="majorBidi"/>
          <w:sz w:val="26"/>
          <w:szCs w:val="26"/>
          <w:rtl/>
          <w:lang w:val="fr-FR" w:bidi="ar-QA"/>
        </w:rPr>
        <w:t>لجنة</w:t>
      </w:r>
      <w:r w:rsidRPr="00BB1A3E">
        <w:rPr>
          <w:rFonts w:asciiTheme="majorBidi" w:hAnsiTheme="majorBidi" w:cstheme="majorBidi"/>
          <w:sz w:val="26"/>
          <w:szCs w:val="26"/>
          <w:rtl/>
          <w:lang w:val="fr-FR" w:bidi="ar"/>
        </w:rPr>
        <w:t xml:space="preserve"> </w:t>
      </w:r>
      <w:r w:rsidRPr="00BB1A3E">
        <w:rPr>
          <w:rFonts w:asciiTheme="majorBidi" w:hAnsiTheme="majorBidi" w:cstheme="majorBidi"/>
          <w:sz w:val="26"/>
          <w:szCs w:val="26"/>
          <w:rtl/>
          <w:lang w:val="fr-FR" w:bidi="ar-QA"/>
        </w:rPr>
        <w:t>تعيين</w:t>
      </w:r>
      <w:r w:rsidRPr="00BB1A3E">
        <w:rPr>
          <w:rFonts w:asciiTheme="majorBidi" w:hAnsiTheme="majorBidi" w:cstheme="majorBidi"/>
          <w:sz w:val="26"/>
          <w:szCs w:val="26"/>
          <w:rtl/>
          <w:lang w:val="fr-FR" w:bidi="ar"/>
        </w:rPr>
        <w:t xml:space="preserve"> </w:t>
      </w:r>
      <w:r w:rsidRPr="00BB1A3E">
        <w:rPr>
          <w:rFonts w:asciiTheme="majorBidi" w:hAnsiTheme="majorBidi" w:cstheme="majorBidi"/>
          <w:sz w:val="26"/>
          <w:szCs w:val="26"/>
          <w:rtl/>
          <w:lang w:val="fr-FR" w:bidi="ar-QA"/>
        </w:rPr>
        <w:t>مبلغ صندوق</w:t>
      </w:r>
      <w:r w:rsidRPr="00BB1A3E">
        <w:rPr>
          <w:rFonts w:asciiTheme="majorBidi" w:hAnsiTheme="majorBidi" w:cstheme="majorBidi"/>
          <w:sz w:val="26"/>
          <w:szCs w:val="26"/>
          <w:rtl/>
          <w:lang w:val="fr-FR" w:bidi="ar"/>
        </w:rPr>
        <w:t xml:space="preserve"> </w:t>
      </w:r>
      <w:r w:rsidRPr="00BB1A3E">
        <w:rPr>
          <w:rFonts w:asciiTheme="majorBidi" w:hAnsiTheme="majorBidi" w:cstheme="majorBidi"/>
          <w:sz w:val="26"/>
          <w:szCs w:val="26"/>
          <w:rtl/>
          <w:lang w:val="fr-FR" w:bidi="ar-QA"/>
        </w:rPr>
        <w:t>الاحتياطي</w:t>
      </w:r>
      <w:r w:rsidRPr="00BB1A3E">
        <w:rPr>
          <w:rFonts w:asciiTheme="majorBidi" w:hAnsiTheme="majorBidi" w:cstheme="majorBidi"/>
          <w:sz w:val="26"/>
          <w:szCs w:val="26"/>
          <w:rtl/>
          <w:lang w:val="fr-FR" w:bidi="ar"/>
        </w:rPr>
        <w:t xml:space="preserve"> </w:t>
      </w:r>
      <w:r w:rsidRPr="00BB1A3E">
        <w:rPr>
          <w:rFonts w:asciiTheme="majorBidi" w:hAnsiTheme="majorBidi" w:cstheme="majorBidi"/>
          <w:sz w:val="26"/>
          <w:szCs w:val="26"/>
          <w:rtl/>
          <w:lang w:val="fr-FR" w:bidi="ar-QA"/>
        </w:rPr>
        <w:t>إلى 1 مليون دولاراً أمريكياً.</w:t>
      </w:r>
    </w:p>
    <w:p w14:paraId="02121B53" w14:textId="77777777" w:rsidR="00644F37" w:rsidRPr="00BB1A3E" w:rsidRDefault="00644F37" w:rsidP="004F742F">
      <w:pPr>
        <w:pStyle w:val="5GAParaResolution"/>
        <w:numPr>
          <w:ilvl w:val="0"/>
          <w:numId w:val="38"/>
        </w:numPr>
        <w:bidi/>
        <w:ind w:left="991" w:hanging="567"/>
        <w:rPr>
          <w:rFonts w:asciiTheme="majorBidi" w:hAnsiTheme="majorBidi" w:cstheme="majorBidi"/>
          <w:sz w:val="26"/>
          <w:szCs w:val="26"/>
        </w:rPr>
      </w:pPr>
      <w:r w:rsidRPr="00BB1A3E">
        <w:rPr>
          <w:rFonts w:asciiTheme="majorBidi" w:hAnsiTheme="majorBidi" w:cstheme="majorBidi"/>
          <w:sz w:val="26"/>
          <w:szCs w:val="26"/>
          <w:u w:val="single"/>
          <w:rtl/>
          <w:lang w:bidi="ar-QA"/>
        </w:rPr>
        <w:t>وكما تحيط علماً</w:t>
      </w:r>
      <w:r w:rsidRPr="00BB1A3E">
        <w:rPr>
          <w:rFonts w:asciiTheme="majorBidi" w:hAnsiTheme="majorBidi" w:cstheme="majorBidi"/>
          <w:sz w:val="26"/>
          <w:szCs w:val="26"/>
          <w:rtl/>
          <w:lang w:val="fr-FR" w:bidi="ar-QA"/>
        </w:rPr>
        <w:t xml:space="preserve"> </w:t>
      </w:r>
      <w:r w:rsidRPr="00BB1A3E">
        <w:rPr>
          <w:rFonts w:asciiTheme="majorBidi" w:hAnsiTheme="majorBidi" w:cstheme="majorBidi"/>
          <w:sz w:val="26"/>
          <w:szCs w:val="26"/>
          <w:rtl/>
          <w:lang w:bidi="ar-QA"/>
        </w:rPr>
        <w:t>بعض الجهات المانحة قد قدمت مساهمات طوعية إضافية، وهي أذربيجان وبوركينا فاسو والصين وجورجيا واليابان وموناكو وهولندا والنرويج والبرتغال وإسبانيا والإمارات العربية المتحدة بالإضافة إلى جمعية صون التراث الثقافي غير المادي (ايطاليا) والمركز النرويجي للموسيقى التقليدية (النرويج)؛</w:t>
      </w:r>
    </w:p>
    <w:p w14:paraId="0BAEFBC6" w14:textId="5BA834F8" w:rsidR="004F742F" w:rsidRDefault="00644F37" w:rsidP="004F742F">
      <w:pPr>
        <w:numPr>
          <w:ilvl w:val="0"/>
          <w:numId w:val="38"/>
        </w:numPr>
        <w:autoSpaceDE w:val="0"/>
        <w:autoSpaceDN w:val="0"/>
        <w:adjustRightInd w:val="0"/>
        <w:spacing w:before="120" w:after="120"/>
        <w:ind w:left="991" w:hanging="567"/>
        <w:jc w:val="both"/>
        <w:rPr>
          <w:rFonts w:asciiTheme="majorBidi" w:hAnsiTheme="majorBidi" w:cstheme="majorBidi"/>
          <w:sz w:val="26"/>
          <w:szCs w:val="26"/>
          <w:rtl/>
          <w:lang w:bidi="ar-QA"/>
        </w:rPr>
      </w:pPr>
      <w:r w:rsidRPr="00BB1A3E">
        <w:rPr>
          <w:rFonts w:asciiTheme="majorBidi" w:hAnsiTheme="majorBidi" w:cstheme="majorBidi"/>
          <w:sz w:val="26"/>
          <w:szCs w:val="26"/>
          <w:u w:val="single"/>
          <w:rtl/>
          <w:lang w:bidi="ar-QA"/>
        </w:rPr>
        <w:t>وتشكر</w:t>
      </w:r>
      <w:r w:rsidRPr="00BB1A3E">
        <w:rPr>
          <w:rFonts w:asciiTheme="majorBidi" w:hAnsiTheme="majorBidi" w:cstheme="majorBidi"/>
          <w:sz w:val="26"/>
          <w:szCs w:val="26"/>
          <w:rtl/>
          <w:lang w:bidi="ar-QA"/>
        </w:rPr>
        <w:t xml:space="preserve"> جميع الجهات المساهمة التي دعمت الاتفاقية وأمانتها، منذ دورتها الماضية، باستخدام أشكال مختلفة من الدعم، المالي أو العيني، مثل المساهمات الطوعية الإضافية المحددة الأغراض، التي تقدم إلى صندوق التراث الثقافي غير المادي أو إلى الصندوق الفرعي لتعزيز القدرات البشرية لدى الأمانة، وأموال الودائع، وإعارة الموظفين، </w:t>
      </w:r>
      <w:r w:rsidRPr="00BB1A3E">
        <w:rPr>
          <w:rFonts w:asciiTheme="majorBidi" w:hAnsiTheme="majorBidi" w:cstheme="majorBidi"/>
          <w:sz w:val="26"/>
          <w:szCs w:val="26"/>
          <w:u w:val="single"/>
          <w:rtl/>
          <w:lang w:bidi="ar-QA"/>
        </w:rPr>
        <w:t>وتشجع</w:t>
      </w:r>
      <w:r w:rsidRPr="00BB1A3E">
        <w:rPr>
          <w:rFonts w:asciiTheme="majorBidi" w:hAnsiTheme="majorBidi" w:cstheme="majorBidi"/>
          <w:sz w:val="26"/>
          <w:szCs w:val="26"/>
          <w:rtl/>
          <w:lang w:bidi="ar-QA"/>
        </w:rPr>
        <w:t xml:space="preserve"> الدول الأخرى على النظر في إمكانية دعم الاتفاقية بالطريقة التي تختارها.</w:t>
      </w:r>
    </w:p>
    <w:p w14:paraId="5F04FBCA" w14:textId="77777777" w:rsidR="004F742F" w:rsidRDefault="004F742F">
      <w:pPr>
        <w:bidi w:val="0"/>
        <w:spacing w:after="160" w:line="259" w:lineRule="auto"/>
        <w:rPr>
          <w:rFonts w:asciiTheme="majorBidi" w:hAnsiTheme="majorBidi" w:cstheme="majorBidi"/>
          <w:sz w:val="26"/>
          <w:szCs w:val="26"/>
          <w:rtl/>
          <w:lang w:bidi="ar-QA"/>
        </w:rPr>
      </w:pPr>
      <w:r>
        <w:rPr>
          <w:rFonts w:asciiTheme="majorBidi" w:hAnsiTheme="majorBidi" w:cstheme="majorBidi"/>
          <w:sz w:val="26"/>
          <w:szCs w:val="26"/>
          <w:rtl/>
          <w:lang w:bidi="ar-QA"/>
        </w:rPr>
        <w:br w:type="page"/>
      </w:r>
    </w:p>
    <w:p w14:paraId="63FF77F0" w14:textId="77777777" w:rsidR="00644F37" w:rsidRPr="00BB1A3E" w:rsidRDefault="00644F37" w:rsidP="00C5158B">
      <w:pPr>
        <w:pStyle w:val="5GAParaResolution"/>
        <w:bidi/>
        <w:spacing w:before="120" w:after="240"/>
        <w:ind w:left="0" w:firstLine="0"/>
        <w:jc w:val="center"/>
        <w:rPr>
          <w:rFonts w:asciiTheme="majorBidi" w:hAnsiTheme="majorBidi" w:cstheme="majorBidi"/>
          <w:bCs/>
          <w:sz w:val="26"/>
          <w:szCs w:val="26"/>
          <w:rtl/>
          <w:lang w:bidi="ar-TN"/>
        </w:rPr>
      </w:pPr>
      <w:r w:rsidRPr="00BB1A3E">
        <w:rPr>
          <w:rFonts w:asciiTheme="majorBidi" w:hAnsiTheme="majorBidi" w:cstheme="majorBidi"/>
          <w:bCs/>
          <w:sz w:val="26"/>
          <w:szCs w:val="26"/>
          <w:rtl/>
          <w:lang w:bidi="ar-QA"/>
        </w:rPr>
        <w:t>الملحق</w:t>
      </w:r>
    </w:p>
    <w:tbl>
      <w:tblPr>
        <w:bidiVisual/>
        <w:tblW w:w="4646" w:type="pct"/>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
        <w:gridCol w:w="7135"/>
        <w:gridCol w:w="1386"/>
        <w:gridCol w:w="23"/>
      </w:tblGrid>
      <w:tr w:rsidR="00AC778F" w:rsidRPr="00FA6C99" w14:paraId="6E6AEF27" w14:textId="77777777" w:rsidTr="00BB1A3E">
        <w:trPr>
          <w:gridAfter w:val="1"/>
          <w:wAfter w:w="13" w:type="pct"/>
        </w:trPr>
        <w:tc>
          <w:tcPr>
            <w:tcW w:w="4987" w:type="pct"/>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5AA915C4" w14:textId="77777777" w:rsidR="000E3FE7" w:rsidRPr="00BB1A3E" w:rsidRDefault="000E3FE7" w:rsidP="00B97C27">
            <w:pPr>
              <w:pStyle w:val="Default"/>
              <w:bidi/>
              <w:spacing w:before="80" w:after="120" w:line="168" w:lineRule="auto"/>
              <w:jc w:val="center"/>
              <w:rPr>
                <w:rFonts w:asciiTheme="majorBidi" w:hAnsiTheme="majorBidi" w:cstheme="majorBidi"/>
                <w:b/>
                <w:sz w:val="26"/>
                <w:szCs w:val="26"/>
                <w:lang w:val="en-GB"/>
              </w:rPr>
            </w:pPr>
            <w:r w:rsidRPr="00BB1A3E">
              <w:rPr>
                <w:rFonts w:asciiTheme="majorBidi" w:hAnsiTheme="majorBidi" w:cstheme="majorBidi"/>
                <w:b/>
                <w:bCs/>
                <w:noProof/>
                <w:sz w:val="26"/>
                <w:szCs w:val="26"/>
                <w:rtl/>
              </w:rPr>
              <w:t>مشروع خطة استخدام موارد الصندوق</w:t>
            </w:r>
          </w:p>
        </w:tc>
      </w:tr>
      <w:tr w:rsidR="00AC778F" w:rsidRPr="00FA6C99" w14:paraId="30C4B7B6" w14:textId="77777777" w:rsidTr="00BB1A3E">
        <w:tc>
          <w:tcPr>
            <w:tcW w:w="4210" w:type="pct"/>
            <w:gridSpan w:val="2"/>
            <w:tcBorders>
              <w:top w:val="single" w:sz="12" w:space="0" w:color="auto"/>
              <w:left w:val="single" w:sz="12" w:space="0" w:color="auto"/>
            </w:tcBorders>
            <w:vAlign w:val="center"/>
          </w:tcPr>
          <w:p w14:paraId="1765AA19" w14:textId="77777777" w:rsidR="000E3FE7" w:rsidRPr="00BB1A3E" w:rsidRDefault="000E3FE7" w:rsidP="00B97C27">
            <w:pPr>
              <w:autoSpaceDE w:val="0"/>
              <w:autoSpaceDN w:val="0"/>
              <w:adjustRightInd w:val="0"/>
              <w:spacing w:before="80" w:after="120" w:line="168" w:lineRule="auto"/>
              <w:jc w:val="right"/>
              <w:rPr>
                <w:rFonts w:asciiTheme="majorBidi" w:eastAsia="Times New Roman" w:hAnsiTheme="majorBidi" w:cstheme="majorBidi"/>
                <w:color w:val="000000"/>
                <w:sz w:val="26"/>
                <w:szCs w:val="26"/>
              </w:rPr>
            </w:pPr>
            <w:r w:rsidRPr="00BB1A3E">
              <w:rPr>
                <w:rFonts w:asciiTheme="majorBidi" w:hAnsiTheme="majorBidi" w:cstheme="majorBidi"/>
                <w:noProof/>
                <w:color w:val="000000"/>
                <w:sz w:val="26"/>
                <w:szCs w:val="26"/>
                <w:rtl/>
              </w:rPr>
              <w:t>فيما يخص الفترة الممتدة من 1 كانون الثاني/يناير 2016 إلى 31 كانون الأول/ديسمبر 2017، وكذلك الفترة الممتدة من 1 كانون الثاني/يناير2018 إلى 30 حزيران/يونيو 2018، يجوز استخدام موارد صندوق التراث الثقافي غير المادي للأغراض التالية:</w:t>
            </w:r>
          </w:p>
        </w:tc>
        <w:tc>
          <w:tcPr>
            <w:tcW w:w="790" w:type="pct"/>
            <w:gridSpan w:val="2"/>
            <w:tcBorders>
              <w:top w:val="single" w:sz="12" w:space="0" w:color="auto"/>
              <w:right w:val="single" w:sz="12" w:space="0" w:color="auto"/>
            </w:tcBorders>
            <w:vAlign w:val="center"/>
          </w:tcPr>
          <w:p w14:paraId="323B4F88" w14:textId="77777777" w:rsidR="000E3FE7" w:rsidRPr="00BB1A3E" w:rsidRDefault="000E3FE7" w:rsidP="00B97C27">
            <w:pPr>
              <w:pStyle w:val="Default"/>
              <w:bidi/>
              <w:spacing w:before="80" w:after="120" w:line="168" w:lineRule="auto"/>
              <w:jc w:val="center"/>
              <w:rPr>
                <w:rFonts w:asciiTheme="majorBidi" w:hAnsiTheme="majorBidi" w:cstheme="majorBidi"/>
                <w:sz w:val="26"/>
                <w:szCs w:val="26"/>
                <w:lang w:val="fr-FR"/>
              </w:rPr>
            </w:pPr>
            <w:r w:rsidRPr="00BB1A3E">
              <w:rPr>
                <w:rFonts w:asciiTheme="majorBidi" w:hAnsiTheme="majorBidi" w:cstheme="majorBidi"/>
                <w:noProof/>
                <w:sz w:val="26"/>
                <w:szCs w:val="26"/>
                <w:rtl/>
              </w:rPr>
              <w:t>النسبة المئوية من المبلغ الإجمالي</w:t>
            </w:r>
          </w:p>
        </w:tc>
      </w:tr>
      <w:tr w:rsidR="00AC778F" w:rsidRPr="00FA6C99" w14:paraId="7EEFDD1F" w14:textId="77777777" w:rsidTr="00BB1A3E">
        <w:tc>
          <w:tcPr>
            <w:tcW w:w="215" w:type="pct"/>
            <w:tcBorders>
              <w:top w:val="single" w:sz="2" w:space="0" w:color="auto"/>
              <w:left w:val="single" w:sz="12" w:space="0" w:color="auto"/>
              <w:bottom w:val="single" w:sz="2" w:space="0" w:color="auto"/>
              <w:right w:val="single" w:sz="2" w:space="0" w:color="auto"/>
            </w:tcBorders>
            <w:vAlign w:val="center"/>
          </w:tcPr>
          <w:p w14:paraId="05C891D2" w14:textId="77777777" w:rsidR="000E3FE7" w:rsidRPr="00BB1A3E" w:rsidRDefault="000E3FE7" w:rsidP="00B97C27">
            <w:pPr>
              <w:pStyle w:val="Default"/>
              <w:bidi/>
              <w:spacing w:before="80" w:after="120" w:line="168" w:lineRule="auto"/>
              <w:jc w:val="center"/>
              <w:rPr>
                <w:rFonts w:asciiTheme="majorBidi" w:hAnsiTheme="majorBidi" w:cstheme="majorBidi"/>
                <w:sz w:val="26"/>
                <w:szCs w:val="26"/>
                <w:lang w:bidi="ar-SY"/>
              </w:rPr>
            </w:pPr>
            <w:r w:rsidRPr="00BB1A3E">
              <w:rPr>
                <w:rFonts w:asciiTheme="majorBidi" w:hAnsiTheme="majorBidi" w:cstheme="majorBidi"/>
                <w:sz w:val="26"/>
                <w:szCs w:val="26"/>
                <w:rtl/>
              </w:rPr>
              <w:t>1</w:t>
            </w:r>
          </w:p>
        </w:tc>
        <w:tc>
          <w:tcPr>
            <w:tcW w:w="3996" w:type="pct"/>
            <w:tcBorders>
              <w:left w:val="single" w:sz="2" w:space="0" w:color="auto"/>
            </w:tcBorders>
            <w:vAlign w:val="center"/>
          </w:tcPr>
          <w:p w14:paraId="7A8ECA73" w14:textId="77777777" w:rsidR="000E3FE7" w:rsidRPr="00BB1A3E" w:rsidRDefault="000E3FE7" w:rsidP="00B97C27">
            <w:pPr>
              <w:autoSpaceDE w:val="0"/>
              <w:autoSpaceDN w:val="0"/>
              <w:adjustRightInd w:val="0"/>
              <w:spacing w:before="80" w:after="120" w:line="168" w:lineRule="auto"/>
              <w:rPr>
                <w:rFonts w:asciiTheme="majorBidi" w:eastAsia="Times New Roman" w:hAnsiTheme="majorBidi" w:cstheme="majorBidi"/>
                <w:color w:val="000000"/>
                <w:sz w:val="26"/>
                <w:szCs w:val="26"/>
                <w:lang w:val="en-GB"/>
              </w:rPr>
            </w:pPr>
            <w:r w:rsidRPr="00BB1A3E">
              <w:rPr>
                <w:rFonts w:asciiTheme="majorBidi" w:hAnsiTheme="majorBidi" w:cstheme="majorBidi"/>
                <w:noProof/>
                <w:color w:val="000000"/>
                <w:sz w:val="26"/>
                <w:szCs w:val="26"/>
                <w:rtl/>
              </w:rPr>
              <w:t>المساعدة الدولية التي تشمل صون العناصر التراثية المدرجة في قائمة الصون العاجل، وإعداد قوائم الحصر، ودعم البرامج والمشروعات والأنشطة الأخرى الخاصة بمجال الصون؛</w:t>
            </w:r>
          </w:p>
        </w:tc>
        <w:tc>
          <w:tcPr>
            <w:tcW w:w="790" w:type="pct"/>
            <w:gridSpan w:val="2"/>
            <w:tcBorders>
              <w:right w:val="single" w:sz="12" w:space="0" w:color="auto"/>
            </w:tcBorders>
            <w:vAlign w:val="center"/>
          </w:tcPr>
          <w:p w14:paraId="52F9A193" w14:textId="77777777" w:rsidR="000E3FE7" w:rsidRPr="00BB1A3E" w:rsidRDefault="000E3FE7" w:rsidP="00B97C27">
            <w:pPr>
              <w:pStyle w:val="Default"/>
              <w:bidi/>
              <w:spacing w:before="80" w:after="120" w:line="168" w:lineRule="auto"/>
              <w:jc w:val="center"/>
              <w:rPr>
                <w:rFonts w:asciiTheme="majorBidi" w:hAnsiTheme="majorBidi" w:cstheme="majorBidi"/>
                <w:sz w:val="26"/>
                <w:szCs w:val="26"/>
                <w:lang w:val="en-GB"/>
              </w:rPr>
            </w:pPr>
            <w:r w:rsidRPr="00BB1A3E">
              <w:rPr>
                <w:rFonts w:asciiTheme="majorBidi" w:hAnsiTheme="majorBidi" w:cstheme="majorBidi"/>
                <w:sz w:val="26"/>
                <w:szCs w:val="26"/>
              </w:rPr>
              <w:t>59.00%</w:t>
            </w:r>
          </w:p>
        </w:tc>
      </w:tr>
      <w:tr w:rsidR="00AC778F" w:rsidRPr="00FA6C99" w14:paraId="6269BCDA" w14:textId="77777777" w:rsidTr="00BB1A3E">
        <w:tc>
          <w:tcPr>
            <w:tcW w:w="215" w:type="pct"/>
            <w:tcBorders>
              <w:top w:val="single" w:sz="2" w:space="0" w:color="auto"/>
              <w:left w:val="single" w:sz="12" w:space="0" w:color="auto"/>
              <w:bottom w:val="single" w:sz="2" w:space="0" w:color="auto"/>
              <w:right w:val="single" w:sz="2" w:space="0" w:color="auto"/>
            </w:tcBorders>
            <w:vAlign w:val="center"/>
          </w:tcPr>
          <w:p w14:paraId="5302F788" w14:textId="77777777" w:rsidR="000E3FE7" w:rsidRPr="00BB1A3E" w:rsidRDefault="000E3FE7" w:rsidP="00B97C27">
            <w:pPr>
              <w:pStyle w:val="Default"/>
              <w:bidi/>
              <w:spacing w:before="80" w:after="120" w:line="168" w:lineRule="auto"/>
              <w:jc w:val="center"/>
              <w:rPr>
                <w:rFonts w:asciiTheme="majorBidi" w:hAnsiTheme="majorBidi" w:cstheme="majorBidi"/>
                <w:sz w:val="26"/>
                <w:szCs w:val="26"/>
                <w:lang w:val="fr-FR" w:bidi="ar-SY"/>
              </w:rPr>
            </w:pPr>
            <w:r w:rsidRPr="00BB1A3E">
              <w:rPr>
                <w:rFonts w:asciiTheme="majorBidi" w:hAnsiTheme="majorBidi" w:cstheme="majorBidi"/>
                <w:sz w:val="26"/>
                <w:szCs w:val="26"/>
                <w:rtl/>
                <w:lang w:val="fr-FR" w:bidi="ar-SY"/>
              </w:rPr>
              <w:t>2</w:t>
            </w:r>
          </w:p>
        </w:tc>
        <w:tc>
          <w:tcPr>
            <w:tcW w:w="3996" w:type="pct"/>
            <w:tcBorders>
              <w:left w:val="single" w:sz="2" w:space="0" w:color="auto"/>
            </w:tcBorders>
            <w:vAlign w:val="center"/>
          </w:tcPr>
          <w:p w14:paraId="33DEED41" w14:textId="77777777" w:rsidR="000E3FE7" w:rsidRPr="00BB1A3E" w:rsidRDefault="000E3FE7" w:rsidP="00B97C27">
            <w:pPr>
              <w:autoSpaceDE w:val="0"/>
              <w:autoSpaceDN w:val="0"/>
              <w:adjustRightInd w:val="0"/>
              <w:spacing w:before="80" w:after="120" w:line="168" w:lineRule="auto"/>
              <w:rPr>
                <w:rFonts w:asciiTheme="majorBidi" w:eastAsia="Times New Roman" w:hAnsiTheme="majorBidi" w:cstheme="majorBidi"/>
                <w:color w:val="000000"/>
                <w:sz w:val="26"/>
                <w:szCs w:val="26"/>
              </w:rPr>
            </w:pPr>
            <w:r w:rsidRPr="00BB1A3E">
              <w:rPr>
                <w:rFonts w:asciiTheme="majorBidi" w:hAnsiTheme="majorBidi" w:cstheme="majorBidi"/>
                <w:color w:val="000000"/>
                <w:sz w:val="26"/>
                <w:szCs w:val="26"/>
                <w:rtl/>
              </w:rPr>
              <w:t>المساعدة التمهيدية فيما يتعلق بملفات الترشيح الخاصة بقائمة الصون العاجل، وكذلك فيما يتعلق بالاقتراحات الخاصة بسجل أفضل الممارسات</w:t>
            </w:r>
            <w:r w:rsidRPr="00BB1A3E">
              <w:rPr>
                <w:rFonts w:asciiTheme="majorBidi" w:eastAsia="Times New Roman" w:hAnsiTheme="majorBidi" w:cstheme="majorBidi"/>
                <w:color w:val="000000"/>
                <w:sz w:val="26"/>
                <w:szCs w:val="26"/>
              </w:rPr>
              <w:t xml:space="preserve"> </w:t>
            </w:r>
            <w:r w:rsidRPr="00BB1A3E">
              <w:rPr>
                <w:rFonts w:asciiTheme="majorBidi" w:hAnsiTheme="majorBidi" w:cstheme="majorBidi"/>
                <w:color w:val="000000"/>
                <w:sz w:val="26"/>
                <w:szCs w:val="26"/>
                <w:rtl/>
              </w:rPr>
              <w:t>وطلبات المساعدة الدولية؛</w:t>
            </w:r>
          </w:p>
        </w:tc>
        <w:tc>
          <w:tcPr>
            <w:tcW w:w="790" w:type="pct"/>
            <w:gridSpan w:val="2"/>
            <w:tcBorders>
              <w:right w:val="single" w:sz="12" w:space="0" w:color="auto"/>
            </w:tcBorders>
            <w:vAlign w:val="center"/>
          </w:tcPr>
          <w:p w14:paraId="0A40B015" w14:textId="77777777" w:rsidR="000E3FE7" w:rsidRPr="00BB1A3E" w:rsidRDefault="000E3FE7" w:rsidP="00B97C27">
            <w:pPr>
              <w:pStyle w:val="Default"/>
              <w:bidi/>
              <w:spacing w:before="80" w:after="120" w:line="168" w:lineRule="auto"/>
              <w:jc w:val="center"/>
              <w:rPr>
                <w:rFonts w:asciiTheme="majorBidi" w:hAnsiTheme="majorBidi" w:cstheme="majorBidi"/>
                <w:sz w:val="26"/>
                <w:szCs w:val="26"/>
                <w:lang w:val="en-GB"/>
              </w:rPr>
            </w:pPr>
            <w:r w:rsidRPr="00BB1A3E">
              <w:rPr>
                <w:rFonts w:asciiTheme="majorBidi" w:hAnsiTheme="majorBidi" w:cstheme="majorBidi"/>
                <w:sz w:val="26"/>
                <w:szCs w:val="26"/>
              </w:rPr>
              <w:t>5.50%</w:t>
            </w:r>
          </w:p>
        </w:tc>
      </w:tr>
      <w:tr w:rsidR="00AC778F" w:rsidRPr="00FA6C99" w14:paraId="252D3EE3" w14:textId="77777777" w:rsidTr="00BB1A3E">
        <w:tc>
          <w:tcPr>
            <w:tcW w:w="215" w:type="pct"/>
            <w:tcBorders>
              <w:top w:val="single" w:sz="2" w:space="0" w:color="auto"/>
              <w:left w:val="single" w:sz="12" w:space="0" w:color="auto"/>
              <w:bottom w:val="single" w:sz="2" w:space="0" w:color="auto"/>
              <w:right w:val="single" w:sz="2" w:space="0" w:color="auto"/>
            </w:tcBorders>
            <w:vAlign w:val="center"/>
          </w:tcPr>
          <w:p w14:paraId="0D7ED48F" w14:textId="77777777" w:rsidR="000E3FE7" w:rsidRPr="00BB1A3E" w:rsidRDefault="000E3FE7" w:rsidP="00B97C27">
            <w:pPr>
              <w:pStyle w:val="Default"/>
              <w:bidi/>
              <w:spacing w:before="80" w:after="120" w:line="168" w:lineRule="auto"/>
              <w:jc w:val="center"/>
              <w:rPr>
                <w:rFonts w:asciiTheme="majorBidi" w:hAnsiTheme="majorBidi" w:cstheme="majorBidi"/>
                <w:sz w:val="26"/>
                <w:szCs w:val="26"/>
                <w:lang w:val="en-GB"/>
              </w:rPr>
            </w:pPr>
            <w:r w:rsidRPr="00BB1A3E">
              <w:rPr>
                <w:rFonts w:asciiTheme="majorBidi" w:hAnsiTheme="majorBidi" w:cstheme="majorBidi"/>
                <w:sz w:val="26"/>
                <w:szCs w:val="26"/>
                <w:rtl/>
              </w:rPr>
              <w:t>3</w:t>
            </w:r>
          </w:p>
        </w:tc>
        <w:tc>
          <w:tcPr>
            <w:tcW w:w="3996" w:type="pct"/>
            <w:tcBorders>
              <w:left w:val="single" w:sz="2" w:space="0" w:color="auto"/>
            </w:tcBorders>
            <w:vAlign w:val="center"/>
          </w:tcPr>
          <w:p w14:paraId="55AD31DD" w14:textId="77777777" w:rsidR="000E3FE7" w:rsidRPr="00BB1A3E" w:rsidRDefault="000E3FE7" w:rsidP="00B97C27">
            <w:pPr>
              <w:autoSpaceDE w:val="0"/>
              <w:autoSpaceDN w:val="0"/>
              <w:adjustRightInd w:val="0"/>
              <w:spacing w:before="80" w:after="120" w:line="168" w:lineRule="auto"/>
              <w:rPr>
                <w:rFonts w:asciiTheme="majorBidi" w:eastAsia="Times New Roman" w:hAnsiTheme="majorBidi" w:cstheme="majorBidi"/>
                <w:color w:val="000000"/>
                <w:sz w:val="26"/>
                <w:szCs w:val="26"/>
                <w:lang w:val="en-GB"/>
              </w:rPr>
            </w:pPr>
            <w:r w:rsidRPr="00BB1A3E">
              <w:rPr>
                <w:rFonts w:asciiTheme="majorBidi" w:hAnsiTheme="majorBidi" w:cstheme="majorBidi"/>
                <w:noProof/>
                <w:color w:val="000000"/>
                <w:sz w:val="26"/>
                <w:szCs w:val="26"/>
                <w:rtl/>
              </w:rPr>
              <w:t>المهام الأخرى للجنة مثلما ورد ذكرها في المادة 7 من الاتفاقية وفي التوجيهات التنفيذية؛</w:t>
            </w:r>
          </w:p>
        </w:tc>
        <w:tc>
          <w:tcPr>
            <w:tcW w:w="790" w:type="pct"/>
            <w:gridSpan w:val="2"/>
            <w:tcBorders>
              <w:right w:val="single" w:sz="12" w:space="0" w:color="auto"/>
            </w:tcBorders>
            <w:vAlign w:val="center"/>
          </w:tcPr>
          <w:p w14:paraId="705EC2CC" w14:textId="77777777" w:rsidR="000E3FE7" w:rsidRPr="00BB1A3E" w:rsidRDefault="000E3FE7" w:rsidP="00B97C27">
            <w:pPr>
              <w:pStyle w:val="Default"/>
              <w:bidi/>
              <w:spacing w:before="80" w:after="120" w:line="168" w:lineRule="auto"/>
              <w:jc w:val="center"/>
              <w:rPr>
                <w:rFonts w:asciiTheme="majorBidi" w:hAnsiTheme="majorBidi" w:cstheme="majorBidi"/>
                <w:sz w:val="26"/>
                <w:szCs w:val="26"/>
                <w:lang w:val="en-GB"/>
              </w:rPr>
            </w:pPr>
            <w:r w:rsidRPr="00BB1A3E">
              <w:rPr>
                <w:rFonts w:asciiTheme="majorBidi" w:hAnsiTheme="majorBidi" w:cstheme="majorBidi"/>
                <w:sz w:val="26"/>
                <w:szCs w:val="26"/>
              </w:rPr>
              <w:t>20.00%</w:t>
            </w:r>
          </w:p>
        </w:tc>
      </w:tr>
      <w:tr w:rsidR="00AC778F" w:rsidRPr="00FA6C99" w14:paraId="30563FA4" w14:textId="77777777" w:rsidTr="00BB1A3E">
        <w:tc>
          <w:tcPr>
            <w:tcW w:w="215" w:type="pct"/>
            <w:tcBorders>
              <w:top w:val="single" w:sz="2" w:space="0" w:color="auto"/>
              <w:left w:val="single" w:sz="12" w:space="0" w:color="auto"/>
              <w:bottom w:val="single" w:sz="2" w:space="0" w:color="auto"/>
              <w:right w:val="single" w:sz="2" w:space="0" w:color="auto"/>
            </w:tcBorders>
            <w:vAlign w:val="center"/>
          </w:tcPr>
          <w:p w14:paraId="53D25325" w14:textId="77777777" w:rsidR="000E3FE7" w:rsidRPr="00BB1A3E" w:rsidRDefault="000E3FE7" w:rsidP="00B97C27">
            <w:pPr>
              <w:pStyle w:val="Default"/>
              <w:bidi/>
              <w:spacing w:before="80" w:after="120" w:line="168" w:lineRule="auto"/>
              <w:jc w:val="center"/>
              <w:rPr>
                <w:rFonts w:asciiTheme="majorBidi" w:hAnsiTheme="majorBidi" w:cstheme="majorBidi"/>
                <w:sz w:val="26"/>
                <w:szCs w:val="26"/>
                <w:lang w:val="en-GB"/>
              </w:rPr>
            </w:pPr>
            <w:r w:rsidRPr="00BB1A3E">
              <w:rPr>
                <w:rFonts w:asciiTheme="majorBidi" w:hAnsiTheme="majorBidi" w:cstheme="majorBidi"/>
                <w:sz w:val="26"/>
                <w:szCs w:val="26"/>
                <w:rtl/>
              </w:rPr>
              <w:t>4</w:t>
            </w:r>
          </w:p>
        </w:tc>
        <w:tc>
          <w:tcPr>
            <w:tcW w:w="3996" w:type="pct"/>
            <w:tcBorders>
              <w:left w:val="single" w:sz="2" w:space="0" w:color="auto"/>
            </w:tcBorders>
            <w:vAlign w:val="center"/>
          </w:tcPr>
          <w:p w14:paraId="46CC93A0" w14:textId="77777777" w:rsidR="000E3FE7" w:rsidRPr="00BB1A3E" w:rsidRDefault="000E3FE7" w:rsidP="00B97C27">
            <w:pPr>
              <w:autoSpaceDE w:val="0"/>
              <w:autoSpaceDN w:val="0"/>
              <w:adjustRightInd w:val="0"/>
              <w:spacing w:before="80" w:after="120" w:line="168" w:lineRule="auto"/>
              <w:rPr>
                <w:rFonts w:asciiTheme="majorBidi" w:eastAsia="Times New Roman" w:hAnsiTheme="majorBidi" w:cstheme="majorBidi"/>
                <w:color w:val="000000"/>
                <w:sz w:val="26"/>
                <w:szCs w:val="26"/>
                <w:lang w:val="en-GB"/>
              </w:rPr>
            </w:pPr>
            <w:r w:rsidRPr="00BB1A3E">
              <w:rPr>
                <w:rFonts w:asciiTheme="majorBidi" w:hAnsiTheme="majorBidi" w:cstheme="majorBidi"/>
                <w:noProof/>
                <w:color w:val="000000"/>
                <w:sz w:val="26"/>
                <w:szCs w:val="26"/>
                <w:rtl/>
              </w:rPr>
              <w:t>تمكين الخبراء في التراث الثقافي غير المادي الذين يمثلون البلدان النامية التي هي دول أعضاء في اللجنة من المشاركة في دورات اللجنة وفي اجتماعات مكتبها وهيئاتها الفرعية؛</w:t>
            </w:r>
          </w:p>
        </w:tc>
        <w:tc>
          <w:tcPr>
            <w:tcW w:w="790" w:type="pct"/>
            <w:gridSpan w:val="2"/>
            <w:tcBorders>
              <w:right w:val="single" w:sz="12" w:space="0" w:color="auto"/>
            </w:tcBorders>
            <w:vAlign w:val="center"/>
          </w:tcPr>
          <w:p w14:paraId="31482B28" w14:textId="77777777" w:rsidR="000E3FE7" w:rsidRPr="00BB1A3E" w:rsidRDefault="000E3FE7" w:rsidP="00B97C27">
            <w:pPr>
              <w:pStyle w:val="Default"/>
              <w:bidi/>
              <w:spacing w:before="80" w:after="120" w:line="168" w:lineRule="auto"/>
              <w:jc w:val="center"/>
              <w:rPr>
                <w:rFonts w:asciiTheme="majorBidi" w:hAnsiTheme="majorBidi" w:cstheme="majorBidi"/>
                <w:sz w:val="26"/>
                <w:szCs w:val="26"/>
                <w:lang w:val="en-GB"/>
              </w:rPr>
            </w:pPr>
            <w:r w:rsidRPr="00BB1A3E">
              <w:rPr>
                <w:rFonts w:asciiTheme="majorBidi" w:hAnsiTheme="majorBidi" w:cstheme="majorBidi"/>
                <w:sz w:val="26"/>
                <w:szCs w:val="26"/>
              </w:rPr>
              <w:t>2.25%</w:t>
            </w:r>
          </w:p>
        </w:tc>
      </w:tr>
      <w:tr w:rsidR="00AC778F" w:rsidRPr="00FA6C99" w14:paraId="57658F2C" w14:textId="77777777" w:rsidTr="00BB1A3E">
        <w:tc>
          <w:tcPr>
            <w:tcW w:w="215" w:type="pct"/>
            <w:tcBorders>
              <w:top w:val="single" w:sz="2" w:space="0" w:color="auto"/>
              <w:left w:val="single" w:sz="12" w:space="0" w:color="auto"/>
              <w:bottom w:val="single" w:sz="2" w:space="0" w:color="auto"/>
              <w:right w:val="single" w:sz="2" w:space="0" w:color="auto"/>
            </w:tcBorders>
            <w:vAlign w:val="center"/>
          </w:tcPr>
          <w:p w14:paraId="77D4507D" w14:textId="77777777" w:rsidR="000E3FE7" w:rsidRPr="00BB1A3E" w:rsidRDefault="000E3FE7" w:rsidP="00B97C27">
            <w:pPr>
              <w:pStyle w:val="Default"/>
              <w:bidi/>
              <w:spacing w:before="80" w:after="120" w:line="168" w:lineRule="auto"/>
              <w:jc w:val="center"/>
              <w:rPr>
                <w:rFonts w:asciiTheme="majorBidi" w:hAnsiTheme="majorBidi" w:cstheme="majorBidi"/>
                <w:sz w:val="26"/>
                <w:szCs w:val="26"/>
                <w:lang w:val="en-GB"/>
              </w:rPr>
            </w:pPr>
            <w:r w:rsidRPr="00BB1A3E">
              <w:rPr>
                <w:rFonts w:asciiTheme="majorBidi" w:hAnsiTheme="majorBidi" w:cstheme="majorBidi"/>
                <w:sz w:val="26"/>
                <w:szCs w:val="26"/>
                <w:rtl/>
              </w:rPr>
              <w:t>5</w:t>
            </w:r>
          </w:p>
        </w:tc>
        <w:tc>
          <w:tcPr>
            <w:tcW w:w="3996" w:type="pct"/>
            <w:tcBorders>
              <w:left w:val="single" w:sz="2" w:space="0" w:color="auto"/>
            </w:tcBorders>
            <w:vAlign w:val="center"/>
          </w:tcPr>
          <w:p w14:paraId="2720CA6A" w14:textId="77777777" w:rsidR="000E3FE7" w:rsidRPr="00BB1A3E" w:rsidRDefault="000E3FE7" w:rsidP="00B97C27">
            <w:pPr>
              <w:autoSpaceDE w:val="0"/>
              <w:autoSpaceDN w:val="0"/>
              <w:adjustRightInd w:val="0"/>
              <w:spacing w:before="80" w:after="120" w:line="168" w:lineRule="auto"/>
              <w:rPr>
                <w:rFonts w:asciiTheme="majorBidi" w:eastAsia="Times New Roman" w:hAnsiTheme="majorBidi" w:cstheme="majorBidi"/>
                <w:color w:val="000000"/>
                <w:sz w:val="26"/>
                <w:szCs w:val="26"/>
                <w:lang w:val="en-GB"/>
              </w:rPr>
            </w:pPr>
            <w:r w:rsidRPr="00BB1A3E">
              <w:rPr>
                <w:rFonts w:asciiTheme="majorBidi" w:hAnsiTheme="majorBidi" w:cstheme="majorBidi"/>
                <w:noProof/>
                <w:color w:val="000000"/>
                <w:sz w:val="26"/>
                <w:szCs w:val="26"/>
                <w:rtl/>
              </w:rPr>
              <w:t>تمكين الخبراء في التراث الثقافي غير المادي الذين يمثلون البلدان النامية التي هي دول أطراف في الاتفاقية ولكنها ليست دولاً أعضاءً في اللجنة من المشاركة في دورات اللجنة؛</w:t>
            </w:r>
          </w:p>
        </w:tc>
        <w:tc>
          <w:tcPr>
            <w:tcW w:w="790" w:type="pct"/>
            <w:gridSpan w:val="2"/>
            <w:tcBorders>
              <w:right w:val="single" w:sz="12" w:space="0" w:color="auto"/>
            </w:tcBorders>
            <w:vAlign w:val="center"/>
          </w:tcPr>
          <w:p w14:paraId="300219DA" w14:textId="77777777" w:rsidR="000E3FE7" w:rsidRPr="00BB1A3E" w:rsidRDefault="000E3FE7" w:rsidP="00B97C27">
            <w:pPr>
              <w:pStyle w:val="Default"/>
              <w:bidi/>
              <w:spacing w:before="80" w:after="120" w:line="168" w:lineRule="auto"/>
              <w:jc w:val="center"/>
              <w:rPr>
                <w:rFonts w:asciiTheme="majorBidi" w:hAnsiTheme="majorBidi" w:cstheme="majorBidi"/>
                <w:sz w:val="26"/>
                <w:szCs w:val="26"/>
                <w:lang w:val="en-GB"/>
              </w:rPr>
            </w:pPr>
            <w:r w:rsidRPr="00BB1A3E">
              <w:rPr>
                <w:rFonts w:asciiTheme="majorBidi" w:hAnsiTheme="majorBidi" w:cstheme="majorBidi"/>
                <w:sz w:val="26"/>
                <w:szCs w:val="26"/>
              </w:rPr>
              <w:t>2.75%</w:t>
            </w:r>
          </w:p>
        </w:tc>
      </w:tr>
      <w:tr w:rsidR="00AC778F" w:rsidRPr="00FA6C99" w14:paraId="61D971C1" w14:textId="77777777" w:rsidTr="00BB1A3E">
        <w:tc>
          <w:tcPr>
            <w:tcW w:w="215" w:type="pct"/>
            <w:tcBorders>
              <w:top w:val="single" w:sz="2" w:space="0" w:color="auto"/>
              <w:left w:val="single" w:sz="12" w:space="0" w:color="auto"/>
              <w:bottom w:val="single" w:sz="2" w:space="0" w:color="auto"/>
              <w:right w:val="single" w:sz="2" w:space="0" w:color="auto"/>
            </w:tcBorders>
            <w:vAlign w:val="center"/>
          </w:tcPr>
          <w:p w14:paraId="6E326A37" w14:textId="77777777" w:rsidR="000E3FE7" w:rsidRPr="00BB1A3E" w:rsidRDefault="000E3FE7" w:rsidP="00B97C27">
            <w:pPr>
              <w:pStyle w:val="Default"/>
              <w:bidi/>
              <w:spacing w:before="80" w:after="120" w:line="168" w:lineRule="auto"/>
              <w:jc w:val="center"/>
              <w:rPr>
                <w:rFonts w:asciiTheme="majorBidi" w:hAnsiTheme="majorBidi" w:cstheme="majorBidi"/>
                <w:sz w:val="26"/>
                <w:szCs w:val="26"/>
                <w:lang w:val="en-GB"/>
              </w:rPr>
            </w:pPr>
            <w:r w:rsidRPr="00BB1A3E">
              <w:rPr>
                <w:rFonts w:asciiTheme="majorBidi" w:hAnsiTheme="majorBidi" w:cstheme="majorBidi"/>
                <w:sz w:val="26"/>
                <w:szCs w:val="26"/>
                <w:rtl/>
              </w:rPr>
              <w:t>6</w:t>
            </w:r>
          </w:p>
        </w:tc>
        <w:tc>
          <w:tcPr>
            <w:tcW w:w="3996" w:type="pct"/>
            <w:tcBorders>
              <w:left w:val="single" w:sz="2" w:space="0" w:color="auto"/>
            </w:tcBorders>
            <w:vAlign w:val="center"/>
          </w:tcPr>
          <w:p w14:paraId="1F21BB04" w14:textId="77777777" w:rsidR="000E3FE7" w:rsidRPr="00BB1A3E" w:rsidRDefault="000E3FE7" w:rsidP="00B97C27">
            <w:pPr>
              <w:autoSpaceDE w:val="0"/>
              <w:autoSpaceDN w:val="0"/>
              <w:adjustRightInd w:val="0"/>
              <w:spacing w:before="80" w:after="120" w:line="168" w:lineRule="auto"/>
              <w:rPr>
                <w:rFonts w:asciiTheme="majorBidi" w:eastAsia="Times New Roman" w:hAnsiTheme="majorBidi" w:cstheme="majorBidi"/>
                <w:color w:val="000000"/>
                <w:sz w:val="26"/>
                <w:szCs w:val="26"/>
                <w:lang w:val="en-GB"/>
              </w:rPr>
            </w:pPr>
            <w:r w:rsidRPr="00BB1A3E">
              <w:rPr>
                <w:rFonts w:asciiTheme="majorBidi" w:hAnsiTheme="majorBidi" w:cstheme="majorBidi"/>
                <w:noProof/>
                <w:color w:val="000000"/>
                <w:sz w:val="26"/>
                <w:szCs w:val="26"/>
                <w:rtl/>
              </w:rPr>
              <w:t xml:space="preserve">تمكين الهيئات العامة أو الخاصة والأفراد، وبخاصة الأشخاص التابعين للمجتمعات المحلية والجماعات، الذين دعتهم اللجنة إلى استشارتها بشأن مسائل محددة، وكذلك الخبراء في التراث الثقافي غير المادي الذين يمثلون المنظمات غير الحكومية المعتمدة في البلدان النامية، من المشاركة في دورات اللجنة وفي اجتماعات مكتبها وهيئاتها الفرعية و </w:t>
            </w:r>
            <w:r w:rsidRPr="00BB1A3E">
              <w:rPr>
                <w:rFonts w:asciiTheme="majorBidi" w:hAnsiTheme="majorBidi" w:cstheme="majorBidi"/>
                <w:color w:val="000000"/>
                <w:sz w:val="26"/>
                <w:szCs w:val="26"/>
                <w:rtl/>
              </w:rPr>
              <w:t>الاستشارية</w:t>
            </w:r>
            <w:r w:rsidRPr="00BB1A3E">
              <w:rPr>
                <w:rFonts w:asciiTheme="majorBidi" w:hAnsiTheme="majorBidi" w:cstheme="majorBidi"/>
                <w:noProof/>
                <w:color w:val="000000"/>
                <w:sz w:val="26"/>
                <w:szCs w:val="26"/>
                <w:rtl/>
              </w:rPr>
              <w:t xml:space="preserve"> ؛</w:t>
            </w:r>
          </w:p>
        </w:tc>
        <w:tc>
          <w:tcPr>
            <w:tcW w:w="790" w:type="pct"/>
            <w:gridSpan w:val="2"/>
            <w:tcBorders>
              <w:right w:val="single" w:sz="12" w:space="0" w:color="auto"/>
            </w:tcBorders>
            <w:vAlign w:val="center"/>
          </w:tcPr>
          <w:p w14:paraId="6C1045D1" w14:textId="77777777" w:rsidR="000E3FE7" w:rsidRPr="00BB1A3E" w:rsidRDefault="000E3FE7" w:rsidP="00B97C27">
            <w:pPr>
              <w:pStyle w:val="Default"/>
              <w:bidi/>
              <w:spacing w:before="80" w:after="120" w:line="168" w:lineRule="auto"/>
              <w:jc w:val="center"/>
              <w:rPr>
                <w:rFonts w:asciiTheme="majorBidi" w:hAnsiTheme="majorBidi" w:cstheme="majorBidi"/>
                <w:sz w:val="26"/>
                <w:szCs w:val="26"/>
                <w:lang w:val="en-GB"/>
              </w:rPr>
            </w:pPr>
            <w:r w:rsidRPr="00BB1A3E">
              <w:rPr>
                <w:rFonts w:asciiTheme="majorBidi" w:hAnsiTheme="majorBidi" w:cstheme="majorBidi"/>
                <w:sz w:val="26"/>
                <w:szCs w:val="26"/>
              </w:rPr>
              <w:t>4.50%</w:t>
            </w:r>
          </w:p>
        </w:tc>
      </w:tr>
      <w:tr w:rsidR="00AC778F" w:rsidRPr="00FA6C99" w14:paraId="2CCFB07D" w14:textId="77777777" w:rsidTr="00BB1A3E">
        <w:tc>
          <w:tcPr>
            <w:tcW w:w="215" w:type="pct"/>
            <w:tcBorders>
              <w:top w:val="single" w:sz="2" w:space="0" w:color="auto"/>
              <w:left w:val="single" w:sz="12" w:space="0" w:color="auto"/>
              <w:bottom w:val="single" w:sz="2" w:space="0" w:color="auto"/>
              <w:right w:val="single" w:sz="2" w:space="0" w:color="auto"/>
            </w:tcBorders>
            <w:vAlign w:val="center"/>
          </w:tcPr>
          <w:p w14:paraId="6DEDDE7D" w14:textId="77777777" w:rsidR="000E3FE7" w:rsidRPr="00BB1A3E" w:rsidRDefault="000E3FE7" w:rsidP="00B97C27">
            <w:pPr>
              <w:pStyle w:val="Default"/>
              <w:bidi/>
              <w:spacing w:before="80" w:after="120" w:line="168" w:lineRule="auto"/>
              <w:jc w:val="center"/>
              <w:rPr>
                <w:rFonts w:asciiTheme="majorBidi" w:hAnsiTheme="majorBidi" w:cstheme="majorBidi"/>
                <w:sz w:val="26"/>
                <w:szCs w:val="26"/>
                <w:lang w:val="en-GB"/>
              </w:rPr>
            </w:pPr>
            <w:r w:rsidRPr="00BB1A3E">
              <w:rPr>
                <w:rFonts w:asciiTheme="majorBidi" w:hAnsiTheme="majorBidi" w:cstheme="majorBidi"/>
                <w:sz w:val="26"/>
                <w:szCs w:val="26"/>
                <w:rtl/>
              </w:rPr>
              <w:t>7</w:t>
            </w:r>
          </w:p>
        </w:tc>
        <w:tc>
          <w:tcPr>
            <w:tcW w:w="3996" w:type="pct"/>
            <w:tcBorders>
              <w:left w:val="single" w:sz="2" w:space="0" w:color="auto"/>
            </w:tcBorders>
            <w:vAlign w:val="center"/>
          </w:tcPr>
          <w:p w14:paraId="597D5865" w14:textId="77777777" w:rsidR="000E3FE7" w:rsidRPr="00BB1A3E" w:rsidRDefault="000E3FE7" w:rsidP="00B97C27">
            <w:pPr>
              <w:autoSpaceDE w:val="0"/>
              <w:autoSpaceDN w:val="0"/>
              <w:adjustRightInd w:val="0"/>
              <w:spacing w:before="80" w:after="120" w:line="168" w:lineRule="auto"/>
              <w:rPr>
                <w:rFonts w:asciiTheme="majorBidi" w:eastAsia="Times New Roman" w:hAnsiTheme="majorBidi" w:cstheme="majorBidi"/>
                <w:color w:val="000000"/>
                <w:sz w:val="26"/>
                <w:szCs w:val="26"/>
                <w:lang w:val="en-GB"/>
              </w:rPr>
            </w:pPr>
            <w:r w:rsidRPr="00BB1A3E">
              <w:rPr>
                <w:rFonts w:asciiTheme="majorBidi" w:hAnsiTheme="majorBidi" w:cstheme="majorBidi"/>
                <w:color w:val="000000"/>
                <w:sz w:val="26"/>
                <w:szCs w:val="26"/>
                <w:rtl/>
              </w:rPr>
              <w:t>تكاليف الخدمات الاستشارية التي يتعين تقديمها بناءً على طلب اللجنة،</w:t>
            </w:r>
            <w:r w:rsidRPr="00BB1A3E">
              <w:rPr>
                <w:rFonts w:asciiTheme="majorBidi" w:eastAsia="Times New Roman" w:hAnsiTheme="majorBidi" w:cstheme="majorBidi"/>
                <w:color w:val="000000"/>
                <w:sz w:val="26"/>
                <w:szCs w:val="26"/>
                <w:lang w:val="en-GB"/>
              </w:rPr>
              <w:t xml:space="preserve"> </w:t>
            </w:r>
            <w:r w:rsidRPr="00BB1A3E">
              <w:rPr>
                <w:rFonts w:asciiTheme="majorBidi" w:hAnsiTheme="majorBidi" w:cstheme="majorBidi"/>
                <w:color w:val="000000"/>
                <w:sz w:val="26"/>
                <w:szCs w:val="26"/>
                <w:rtl/>
              </w:rPr>
              <w:t>بما في ذلك دعم</w:t>
            </w:r>
            <w:r w:rsidRPr="00BB1A3E">
              <w:rPr>
                <w:rFonts w:asciiTheme="majorBidi" w:hAnsiTheme="majorBidi" w:cstheme="majorBidi"/>
                <w:sz w:val="26"/>
                <w:szCs w:val="26"/>
                <w:rtl/>
                <w:lang w:bidi="ar-SY"/>
              </w:rPr>
              <w:t xml:space="preserve"> </w:t>
            </w:r>
            <w:r w:rsidRPr="00BB1A3E">
              <w:rPr>
                <w:rFonts w:asciiTheme="majorBidi" w:hAnsiTheme="majorBidi" w:cstheme="majorBidi"/>
                <w:color w:val="000000"/>
                <w:sz w:val="26"/>
                <w:szCs w:val="26"/>
                <w:rtl/>
              </w:rPr>
              <w:t>البلدان</w:t>
            </w:r>
            <w:r w:rsidRPr="00BB1A3E">
              <w:rPr>
                <w:rFonts w:asciiTheme="majorBidi" w:eastAsia="Times New Roman" w:hAnsiTheme="majorBidi" w:cstheme="majorBidi"/>
                <w:color w:val="000000"/>
                <w:sz w:val="26"/>
                <w:szCs w:val="26"/>
                <w:lang w:val="en-GB"/>
              </w:rPr>
              <w:t xml:space="preserve"> </w:t>
            </w:r>
            <w:r w:rsidRPr="00BB1A3E">
              <w:rPr>
                <w:rFonts w:asciiTheme="majorBidi" w:hAnsiTheme="majorBidi" w:cstheme="majorBidi"/>
                <w:color w:val="000000"/>
                <w:sz w:val="26"/>
                <w:szCs w:val="26"/>
                <w:rtl/>
              </w:rPr>
              <w:t>النامية التي تم تعيين</w:t>
            </w:r>
            <w:r w:rsidRPr="00BB1A3E">
              <w:rPr>
                <w:rFonts w:asciiTheme="majorBidi" w:eastAsia="Times New Roman" w:hAnsiTheme="majorBidi" w:cstheme="majorBidi"/>
                <w:color w:val="000000"/>
                <w:sz w:val="26"/>
                <w:szCs w:val="26"/>
                <w:lang w:val="en-GB"/>
              </w:rPr>
              <w:t xml:space="preserve"> </w:t>
            </w:r>
            <w:r w:rsidRPr="00BB1A3E">
              <w:rPr>
                <w:rFonts w:asciiTheme="majorBidi" w:hAnsiTheme="majorBidi" w:cstheme="majorBidi"/>
                <w:color w:val="000000"/>
                <w:sz w:val="26"/>
                <w:szCs w:val="26"/>
                <w:rtl/>
              </w:rPr>
              <w:t>ممثليها إلى هيئة التقييم؛</w:t>
            </w:r>
          </w:p>
        </w:tc>
        <w:tc>
          <w:tcPr>
            <w:tcW w:w="790" w:type="pct"/>
            <w:gridSpan w:val="2"/>
            <w:tcBorders>
              <w:right w:val="single" w:sz="12" w:space="0" w:color="auto"/>
            </w:tcBorders>
            <w:vAlign w:val="center"/>
          </w:tcPr>
          <w:p w14:paraId="38B5059D" w14:textId="77777777" w:rsidR="000E3FE7" w:rsidRPr="00BB1A3E" w:rsidRDefault="000E3FE7" w:rsidP="00B97C27">
            <w:pPr>
              <w:pStyle w:val="Default"/>
              <w:bidi/>
              <w:spacing w:before="80" w:after="120" w:line="168" w:lineRule="auto"/>
              <w:jc w:val="center"/>
              <w:rPr>
                <w:rFonts w:asciiTheme="majorBidi" w:hAnsiTheme="majorBidi" w:cstheme="majorBidi"/>
                <w:sz w:val="26"/>
                <w:szCs w:val="26"/>
                <w:lang w:val="en-GB"/>
              </w:rPr>
            </w:pPr>
            <w:r w:rsidRPr="00BB1A3E">
              <w:rPr>
                <w:rFonts w:asciiTheme="majorBidi" w:hAnsiTheme="majorBidi" w:cstheme="majorBidi"/>
                <w:sz w:val="26"/>
                <w:szCs w:val="26"/>
              </w:rPr>
              <w:t>6.00%</w:t>
            </w:r>
          </w:p>
        </w:tc>
      </w:tr>
      <w:tr w:rsidR="00AC778F" w:rsidRPr="00FA6C99" w14:paraId="5D8B015D" w14:textId="77777777" w:rsidTr="00BB1A3E">
        <w:tc>
          <w:tcPr>
            <w:tcW w:w="215" w:type="pct"/>
            <w:tcBorders>
              <w:top w:val="single" w:sz="2" w:space="0" w:color="auto"/>
              <w:left w:val="single" w:sz="12" w:space="0" w:color="auto"/>
            </w:tcBorders>
            <w:vAlign w:val="center"/>
          </w:tcPr>
          <w:p w14:paraId="36B279DC" w14:textId="77777777" w:rsidR="000E3FE7" w:rsidRPr="00BB1A3E" w:rsidRDefault="000E3FE7" w:rsidP="00B97C27">
            <w:pPr>
              <w:pStyle w:val="Default"/>
              <w:bidi/>
              <w:spacing w:before="80" w:after="120" w:line="168" w:lineRule="auto"/>
              <w:jc w:val="center"/>
              <w:rPr>
                <w:rFonts w:asciiTheme="majorBidi" w:hAnsiTheme="majorBidi" w:cstheme="majorBidi"/>
                <w:sz w:val="26"/>
                <w:szCs w:val="26"/>
                <w:lang w:val="en-GB"/>
              </w:rPr>
            </w:pPr>
            <w:r w:rsidRPr="00BB1A3E">
              <w:rPr>
                <w:rFonts w:asciiTheme="majorBidi" w:hAnsiTheme="majorBidi" w:cstheme="majorBidi"/>
                <w:sz w:val="26"/>
                <w:szCs w:val="26"/>
                <w:rtl/>
              </w:rPr>
              <w:t>8</w:t>
            </w:r>
          </w:p>
        </w:tc>
        <w:tc>
          <w:tcPr>
            <w:tcW w:w="3996" w:type="pct"/>
            <w:vAlign w:val="center"/>
          </w:tcPr>
          <w:p w14:paraId="77F9CD94" w14:textId="77777777" w:rsidR="000E3FE7" w:rsidRPr="00BB1A3E" w:rsidRDefault="000E3FE7" w:rsidP="00B97C27">
            <w:pPr>
              <w:pStyle w:val="Default"/>
              <w:bidi/>
              <w:spacing w:before="80" w:after="120" w:line="168" w:lineRule="auto"/>
              <w:rPr>
                <w:rFonts w:asciiTheme="majorBidi" w:hAnsiTheme="majorBidi" w:cstheme="majorBidi"/>
                <w:sz w:val="26"/>
                <w:szCs w:val="26"/>
                <w:lang w:val="en-GB"/>
              </w:rPr>
            </w:pPr>
            <w:r w:rsidRPr="00BB1A3E">
              <w:rPr>
                <w:rFonts w:asciiTheme="majorBidi" w:hAnsiTheme="majorBidi" w:cstheme="majorBidi"/>
                <w:sz w:val="26"/>
                <w:szCs w:val="26"/>
                <w:rtl/>
              </w:rPr>
              <w:t>الصندوق الاحتياطي</w:t>
            </w:r>
            <w:r w:rsidRPr="00BB1A3E">
              <w:rPr>
                <w:rFonts w:asciiTheme="majorBidi" w:hAnsiTheme="majorBidi" w:cstheme="majorBidi"/>
                <w:sz w:val="26"/>
                <w:szCs w:val="26"/>
                <w:lang w:val="en-GB"/>
              </w:rPr>
              <w:t xml:space="preserve"> </w:t>
            </w:r>
            <w:r w:rsidRPr="00BB1A3E">
              <w:rPr>
                <w:rFonts w:asciiTheme="majorBidi" w:hAnsiTheme="majorBidi" w:cstheme="majorBidi"/>
                <w:sz w:val="26"/>
                <w:szCs w:val="26"/>
                <w:rtl/>
              </w:rPr>
              <w:t>لتلبية طلبات المساعدة في حالات الاستعجال القصوى.</w:t>
            </w:r>
          </w:p>
        </w:tc>
        <w:tc>
          <w:tcPr>
            <w:tcW w:w="790" w:type="pct"/>
            <w:gridSpan w:val="2"/>
            <w:tcBorders>
              <w:right w:val="single" w:sz="12" w:space="0" w:color="auto"/>
            </w:tcBorders>
            <w:vAlign w:val="center"/>
          </w:tcPr>
          <w:p w14:paraId="45508CBE" w14:textId="77777777" w:rsidR="000E3FE7" w:rsidRPr="00BB1A3E" w:rsidRDefault="000E3FE7" w:rsidP="00B97C27">
            <w:pPr>
              <w:pStyle w:val="Default"/>
              <w:bidi/>
              <w:spacing w:before="80" w:after="120" w:line="168" w:lineRule="auto"/>
              <w:jc w:val="center"/>
              <w:rPr>
                <w:rFonts w:asciiTheme="majorBidi" w:hAnsiTheme="majorBidi" w:cstheme="majorBidi"/>
                <w:sz w:val="26"/>
                <w:szCs w:val="26"/>
                <w:lang w:val="en-GB"/>
              </w:rPr>
            </w:pPr>
            <w:r w:rsidRPr="00BB1A3E">
              <w:rPr>
                <w:rFonts w:asciiTheme="majorBidi" w:hAnsiTheme="majorBidi" w:cstheme="majorBidi"/>
                <w:noProof/>
                <w:sz w:val="26"/>
                <w:szCs w:val="26"/>
                <w:rtl/>
              </w:rPr>
              <w:t>لا ينطبق</w:t>
            </w:r>
          </w:p>
        </w:tc>
      </w:tr>
      <w:tr w:rsidR="00AC778F" w:rsidRPr="00FA6C99" w14:paraId="628CB614" w14:textId="77777777" w:rsidTr="00BB1A3E">
        <w:tc>
          <w:tcPr>
            <w:tcW w:w="215" w:type="pct"/>
            <w:tcBorders>
              <w:left w:val="single" w:sz="12" w:space="0" w:color="auto"/>
              <w:bottom w:val="single" w:sz="2" w:space="0" w:color="auto"/>
            </w:tcBorders>
            <w:vAlign w:val="center"/>
          </w:tcPr>
          <w:p w14:paraId="38C0444C" w14:textId="77777777" w:rsidR="000E3FE7" w:rsidRPr="00BB1A3E" w:rsidRDefault="000E3FE7" w:rsidP="00B97C27">
            <w:pPr>
              <w:pStyle w:val="Default"/>
              <w:bidi/>
              <w:spacing w:before="80" w:after="120" w:line="168" w:lineRule="auto"/>
              <w:jc w:val="center"/>
              <w:rPr>
                <w:rFonts w:asciiTheme="majorBidi" w:hAnsiTheme="majorBidi" w:cstheme="majorBidi"/>
                <w:sz w:val="26"/>
                <w:szCs w:val="26"/>
                <w:lang w:val="en-GB"/>
              </w:rPr>
            </w:pPr>
          </w:p>
        </w:tc>
        <w:tc>
          <w:tcPr>
            <w:tcW w:w="3996" w:type="pct"/>
            <w:tcBorders>
              <w:bottom w:val="single" w:sz="2" w:space="0" w:color="auto"/>
            </w:tcBorders>
            <w:vAlign w:val="center"/>
          </w:tcPr>
          <w:p w14:paraId="4308E695" w14:textId="77777777" w:rsidR="000E3FE7" w:rsidRPr="00BB1A3E" w:rsidRDefault="000E3FE7" w:rsidP="00B97C27">
            <w:pPr>
              <w:pStyle w:val="Default"/>
              <w:bidi/>
              <w:spacing w:before="80" w:after="120" w:line="168" w:lineRule="auto"/>
              <w:jc w:val="both"/>
              <w:rPr>
                <w:rFonts w:asciiTheme="majorBidi" w:hAnsiTheme="majorBidi" w:cstheme="majorBidi"/>
                <w:b/>
                <w:sz w:val="26"/>
                <w:szCs w:val="26"/>
                <w:lang w:val="en-GB"/>
              </w:rPr>
            </w:pPr>
            <w:r w:rsidRPr="00BB1A3E">
              <w:rPr>
                <w:rFonts w:asciiTheme="majorBidi" w:hAnsiTheme="majorBidi" w:cstheme="majorBidi"/>
                <w:b/>
                <w:bCs/>
                <w:noProof/>
                <w:sz w:val="26"/>
                <w:szCs w:val="26"/>
                <w:rtl/>
              </w:rPr>
              <w:t>المجموع</w:t>
            </w:r>
          </w:p>
        </w:tc>
        <w:tc>
          <w:tcPr>
            <w:tcW w:w="790" w:type="pct"/>
            <w:gridSpan w:val="2"/>
            <w:tcBorders>
              <w:bottom w:val="single" w:sz="2" w:space="0" w:color="auto"/>
              <w:right w:val="single" w:sz="12" w:space="0" w:color="auto"/>
            </w:tcBorders>
            <w:vAlign w:val="center"/>
          </w:tcPr>
          <w:p w14:paraId="4782CD34" w14:textId="77777777" w:rsidR="000E3FE7" w:rsidRPr="00BB1A3E" w:rsidRDefault="000E3FE7" w:rsidP="00B97C27">
            <w:pPr>
              <w:pStyle w:val="Default"/>
              <w:bidi/>
              <w:spacing w:before="80" w:after="120" w:line="168" w:lineRule="auto"/>
              <w:jc w:val="center"/>
              <w:rPr>
                <w:rFonts w:asciiTheme="majorBidi" w:hAnsiTheme="majorBidi" w:cstheme="majorBidi"/>
                <w:b/>
                <w:sz w:val="26"/>
                <w:szCs w:val="26"/>
                <w:lang w:val="en-GB"/>
              </w:rPr>
            </w:pPr>
            <w:r w:rsidRPr="00BB1A3E">
              <w:rPr>
                <w:rFonts w:asciiTheme="majorBidi" w:hAnsiTheme="majorBidi" w:cstheme="majorBidi"/>
                <w:b/>
                <w:sz w:val="26"/>
                <w:szCs w:val="26"/>
              </w:rPr>
              <w:t>100.00%</w:t>
            </w:r>
          </w:p>
        </w:tc>
      </w:tr>
      <w:tr w:rsidR="00AC778F" w:rsidRPr="00FA6C99" w14:paraId="22DCCF18" w14:textId="77777777" w:rsidTr="00BB1A3E">
        <w:tc>
          <w:tcPr>
            <w:tcW w:w="5000" w:type="pct"/>
            <w:gridSpan w:val="4"/>
            <w:tcBorders>
              <w:top w:val="single" w:sz="2" w:space="0" w:color="auto"/>
              <w:left w:val="single" w:sz="12" w:space="0" w:color="auto"/>
              <w:bottom w:val="single" w:sz="2" w:space="0" w:color="auto"/>
              <w:right w:val="single" w:sz="12" w:space="0" w:color="auto"/>
            </w:tcBorders>
            <w:vAlign w:val="center"/>
          </w:tcPr>
          <w:p w14:paraId="4B3218AC" w14:textId="77777777" w:rsidR="000E3FE7" w:rsidRPr="00BB1A3E" w:rsidRDefault="000E3FE7" w:rsidP="00B97C27">
            <w:pPr>
              <w:pStyle w:val="Default"/>
              <w:bidi/>
              <w:spacing w:before="80" w:after="120" w:line="168" w:lineRule="auto"/>
              <w:jc w:val="both"/>
              <w:rPr>
                <w:rFonts w:asciiTheme="majorBidi" w:hAnsiTheme="majorBidi" w:cstheme="majorBidi"/>
                <w:sz w:val="26"/>
                <w:szCs w:val="26"/>
                <w:lang w:val="fr-FR"/>
              </w:rPr>
            </w:pPr>
            <w:r w:rsidRPr="00BB1A3E">
              <w:rPr>
                <w:rFonts w:asciiTheme="majorBidi" w:hAnsiTheme="majorBidi" w:cstheme="majorBidi"/>
                <w:noProof/>
                <w:sz w:val="26"/>
                <w:szCs w:val="26"/>
                <w:rtl/>
              </w:rPr>
              <w:t>تُرحل الأموال غير المرتبط بها في نهاية الفترة التي تشملها هذه الخطة إلى الفترة المالية التالية، وتُخصص وفقاً للخطة التي توافق عليها الجمعية العامة في ذلك الوقت.</w:t>
            </w:r>
          </w:p>
        </w:tc>
      </w:tr>
      <w:tr w:rsidR="00AC778F" w:rsidRPr="00FA6C99" w14:paraId="2C39652C" w14:textId="77777777" w:rsidTr="00BB1A3E">
        <w:trPr>
          <w:trHeight w:val="400"/>
        </w:trPr>
        <w:tc>
          <w:tcPr>
            <w:tcW w:w="5000" w:type="pct"/>
            <w:gridSpan w:val="4"/>
            <w:tcBorders>
              <w:top w:val="single" w:sz="2" w:space="0" w:color="auto"/>
              <w:left w:val="single" w:sz="12" w:space="0" w:color="auto"/>
              <w:bottom w:val="single" w:sz="12" w:space="0" w:color="auto"/>
              <w:right w:val="single" w:sz="12" w:space="0" w:color="auto"/>
            </w:tcBorders>
            <w:vAlign w:val="center"/>
          </w:tcPr>
          <w:p w14:paraId="0C0181F8" w14:textId="77777777" w:rsidR="000E3FE7" w:rsidRPr="00BB1A3E" w:rsidRDefault="000E3FE7" w:rsidP="00B97C27">
            <w:pPr>
              <w:pStyle w:val="Default"/>
              <w:bidi/>
              <w:spacing w:before="80" w:after="120" w:line="168" w:lineRule="auto"/>
              <w:jc w:val="both"/>
              <w:rPr>
                <w:rFonts w:asciiTheme="majorBidi" w:hAnsiTheme="majorBidi" w:cstheme="majorBidi"/>
                <w:sz w:val="26"/>
                <w:szCs w:val="26"/>
                <w:lang w:val="fr-FR"/>
              </w:rPr>
            </w:pPr>
            <w:r w:rsidRPr="00BB1A3E">
              <w:rPr>
                <w:rFonts w:asciiTheme="majorBidi" w:hAnsiTheme="majorBidi" w:cstheme="majorBidi"/>
                <w:sz w:val="26"/>
                <w:szCs w:val="26"/>
                <w:rtl/>
              </w:rPr>
              <w:t>فيما يخص الفترة من 1 كانون الثاني/يناير 2018 إلى 30 حزيران/يونيو 2018، يُخصص ربع المبلغ المحدد للأشهر الأربعة والعشرين الخاصة بالفترة المالية 2016-2017 بصورة مؤقتة، ما عدى الصندوق الاحتياطي الذي ضبطت اللجنة قيمته بمليون دولار أمريكي (</w:t>
            </w:r>
            <w:hyperlink r:id="rId36" w:history="1">
              <w:r w:rsidRPr="00BB1A3E">
                <w:rPr>
                  <w:rStyle w:val="Hyperlink"/>
                  <w:rFonts w:asciiTheme="majorBidi" w:hAnsiTheme="majorBidi" w:cstheme="majorBidi"/>
                  <w:sz w:val="26"/>
                  <w:szCs w:val="26"/>
                  <w:rtl/>
                </w:rPr>
                <w:t xml:space="preserve">القرار </w:t>
              </w:r>
              <w:r w:rsidRPr="00BB1A3E">
                <w:rPr>
                  <w:rStyle w:val="Hyperlink"/>
                  <w:rFonts w:asciiTheme="majorBidi" w:hAnsiTheme="majorBidi" w:cstheme="majorBidi"/>
                  <w:sz w:val="26"/>
                  <w:szCs w:val="26"/>
                  <w:lang w:val="fr-FR"/>
                </w:rPr>
                <w:t>10.COM 8</w:t>
              </w:r>
            </w:hyperlink>
            <w:r w:rsidRPr="00BB1A3E">
              <w:rPr>
                <w:rFonts w:asciiTheme="majorBidi" w:hAnsiTheme="majorBidi" w:cstheme="majorBidi"/>
                <w:sz w:val="26"/>
                <w:szCs w:val="26"/>
                <w:rtl/>
              </w:rPr>
              <w:t>)</w:t>
            </w:r>
          </w:p>
        </w:tc>
      </w:tr>
    </w:tbl>
    <w:p w14:paraId="409408AA" w14:textId="6CBE368A" w:rsidR="00C45FBE" w:rsidRPr="00BB1A3E" w:rsidRDefault="00C45FBE" w:rsidP="00BB1A3E">
      <w:pPr>
        <w:keepNext/>
        <w:bidi w:val="0"/>
        <w:spacing w:before="360" w:after="240" w:line="259" w:lineRule="auto"/>
        <w:ind w:right="425"/>
        <w:jc w:val="right"/>
        <w:rPr>
          <w:rFonts w:asciiTheme="majorBidi" w:eastAsia="Times New Roman" w:hAnsiTheme="majorBidi" w:cstheme="majorBidi"/>
          <w:bCs/>
          <w:sz w:val="26"/>
          <w:szCs w:val="26"/>
          <w:lang w:val="en-GB"/>
        </w:rPr>
      </w:pPr>
      <w:r w:rsidRPr="00BB1A3E">
        <w:rPr>
          <w:rFonts w:asciiTheme="majorBidi" w:eastAsia="Times New Roman" w:hAnsiTheme="majorBidi" w:cstheme="majorBidi"/>
          <w:b/>
          <w:sz w:val="26"/>
          <w:szCs w:val="26"/>
          <w:lang w:val="en-GB" w:bidi="ar-QA"/>
        </w:rPr>
        <w:t>6.GA 10</w:t>
      </w:r>
      <w:r w:rsidR="00F72B97" w:rsidRPr="00BB1A3E">
        <w:rPr>
          <w:rFonts w:asciiTheme="majorBidi" w:hAnsiTheme="majorBidi" w:cstheme="majorBidi"/>
          <w:bCs/>
          <w:sz w:val="26"/>
          <w:szCs w:val="26"/>
          <w:rtl/>
          <w:lang w:val="en-US" w:bidi="ar-QA"/>
        </w:rPr>
        <w:t xml:space="preserve">القرار </w:t>
      </w:r>
    </w:p>
    <w:p w14:paraId="0A1D2965" w14:textId="77777777" w:rsidR="00C45FBE" w:rsidRPr="00BB1A3E" w:rsidRDefault="00C45FBE" w:rsidP="00BB1A3E">
      <w:pPr>
        <w:keepNext/>
        <w:spacing w:after="120"/>
        <w:ind w:left="567" w:hanging="142"/>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val="en-US" w:bidi="ar-QA"/>
        </w:rPr>
        <w:t>إن الجمعية العامة،</w:t>
      </w:r>
    </w:p>
    <w:p w14:paraId="1BC9ADAF" w14:textId="583F3E79" w:rsidR="00C45FBE" w:rsidRPr="00BB1A3E" w:rsidRDefault="00C45FBE" w:rsidP="00BB1A3E">
      <w:pPr>
        <w:snapToGrid w:val="0"/>
        <w:spacing w:after="120"/>
        <w:ind w:left="991" w:hanging="567"/>
        <w:jc w:val="both"/>
        <w:rPr>
          <w:rFonts w:asciiTheme="majorBidi" w:eastAsia="Times New Roman" w:hAnsiTheme="majorBidi" w:cstheme="majorBidi"/>
          <w:sz w:val="26"/>
          <w:szCs w:val="26"/>
          <w:lang w:val="en-GB" w:eastAsia="en-US"/>
        </w:rPr>
      </w:pPr>
      <w:r w:rsidRPr="00BB1A3E">
        <w:rPr>
          <w:rFonts w:asciiTheme="majorBidi" w:eastAsia="Times New Roman" w:hAnsiTheme="majorBidi" w:cstheme="majorBidi"/>
          <w:sz w:val="26"/>
          <w:szCs w:val="26"/>
          <w:lang w:val="en-GB" w:eastAsia="en-US"/>
        </w:rPr>
        <w:t>1</w:t>
      </w:r>
      <w:r w:rsidR="004C4148" w:rsidRPr="00BB1A3E">
        <w:rPr>
          <w:rFonts w:asciiTheme="majorBidi" w:eastAsia="Times New Roman" w:hAnsiTheme="majorBidi" w:cstheme="majorBidi"/>
          <w:sz w:val="26"/>
          <w:szCs w:val="26"/>
          <w:rtl/>
          <w:lang w:val="en-GB" w:eastAsia="en-US"/>
        </w:rPr>
        <w:t>.</w:t>
      </w:r>
      <w:r w:rsidRPr="00BB1A3E">
        <w:rPr>
          <w:rFonts w:asciiTheme="majorBidi" w:eastAsia="Times New Roman" w:hAnsiTheme="majorBidi" w:cstheme="majorBidi"/>
          <w:sz w:val="26"/>
          <w:szCs w:val="26"/>
          <w:lang w:val="en-GB" w:eastAsia="en-US"/>
        </w:rPr>
        <w:tab/>
      </w:r>
      <w:r w:rsidRPr="00BB1A3E">
        <w:rPr>
          <w:rFonts w:asciiTheme="majorBidi" w:hAnsiTheme="majorBidi" w:cstheme="majorBidi"/>
          <w:sz w:val="26"/>
          <w:szCs w:val="26"/>
          <w:u w:val="single"/>
          <w:rtl/>
          <w:lang w:eastAsia="en-US" w:bidi="ar-QA"/>
        </w:rPr>
        <w:t>وقد درست</w:t>
      </w:r>
      <w:r w:rsidRPr="00BB1A3E">
        <w:rPr>
          <w:rFonts w:asciiTheme="majorBidi" w:hAnsiTheme="majorBidi" w:cstheme="majorBidi"/>
          <w:sz w:val="26"/>
          <w:szCs w:val="26"/>
          <w:rtl/>
          <w:lang w:eastAsia="en-US" w:bidi="ar-QA"/>
        </w:rPr>
        <w:t xml:space="preserve"> الوثيقة </w:t>
      </w:r>
      <w:r w:rsidRPr="00BB1A3E">
        <w:rPr>
          <w:rFonts w:asciiTheme="majorBidi" w:eastAsia="Times New Roman" w:hAnsiTheme="majorBidi" w:cstheme="majorBidi"/>
          <w:sz w:val="26"/>
          <w:szCs w:val="26"/>
          <w:lang w:val="en-GB" w:eastAsia="en-US" w:bidi="ar-QA"/>
        </w:rPr>
        <w:t>ITH/16/6.GA/10</w:t>
      </w:r>
      <w:r w:rsidRPr="00BB1A3E">
        <w:rPr>
          <w:rFonts w:asciiTheme="majorBidi" w:hAnsiTheme="majorBidi" w:cstheme="majorBidi"/>
          <w:sz w:val="26"/>
          <w:szCs w:val="26"/>
          <w:rtl/>
          <w:lang w:eastAsia="en-US" w:bidi="ar-QA"/>
        </w:rPr>
        <w:t>؛</w:t>
      </w:r>
    </w:p>
    <w:p w14:paraId="2318C993" w14:textId="4C30345E" w:rsidR="00C45FBE" w:rsidRPr="00BB1A3E" w:rsidRDefault="00C45FBE" w:rsidP="00BB1A3E">
      <w:pPr>
        <w:snapToGrid w:val="0"/>
        <w:spacing w:after="120"/>
        <w:ind w:left="991" w:hanging="567"/>
        <w:jc w:val="both"/>
        <w:rPr>
          <w:rFonts w:asciiTheme="majorBidi" w:eastAsia="Times New Roman" w:hAnsiTheme="majorBidi" w:cstheme="majorBidi"/>
          <w:sz w:val="26"/>
          <w:szCs w:val="26"/>
          <w:lang w:val="en-GB" w:eastAsia="en-US"/>
        </w:rPr>
      </w:pPr>
      <w:r w:rsidRPr="00BB1A3E">
        <w:rPr>
          <w:rFonts w:asciiTheme="majorBidi" w:eastAsia="Times New Roman" w:hAnsiTheme="majorBidi" w:cstheme="majorBidi"/>
          <w:sz w:val="26"/>
          <w:szCs w:val="26"/>
          <w:lang w:val="en-GB" w:eastAsia="en-US"/>
        </w:rPr>
        <w:t>2</w:t>
      </w:r>
      <w:r w:rsidR="004C4148" w:rsidRPr="00BB1A3E">
        <w:rPr>
          <w:rFonts w:asciiTheme="majorBidi" w:eastAsia="Times New Roman" w:hAnsiTheme="majorBidi" w:cstheme="majorBidi"/>
          <w:sz w:val="26"/>
          <w:szCs w:val="26"/>
          <w:rtl/>
          <w:lang w:val="en-GB" w:eastAsia="en-US"/>
        </w:rPr>
        <w:t>.</w:t>
      </w:r>
      <w:r w:rsidRPr="00BB1A3E">
        <w:rPr>
          <w:rFonts w:asciiTheme="majorBidi" w:eastAsia="Times New Roman" w:hAnsiTheme="majorBidi" w:cstheme="majorBidi"/>
          <w:sz w:val="26"/>
          <w:szCs w:val="26"/>
          <w:lang w:val="en-GB" w:eastAsia="en-US"/>
        </w:rPr>
        <w:tab/>
      </w:r>
      <w:r w:rsidRPr="00BB1A3E">
        <w:rPr>
          <w:rFonts w:asciiTheme="majorBidi" w:hAnsiTheme="majorBidi" w:cstheme="majorBidi"/>
          <w:sz w:val="26"/>
          <w:szCs w:val="26"/>
          <w:u w:val="single"/>
          <w:rtl/>
          <w:lang w:eastAsia="en-US" w:bidi="ar-QA"/>
        </w:rPr>
        <w:t>وإذ تذكّر</w:t>
      </w:r>
      <w:r w:rsidRPr="00BB1A3E">
        <w:rPr>
          <w:rFonts w:asciiTheme="majorBidi" w:hAnsiTheme="majorBidi" w:cstheme="majorBidi"/>
          <w:bCs/>
          <w:sz w:val="26"/>
          <w:szCs w:val="26"/>
          <w:rtl/>
          <w:lang w:eastAsia="en-US" w:bidi="ar-QA"/>
        </w:rPr>
        <w:t xml:space="preserve"> </w:t>
      </w:r>
      <w:r w:rsidRPr="00BB1A3E">
        <w:rPr>
          <w:rFonts w:asciiTheme="majorBidi" w:hAnsiTheme="majorBidi" w:cstheme="majorBidi"/>
          <w:b/>
          <w:sz w:val="26"/>
          <w:szCs w:val="26"/>
          <w:rtl/>
          <w:lang w:eastAsia="en-US" w:bidi="ar-QA"/>
        </w:rPr>
        <w:t>بالمواد 5 و6 و26.5 من الاتفاقية</w:t>
      </w:r>
      <w:r w:rsidRPr="00BB1A3E">
        <w:rPr>
          <w:rFonts w:asciiTheme="majorBidi" w:hAnsiTheme="majorBidi" w:cstheme="majorBidi"/>
          <w:bCs/>
          <w:sz w:val="26"/>
          <w:szCs w:val="26"/>
          <w:rtl/>
          <w:lang w:eastAsia="en-US" w:bidi="ar-QA"/>
        </w:rPr>
        <w:t xml:space="preserve"> </w:t>
      </w:r>
      <w:r w:rsidRPr="00BB1A3E">
        <w:rPr>
          <w:rFonts w:asciiTheme="majorBidi" w:hAnsiTheme="majorBidi" w:cstheme="majorBidi"/>
          <w:sz w:val="26"/>
          <w:szCs w:val="26"/>
          <w:rtl/>
          <w:lang w:eastAsia="en-US" w:bidi="ar-QA"/>
        </w:rPr>
        <w:t>وبالمواد 13 و14 و15 من نظامها الداخلي،</w:t>
      </w:r>
    </w:p>
    <w:p w14:paraId="08F9CC52" w14:textId="7055C78C" w:rsidR="00C45FBE" w:rsidRPr="00BB1A3E" w:rsidRDefault="00C45FBE" w:rsidP="00BB1A3E">
      <w:pPr>
        <w:snapToGrid w:val="0"/>
        <w:spacing w:after="120"/>
        <w:ind w:left="991" w:hanging="567"/>
        <w:jc w:val="both"/>
        <w:rPr>
          <w:rFonts w:asciiTheme="majorBidi" w:eastAsia="Times New Roman" w:hAnsiTheme="majorBidi" w:cstheme="majorBidi"/>
          <w:sz w:val="26"/>
          <w:szCs w:val="26"/>
          <w:lang w:val="en-GB" w:eastAsia="en-US"/>
        </w:rPr>
      </w:pPr>
      <w:r w:rsidRPr="00BB1A3E">
        <w:rPr>
          <w:rFonts w:asciiTheme="majorBidi" w:eastAsia="Times New Roman" w:hAnsiTheme="majorBidi" w:cstheme="majorBidi"/>
          <w:sz w:val="26"/>
          <w:szCs w:val="26"/>
          <w:lang w:val="en-GB" w:eastAsia="en-US"/>
        </w:rPr>
        <w:t>3</w:t>
      </w:r>
      <w:r w:rsidR="004C4148" w:rsidRPr="00BB1A3E">
        <w:rPr>
          <w:rFonts w:asciiTheme="majorBidi" w:eastAsia="Times New Roman" w:hAnsiTheme="majorBidi" w:cstheme="majorBidi"/>
          <w:sz w:val="26"/>
          <w:szCs w:val="26"/>
          <w:rtl/>
          <w:lang w:val="en-GB" w:eastAsia="en-US"/>
        </w:rPr>
        <w:t>.</w:t>
      </w:r>
      <w:r w:rsidRPr="00BB1A3E">
        <w:rPr>
          <w:rFonts w:asciiTheme="majorBidi" w:eastAsia="Times New Roman" w:hAnsiTheme="majorBidi" w:cstheme="majorBidi"/>
          <w:sz w:val="26"/>
          <w:szCs w:val="26"/>
          <w:lang w:val="en-GB" w:eastAsia="en-US"/>
        </w:rPr>
        <w:tab/>
      </w:r>
      <w:r w:rsidRPr="00BB1A3E">
        <w:rPr>
          <w:rFonts w:asciiTheme="majorBidi" w:hAnsiTheme="majorBidi" w:cstheme="majorBidi"/>
          <w:sz w:val="26"/>
          <w:szCs w:val="26"/>
          <w:u w:val="single"/>
          <w:rtl/>
          <w:lang w:eastAsia="en-US" w:bidi="ar-QA"/>
        </w:rPr>
        <w:t>وتذكّر أيضاً</w:t>
      </w:r>
      <w:r w:rsidRPr="00BB1A3E">
        <w:rPr>
          <w:rFonts w:asciiTheme="majorBidi" w:hAnsiTheme="majorBidi" w:cstheme="majorBidi"/>
          <w:sz w:val="26"/>
          <w:szCs w:val="26"/>
          <w:rtl/>
          <w:lang w:eastAsia="en-US" w:bidi="ar-QA"/>
        </w:rPr>
        <w:t xml:space="preserve"> </w:t>
      </w:r>
      <w:r w:rsidRPr="00BB1A3E">
        <w:rPr>
          <w:rFonts w:asciiTheme="majorBidi" w:hAnsiTheme="majorBidi" w:cstheme="majorBidi"/>
          <w:b/>
          <w:sz w:val="26"/>
          <w:szCs w:val="26"/>
          <w:rtl/>
          <w:lang w:eastAsia="en-US" w:bidi="ar-QA"/>
        </w:rPr>
        <w:t>بالقرار</w:t>
      </w:r>
      <w:r w:rsidRPr="00BB1A3E">
        <w:rPr>
          <w:rFonts w:asciiTheme="majorBidi" w:hAnsiTheme="majorBidi" w:cstheme="majorBidi"/>
          <w:bCs/>
          <w:sz w:val="26"/>
          <w:szCs w:val="26"/>
          <w:rtl/>
          <w:lang w:eastAsia="en-US" w:bidi="ar-QA"/>
        </w:rPr>
        <w:t xml:space="preserve"> </w:t>
      </w:r>
      <w:r w:rsidRPr="00BB1A3E">
        <w:rPr>
          <w:rFonts w:asciiTheme="majorBidi" w:eastAsia="Times New Roman" w:hAnsiTheme="majorBidi" w:cstheme="majorBidi"/>
          <w:sz w:val="26"/>
          <w:szCs w:val="26"/>
          <w:lang w:val="en-GB" w:eastAsia="en-US" w:bidi="ar-QA"/>
        </w:rPr>
        <w:t>6.GA 4</w:t>
      </w:r>
      <w:r w:rsidRPr="00BB1A3E">
        <w:rPr>
          <w:rFonts w:asciiTheme="majorBidi" w:hAnsiTheme="majorBidi" w:cstheme="majorBidi"/>
          <w:sz w:val="26"/>
          <w:szCs w:val="26"/>
          <w:rtl/>
          <w:lang w:eastAsia="en-US" w:bidi="ar-QA"/>
        </w:rPr>
        <w:t>،</w:t>
      </w:r>
    </w:p>
    <w:p w14:paraId="722016F0" w14:textId="25D5380D" w:rsidR="00C45FBE" w:rsidRPr="00BB1A3E" w:rsidRDefault="00C45FBE" w:rsidP="00BB1A3E">
      <w:pPr>
        <w:snapToGrid w:val="0"/>
        <w:spacing w:after="120"/>
        <w:ind w:left="991" w:hanging="567"/>
        <w:jc w:val="both"/>
        <w:rPr>
          <w:rFonts w:asciiTheme="majorBidi" w:eastAsia="Times New Roman" w:hAnsiTheme="majorBidi" w:cstheme="majorBidi"/>
          <w:sz w:val="26"/>
          <w:szCs w:val="26"/>
          <w:lang w:val="en-GB" w:eastAsia="en-US"/>
        </w:rPr>
      </w:pPr>
      <w:r w:rsidRPr="00BB1A3E">
        <w:rPr>
          <w:rFonts w:asciiTheme="majorBidi" w:eastAsia="Times New Roman" w:hAnsiTheme="majorBidi" w:cstheme="majorBidi"/>
          <w:sz w:val="26"/>
          <w:szCs w:val="26"/>
          <w:lang w:val="en-GB" w:eastAsia="en-US"/>
        </w:rPr>
        <w:t>4</w:t>
      </w:r>
      <w:r w:rsidR="004C4148" w:rsidRPr="00BB1A3E">
        <w:rPr>
          <w:rFonts w:asciiTheme="majorBidi" w:eastAsia="Times New Roman" w:hAnsiTheme="majorBidi" w:cstheme="majorBidi"/>
          <w:sz w:val="26"/>
          <w:szCs w:val="26"/>
          <w:rtl/>
          <w:lang w:val="en-GB" w:eastAsia="en-US"/>
        </w:rPr>
        <w:t>.</w:t>
      </w:r>
      <w:r w:rsidRPr="00BB1A3E">
        <w:rPr>
          <w:rFonts w:asciiTheme="majorBidi" w:eastAsia="Times New Roman" w:hAnsiTheme="majorBidi" w:cstheme="majorBidi"/>
          <w:sz w:val="26"/>
          <w:szCs w:val="26"/>
          <w:lang w:val="en-GB" w:eastAsia="en-US"/>
        </w:rPr>
        <w:tab/>
      </w:r>
      <w:r w:rsidRPr="00BB1A3E">
        <w:rPr>
          <w:rFonts w:asciiTheme="majorBidi" w:hAnsiTheme="majorBidi" w:cstheme="majorBidi"/>
          <w:sz w:val="26"/>
          <w:szCs w:val="26"/>
          <w:u w:val="single"/>
          <w:rtl/>
          <w:lang w:eastAsia="en-US" w:bidi="ar-QA"/>
        </w:rPr>
        <w:t xml:space="preserve">تنتخب </w:t>
      </w:r>
      <w:r w:rsidRPr="00BB1A3E">
        <w:rPr>
          <w:rFonts w:asciiTheme="majorBidi" w:hAnsiTheme="majorBidi" w:cstheme="majorBidi"/>
          <w:sz w:val="26"/>
          <w:szCs w:val="26"/>
          <w:rtl/>
          <w:lang w:eastAsia="en-US" w:bidi="ar-QA"/>
        </w:rPr>
        <w:t>الدول الاثنتي عشرة الأطراف التالية أعضاءً في اللجنة الحكومية لصون التراث الثقافي غير المادي لمدة أربع سنوات اعتباراً من تاريخ انتخابها:</w:t>
      </w:r>
    </w:p>
    <w:p w14:paraId="541CFB62" w14:textId="7FD41DAA" w:rsidR="00C45FBE" w:rsidRPr="00BB1A3E" w:rsidRDefault="00C45FBE" w:rsidP="004F742F">
      <w:pPr>
        <w:spacing w:after="120"/>
        <w:ind w:left="1983" w:hanging="994"/>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val="en-US" w:bidi="ar-QA"/>
        </w:rPr>
        <w:t>المجموعة الأولى:</w:t>
      </w:r>
      <w:r w:rsidR="00801527" w:rsidRPr="00BB1A3E">
        <w:rPr>
          <w:rFonts w:asciiTheme="majorBidi" w:hAnsiTheme="majorBidi" w:cstheme="majorBidi"/>
          <w:sz w:val="26"/>
          <w:szCs w:val="26"/>
          <w:rtl/>
        </w:rPr>
        <w:t xml:space="preserve"> </w:t>
      </w:r>
      <w:r w:rsidR="00801527" w:rsidRPr="00BB1A3E">
        <w:rPr>
          <w:rFonts w:asciiTheme="majorBidi" w:hAnsiTheme="majorBidi" w:cstheme="majorBidi"/>
          <w:sz w:val="26"/>
          <w:szCs w:val="26"/>
          <w:rtl/>
          <w:lang w:val="en-US" w:bidi="ar-QA"/>
        </w:rPr>
        <w:t>النمسا وقبرص</w:t>
      </w:r>
    </w:p>
    <w:p w14:paraId="76E4C4BA" w14:textId="77777777" w:rsidR="00C45FBE" w:rsidRPr="00BB1A3E" w:rsidRDefault="00C45FBE" w:rsidP="004F742F">
      <w:pPr>
        <w:spacing w:after="120"/>
        <w:ind w:left="1983" w:hanging="994"/>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val="en-US" w:bidi="ar-QA"/>
        </w:rPr>
        <w:t>المجموعة الثانية:</w:t>
      </w:r>
      <w:r w:rsidR="00801527" w:rsidRPr="00BB1A3E">
        <w:rPr>
          <w:rFonts w:asciiTheme="majorBidi" w:hAnsiTheme="majorBidi" w:cstheme="majorBidi"/>
          <w:sz w:val="26"/>
          <w:szCs w:val="26"/>
          <w:rtl/>
        </w:rPr>
        <w:t xml:space="preserve"> </w:t>
      </w:r>
      <w:r w:rsidR="00801527" w:rsidRPr="00BB1A3E">
        <w:rPr>
          <w:rFonts w:asciiTheme="majorBidi" w:hAnsiTheme="majorBidi" w:cstheme="majorBidi"/>
          <w:sz w:val="26"/>
          <w:szCs w:val="26"/>
          <w:rtl/>
          <w:lang w:val="en-US" w:bidi="ar-QA"/>
        </w:rPr>
        <w:t>أرمينيا</w:t>
      </w:r>
    </w:p>
    <w:p w14:paraId="415C0383" w14:textId="078305E3" w:rsidR="00C45FBE" w:rsidRPr="00BB1A3E" w:rsidRDefault="00C45FBE" w:rsidP="004F742F">
      <w:pPr>
        <w:spacing w:after="120"/>
        <w:ind w:left="1983" w:hanging="994"/>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val="en-US" w:bidi="ar-QA"/>
        </w:rPr>
        <w:t>المجموعة الثالثة:</w:t>
      </w:r>
      <w:r w:rsidR="004C48EC" w:rsidRPr="00BB1A3E">
        <w:rPr>
          <w:rFonts w:asciiTheme="majorBidi" w:hAnsiTheme="majorBidi" w:cstheme="majorBidi"/>
          <w:sz w:val="26"/>
          <w:szCs w:val="26"/>
          <w:rtl/>
          <w:lang w:val="en-US" w:bidi="ar-QA"/>
        </w:rPr>
        <w:t xml:space="preserve"> كوبا</w:t>
      </w:r>
      <w:r w:rsidR="00801527" w:rsidRPr="00BB1A3E">
        <w:rPr>
          <w:rFonts w:asciiTheme="majorBidi" w:hAnsiTheme="majorBidi" w:cstheme="majorBidi"/>
          <w:sz w:val="26"/>
          <w:szCs w:val="26"/>
          <w:rtl/>
        </w:rPr>
        <w:t xml:space="preserve"> </w:t>
      </w:r>
      <w:r w:rsidR="004C48EC" w:rsidRPr="00BB1A3E">
        <w:rPr>
          <w:rFonts w:asciiTheme="majorBidi" w:hAnsiTheme="majorBidi" w:cstheme="majorBidi"/>
          <w:sz w:val="26"/>
          <w:szCs w:val="26"/>
          <w:rtl/>
        </w:rPr>
        <w:t>و</w:t>
      </w:r>
      <w:r w:rsidR="00801527" w:rsidRPr="00BB1A3E">
        <w:rPr>
          <w:rFonts w:asciiTheme="majorBidi" w:hAnsiTheme="majorBidi" w:cstheme="majorBidi"/>
          <w:sz w:val="26"/>
          <w:szCs w:val="26"/>
          <w:rtl/>
          <w:lang w:val="en-US" w:bidi="ar-QA"/>
        </w:rPr>
        <w:t>كولومبيا وغواتيمالا</w:t>
      </w:r>
    </w:p>
    <w:p w14:paraId="01FFA0D2" w14:textId="77777777" w:rsidR="00C45FBE" w:rsidRPr="00BB1A3E" w:rsidRDefault="00C45FBE" w:rsidP="004F742F">
      <w:pPr>
        <w:spacing w:after="120"/>
        <w:ind w:left="1983" w:hanging="994"/>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val="en-US" w:bidi="ar-QA"/>
        </w:rPr>
        <w:t>المجموعة الرابعة:</w:t>
      </w:r>
      <w:r w:rsidR="00801527" w:rsidRPr="00BB1A3E">
        <w:rPr>
          <w:rFonts w:asciiTheme="majorBidi" w:hAnsiTheme="majorBidi" w:cstheme="majorBidi"/>
          <w:sz w:val="26"/>
          <w:szCs w:val="26"/>
          <w:rtl/>
        </w:rPr>
        <w:t xml:space="preserve"> </w:t>
      </w:r>
      <w:r w:rsidR="00801527" w:rsidRPr="00BB1A3E">
        <w:rPr>
          <w:rFonts w:asciiTheme="majorBidi" w:hAnsiTheme="majorBidi" w:cstheme="majorBidi"/>
          <w:sz w:val="26"/>
          <w:szCs w:val="26"/>
          <w:rtl/>
          <w:lang w:val="en-US" w:bidi="ar-QA"/>
        </w:rPr>
        <w:t>الفلبين</w:t>
      </w:r>
    </w:p>
    <w:p w14:paraId="46C93ECD" w14:textId="452B5F80" w:rsidR="00C45FBE" w:rsidRPr="00BB1A3E" w:rsidRDefault="00C45FBE" w:rsidP="004F742F">
      <w:pPr>
        <w:spacing w:after="120"/>
        <w:ind w:left="1983" w:hanging="994"/>
        <w:jc w:val="both"/>
        <w:rPr>
          <w:rFonts w:asciiTheme="majorBidi" w:eastAsia="Times New Roman" w:hAnsiTheme="majorBidi" w:cstheme="majorBidi"/>
          <w:sz w:val="26"/>
          <w:szCs w:val="26"/>
          <w:lang w:val="en-GB"/>
        </w:rPr>
      </w:pPr>
      <w:r w:rsidRPr="00BB1A3E">
        <w:rPr>
          <w:rFonts w:asciiTheme="majorBidi" w:hAnsiTheme="majorBidi" w:cstheme="majorBidi"/>
          <w:sz w:val="26"/>
          <w:szCs w:val="26"/>
          <w:rtl/>
          <w:lang w:val="en-US" w:bidi="ar-QA"/>
        </w:rPr>
        <w:t>المجموعة الخامسة (أ):</w:t>
      </w:r>
      <w:r w:rsidR="00801527" w:rsidRPr="00BB1A3E">
        <w:rPr>
          <w:rFonts w:asciiTheme="majorBidi" w:hAnsiTheme="majorBidi" w:cstheme="majorBidi"/>
          <w:sz w:val="26"/>
          <w:szCs w:val="26"/>
          <w:rtl/>
        </w:rPr>
        <w:t xml:space="preserve"> </w:t>
      </w:r>
      <w:r w:rsidR="003F57E4" w:rsidRPr="00BB1A3E">
        <w:rPr>
          <w:rFonts w:asciiTheme="majorBidi" w:hAnsiTheme="majorBidi" w:cstheme="majorBidi"/>
          <w:sz w:val="26"/>
          <w:szCs w:val="26"/>
          <w:rtl/>
          <w:lang w:val="en-US" w:bidi="ar-QA"/>
        </w:rPr>
        <w:t>السنغال وزامبيا و</w:t>
      </w:r>
      <w:r w:rsidR="00801527" w:rsidRPr="00BB1A3E">
        <w:rPr>
          <w:rFonts w:asciiTheme="majorBidi" w:hAnsiTheme="majorBidi" w:cstheme="majorBidi"/>
          <w:sz w:val="26"/>
          <w:szCs w:val="26"/>
          <w:rtl/>
          <w:lang w:val="en-US" w:bidi="ar-QA"/>
        </w:rPr>
        <w:t>موريشيوس</w:t>
      </w:r>
      <w:r w:rsidR="00801527" w:rsidRPr="00BB1A3E">
        <w:rPr>
          <w:rFonts w:asciiTheme="majorBidi" w:hAnsiTheme="majorBidi" w:cstheme="majorBidi"/>
          <w:sz w:val="26"/>
          <w:szCs w:val="26"/>
          <w:rtl/>
        </w:rPr>
        <w:t xml:space="preserve"> </w:t>
      </w:r>
    </w:p>
    <w:p w14:paraId="317B2640" w14:textId="6D25E080" w:rsidR="00C45FBE" w:rsidRPr="00BB1A3E" w:rsidRDefault="00C45FBE" w:rsidP="00BB1A3E">
      <w:pPr>
        <w:spacing w:before="120" w:after="360"/>
        <w:ind w:left="1984" w:hanging="992"/>
        <w:jc w:val="both"/>
        <w:rPr>
          <w:rFonts w:asciiTheme="majorBidi" w:eastAsia="Times New Roman" w:hAnsiTheme="majorBidi" w:cstheme="majorBidi"/>
          <w:sz w:val="26"/>
          <w:szCs w:val="26"/>
          <w:lang w:val="en-US"/>
        </w:rPr>
      </w:pPr>
      <w:r w:rsidRPr="00BB1A3E">
        <w:rPr>
          <w:rFonts w:asciiTheme="majorBidi" w:hAnsiTheme="majorBidi" w:cstheme="majorBidi"/>
          <w:sz w:val="26"/>
          <w:szCs w:val="26"/>
          <w:rtl/>
          <w:lang w:val="en-US" w:bidi="ar-QA"/>
        </w:rPr>
        <w:t>المجموعة الخامسة (ب):</w:t>
      </w:r>
      <w:r w:rsidR="00801527" w:rsidRPr="00BB1A3E">
        <w:rPr>
          <w:rFonts w:asciiTheme="majorBidi" w:hAnsiTheme="majorBidi" w:cstheme="majorBidi"/>
          <w:sz w:val="26"/>
          <w:szCs w:val="26"/>
          <w:rtl/>
        </w:rPr>
        <w:t xml:space="preserve"> </w:t>
      </w:r>
      <w:r w:rsidR="003F57E4" w:rsidRPr="00BB1A3E">
        <w:rPr>
          <w:rFonts w:asciiTheme="majorBidi" w:hAnsiTheme="majorBidi" w:cstheme="majorBidi"/>
          <w:sz w:val="26"/>
          <w:szCs w:val="26"/>
          <w:rtl/>
          <w:lang w:val="en-US" w:bidi="ar-QA"/>
        </w:rPr>
        <w:t>فلسطين و</w:t>
      </w:r>
      <w:r w:rsidR="00801527" w:rsidRPr="00BB1A3E">
        <w:rPr>
          <w:rFonts w:asciiTheme="majorBidi" w:hAnsiTheme="majorBidi" w:cstheme="majorBidi"/>
          <w:sz w:val="26"/>
          <w:szCs w:val="26"/>
          <w:rtl/>
          <w:lang w:val="en-US" w:bidi="ar-QA"/>
        </w:rPr>
        <w:t xml:space="preserve">لبنان </w:t>
      </w:r>
    </w:p>
    <w:p w14:paraId="66B91BA5" w14:textId="15DC3AD7" w:rsidR="00A572C3" w:rsidRPr="00BB1A3E" w:rsidRDefault="00A572C3" w:rsidP="00BB1A3E">
      <w:pPr>
        <w:keepNext/>
        <w:bidi w:val="0"/>
        <w:spacing w:before="240" w:after="120" w:line="259" w:lineRule="auto"/>
        <w:ind w:right="425"/>
        <w:jc w:val="right"/>
        <w:rPr>
          <w:rFonts w:asciiTheme="majorBidi" w:hAnsiTheme="majorBidi" w:cstheme="majorBidi"/>
          <w:bCs/>
          <w:sz w:val="26"/>
          <w:szCs w:val="26"/>
          <w:lang w:val="en-US" w:bidi="ar-QA"/>
        </w:rPr>
      </w:pPr>
      <w:r w:rsidRPr="00BB1A3E">
        <w:rPr>
          <w:rFonts w:asciiTheme="majorBidi" w:hAnsiTheme="majorBidi" w:cstheme="majorBidi"/>
          <w:b/>
          <w:sz w:val="26"/>
          <w:szCs w:val="26"/>
          <w:lang w:val="en-US" w:bidi="ar-QA"/>
        </w:rPr>
        <w:t>6.GA 11</w:t>
      </w:r>
      <w:r w:rsidR="00791A80" w:rsidRPr="00BB1A3E">
        <w:rPr>
          <w:rFonts w:asciiTheme="majorBidi" w:hAnsiTheme="majorBidi" w:cstheme="majorBidi"/>
          <w:bCs/>
          <w:sz w:val="26"/>
          <w:szCs w:val="26"/>
          <w:rtl/>
          <w:lang w:val="en-US" w:bidi="ar-QA"/>
        </w:rPr>
        <w:t>القرار</w:t>
      </w:r>
      <w:r w:rsidR="00F72B97" w:rsidRPr="00BB1A3E">
        <w:rPr>
          <w:rFonts w:asciiTheme="majorBidi" w:hAnsiTheme="majorBidi" w:cstheme="majorBidi"/>
          <w:bCs/>
          <w:sz w:val="26"/>
          <w:szCs w:val="26"/>
          <w:rtl/>
          <w:lang w:val="en-US" w:bidi="ar-QA"/>
        </w:rPr>
        <w:t xml:space="preserve"> </w:t>
      </w:r>
    </w:p>
    <w:p w14:paraId="03FC00E6" w14:textId="77777777" w:rsidR="0014158E" w:rsidRPr="00BB1A3E" w:rsidRDefault="0014158E" w:rsidP="00BB1A3E">
      <w:pPr>
        <w:keepNext/>
        <w:spacing w:after="120"/>
        <w:ind w:left="567" w:hanging="142"/>
        <w:jc w:val="both"/>
        <w:rPr>
          <w:rFonts w:asciiTheme="majorBidi" w:hAnsiTheme="majorBidi" w:cstheme="majorBidi"/>
          <w:sz w:val="26"/>
          <w:szCs w:val="26"/>
          <w:lang w:val="en-US" w:bidi="ar-QA"/>
        </w:rPr>
      </w:pPr>
      <w:r w:rsidRPr="00BB1A3E">
        <w:rPr>
          <w:rFonts w:asciiTheme="majorBidi" w:hAnsiTheme="majorBidi" w:cstheme="majorBidi"/>
          <w:sz w:val="26"/>
          <w:szCs w:val="26"/>
          <w:rtl/>
          <w:lang w:val="en-US" w:bidi="ar-QA"/>
        </w:rPr>
        <w:t>إن الجمعية العامة،</w:t>
      </w:r>
    </w:p>
    <w:p w14:paraId="25DF4111" w14:textId="0CA7BCE8" w:rsidR="00036CB0" w:rsidRPr="00BB1A3E" w:rsidRDefault="00D71F15" w:rsidP="00BB1A3E">
      <w:pPr>
        <w:spacing w:after="120"/>
        <w:ind w:left="991" w:hanging="567"/>
        <w:rPr>
          <w:rFonts w:asciiTheme="majorBidi" w:hAnsiTheme="majorBidi" w:cstheme="majorBidi"/>
          <w:sz w:val="26"/>
          <w:szCs w:val="26"/>
        </w:rPr>
      </w:pPr>
      <w:r w:rsidRPr="00BB1A3E">
        <w:rPr>
          <w:rFonts w:asciiTheme="majorBidi" w:hAnsiTheme="majorBidi" w:cstheme="majorBidi"/>
          <w:sz w:val="26"/>
          <w:szCs w:val="26"/>
          <w:rtl/>
        </w:rPr>
        <w:t>1.</w:t>
      </w:r>
      <w:r w:rsidRPr="00BB1A3E">
        <w:rPr>
          <w:rFonts w:asciiTheme="majorBidi" w:hAnsiTheme="majorBidi" w:cstheme="majorBidi"/>
          <w:sz w:val="26"/>
          <w:szCs w:val="26"/>
          <w:rtl/>
        </w:rPr>
        <w:tab/>
      </w:r>
      <w:r w:rsidR="0006103C" w:rsidRPr="00BB1A3E">
        <w:rPr>
          <w:rFonts w:asciiTheme="majorBidi" w:hAnsiTheme="majorBidi" w:cstheme="majorBidi"/>
          <w:b/>
          <w:i/>
          <w:sz w:val="26"/>
          <w:szCs w:val="26"/>
          <w:u w:val="single"/>
          <w:rtl/>
          <w:lang w:bidi="ar-QA"/>
        </w:rPr>
        <w:t>تحيط علماً</w:t>
      </w:r>
      <w:r w:rsidR="003F57E4" w:rsidRPr="00BB1A3E">
        <w:rPr>
          <w:rFonts w:asciiTheme="majorBidi" w:hAnsiTheme="majorBidi" w:cstheme="majorBidi"/>
          <w:sz w:val="26"/>
          <w:szCs w:val="26"/>
          <w:rtl/>
        </w:rPr>
        <w:t xml:space="preserve"> الى </w:t>
      </w:r>
      <w:r w:rsidR="0005065D" w:rsidRPr="00BB1A3E">
        <w:rPr>
          <w:rFonts w:asciiTheme="majorBidi" w:hAnsiTheme="majorBidi" w:cstheme="majorBidi"/>
          <w:sz w:val="26"/>
          <w:szCs w:val="26"/>
          <w:rtl/>
        </w:rPr>
        <w:t xml:space="preserve">أن </w:t>
      </w:r>
      <w:r w:rsidR="003F57E4" w:rsidRPr="00BB1A3E">
        <w:rPr>
          <w:rFonts w:asciiTheme="majorBidi" w:hAnsiTheme="majorBidi" w:cstheme="majorBidi"/>
          <w:sz w:val="26"/>
          <w:szCs w:val="26"/>
          <w:rtl/>
        </w:rPr>
        <w:t xml:space="preserve">التفاوت بين </w:t>
      </w:r>
      <w:r w:rsidR="0006103C" w:rsidRPr="00BB1A3E">
        <w:rPr>
          <w:rFonts w:asciiTheme="majorBidi" w:hAnsiTheme="majorBidi" w:cstheme="majorBidi"/>
          <w:sz w:val="26"/>
          <w:szCs w:val="26"/>
          <w:rtl/>
        </w:rPr>
        <w:t xml:space="preserve">النظام </w:t>
      </w:r>
      <w:r w:rsidR="003F57E4" w:rsidRPr="00BB1A3E">
        <w:rPr>
          <w:rFonts w:asciiTheme="majorBidi" w:hAnsiTheme="majorBidi" w:cstheme="majorBidi"/>
          <w:sz w:val="26"/>
          <w:szCs w:val="26"/>
          <w:rtl/>
        </w:rPr>
        <w:t>الداخلي للهيئات المختلفة لاتفاقيات اليونسكو الثقافية</w:t>
      </w:r>
      <w:r w:rsidR="0006103C" w:rsidRPr="00BB1A3E">
        <w:rPr>
          <w:rFonts w:asciiTheme="majorBidi" w:hAnsiTheme="majorBidi" w:cstheme="majorBidi"/>
          <w:sz w:val="26"/>
          <w:szCs w:val="26"/>
          <w:rtl/>
        </w:rPr>
        <w:t>،</w:t>
      </w:r>
      <w:r w:rsidR="00FD6C43" w:rsidRPr="00BB1A3E">
        <w:rPr>
          <w:rFonts w:asciiTheme="majorBidi" w:hAnsiTheme="majorBidi" w:cstheme="majorBidi"/>
          <w:sz w:val="26"/>
          <w:szCs w:val="26"/>
          <w:rtl/>
        </w:rPr>
        <w:t xml:space="preserve"> </w:t>
      </w:r>
    </w:p>
    <w:p w14:paraId="4419A444" w14:textId="45823251" w:rsidR="00A572C3" w:rsidRPr="00BB1A3E" w:rsidRDefault="00D71F15" w:rsidP="00BB1A3E">
      <w:pPr>
        <w:spacing w:after="120"/>
        <w:ind w:left="991" w:hanging="567"/>
        <w:rPr>
          <w:rFonts w:asciiTheme="majorBidi" w:hAnsiTheme="majorBidi" w:cstheme="majorBidi"/>
          <w:sz w:val="26"/>
          <w:szCs w:val="26"/>
          <w:rtl/>
        </w:rPr>
      </w:pPr>
      <w:r w:rsidRPr="00BB1A3E">
        <w:rPr>
          <w:rFonts w:asciiTheme="majorBidi" w:hAnsiTheme="majorBidi" w:cstheme="majorBidi"/>
          <w:sz w:val="26"/>
          <w:szCs w:val="26"/>
          <w:rtl/>
        </w:rPr>
        <w:t>2.</w:t>
      </w:r>
      <w:r w:rsidRPr="00BB1A3E">
        <w:rPr>
          <w:rFonts w:asciiTheme="majorBidi" w:hAnsiTheme="majorBidi" w:cstheme="majorBidi"/>
          <w:sz w:val="26"/>
          <w:szCs w:val="26"/>
          <w:rtl/>
        </w:rPr>
        <w:tab/>
      </w:r>
      <w:r w:rsidR="0006103C" w:rsidRPr="00BB1A3E">
        <w:rPr>
          <w:rFonts w:asciiTheme="majorBidi" w:hAnsiTheme="majorBidi" w:cstheme="majorBidi"/>
          <w:sz w:val="26"/>
          <w:szCs w:val="26"/>
          <w:u w:val="single"/>
          <w:rtl/>
        </w:rPr>
        <w:t>تهدف</w:t>
      </w:r>
      <w:r w:rsidR="0006103C" w:rsidRPr="00BB1A3E">
        <w:rPr>
          <w:rFonts w:asciiTheme="majorBidi" w:hAnsiTheme="majorBidi" w:cstheme="majorBidi"/>
          <w:sz w:val="26"/>
          <w:szCs w:val="26"/>
          <w:rtl/>
        </w:rPr>
        <w:t xml:space="preserve"> إلى</w:t>
      </w:r>
      <w:r w:rsidR="003F57E4" w:rsidRPr="00BB1A3E">
        <w:rPr>
          <w:rFonts w:asciiTheme="majorBidi" w:hAnsiTheme="majorBidi" w:cstheme="majorBidi"/>
          <w:sz w:val="26"/>
          <w:szCs w:val="26"/>
          <w:rtl/>
        </w:rPr>
        <w:t xml:space="preserve"> تحسين الاتساق في إجراءات الهيئات المذكورة أعلاه من اجل التوفيق بين تصريف الأعمال في هذه الهيئات</w:t>
      </w:r>
      <w:r w:rsidR="0006103C" w:rsidRPr="00BB1A3E">
        <w:rPr>
          <w:rFonts w:asciiTheme="majorBidi" w:hAnsiTheme="majorBidi" w:cstheme="majorBidi"/>
          <w:sz w:val="26"/>
          <w:szCs w:val="26"/>
          <w:rtl/>
        </w:rPr>
        <w:t>،</w:t>
      </w:r>
    </w:p>
    <w:p w14:paraId="69B713C2" w14:textId="679E32BB" w:rsidR="003823BA" w:rsidRPr="00BB1A3E" w:rsidRDefault="00D71F15" w:rsidP="00BB1A3E">
      <w:pPr>
        <w:spacing w:after="120"/>
        <w:ind w:left="991" w:hanging="567"/>
        <w:rPr>
          <w:rFonts w:asciiTheme="majorBidi" w:hAnsiTheme="majorBidi" w:cstheme="majorBidi"/>
          <w:sz w:val="26"/>
          <w:szCs w:val="26"/>
        </w:rPr>
      </w:pPr>
      <w:r w:rsidRPr="00BB1A3E">
        <w:rPr>
          <w:rFonts w:asciiTheme="majorBidi" w:hAnsiTheme="majorBidi" w:cstheme="majorBidi"/>
          <w:sz w:val="26"/>
          <w:szCs w:val="26"/>
          <w:rtl/>
        </w:rPr>
        <w:t>3.</w:t>
      </w:r>
      <w:r w:rsidRPr="00BB1A3E">
        <w:rPr>
          <w:rFonts w:asciiTheme="majorBidi" w:hAnsiTheme="majorBidi" w:cstheme="majorBidi"/>
          <w:sz w:val="26"/>
          <w:szCs w:val="26"/>
          <w:rtl/>
        </w:rPr>
        <w:tab/>
      </w:r>
      <w:r w:rsidR="00A572C3" w:rsidRPr="00BB1A3E">
        <w:rPr>
          <w:rFonts w:asciiTheme="majorBidi" w:hAnsiTheme="majorBidi" w:cstheme="majorBidi"/>
          <w:sz w:val="26"/>
          <w:szCs w:val="26"/>
          <w:u w:val="single"/>
          <w:rtl/>
        </w:rPr>
        <w:t>تدعو</w:t>
      </w:r>
      <w:r w:rsidR="00A572C3" w:rsidRPr="00BB1A3E">
        <w:rPr>
          <w:rFonts w:asciiTheme="majorBidi" w:hAnsiTheme="majorBidi" w:cstheme="majorBidi"/>
          <w:sz w:val="26"/>
          <w:szCs w:val="26"/>
          <w:rtl/>
        </w:rPr>
        <w:t xml:space="preserve"> الدول الأطراف إلى</w:t>
      </w:r>
      <w:r w:rsidR="0005065D" w:rsidRPr="00BB1A3E">
        <w:rPr>
          <w:rFonts w:asciiTheme="majorBidi" w:hAnsiTheme="majorBidi" w:cstheme="majorBidi"/>
          <w:sz w:val="26"/>
          <w:szCs w:val="26"/>
          <w:rtl/>
        </w:rPr>
        <w:t xml:space="preserve"> أن</w:t>
      </w:r>
      <w:r w:rsidR="00A572C3" w:rsidRPr="00BB1A3E">
        <w:rPr>
          <w:rFonts w:asciiTheme="majorBidi" w:hAnsiTheme="majorBidi" w:cstheme="majorBidi"/>
          <w:sz w:val="26"/>
          <w:szCs w:val="26"/>
          <w:rtl/>
        </w:rPr>
        <w:t xml:space="preserve"> </w:t>
      </w:r>
      <w:r w:rsidR="00DA6E36" w:rsidRPr="00BB1A3E">
        <w:rPr>
          <w:rFonts w:asciiTheme="majorBidi" w:hAnsiTheme="majorBidi" w:cstheme="majorBidi"/>
          <w:sz w:val="26"/>
          <w:szCs w:val="26"/>
          <w:rtl/>
        </w:rPr>
        <w:t xml:space="preserve">تقدم إلى </w:t>
      </w:r>
      <w:r w:rsidR="00A572C3" w:rsidRPr="00BB1A3E">
        <w:rPr>
          <w:rFonts w:asciiTheme="majorBidi" w:hAnsiTheme="majorBidi" w:cstheme="majorBidi"/>
          <w:sz w:val="26"/>
          <w:szCs w:val="26"/>
          <w:rtl/>
        </w:rPr>
        <w:t xml:space="preserve">الأمانة قبل 30 </w:t>
      </w:r>
      <w:r w:rsidR="00DA6E36" w:rsidRPr="00BB1A3E">
        <w:rPr>
          <w:rFonts w:asciiTheme="majorBidi" w:hAnsiTheme="majorBidi" w:cstheme="majorBidi"/>
          <w:sz w:val="26"/>
          <w:szCs w:val="26"/>
          <w:rtl/>
        </w:rPr>
        <w:t>تشرين الثاني/</w:t>
      </w:r>
      <w:r w:rsidR="00A572C3" w:rsidRPr="00BB1A3E">
        <w:rPr>
          <w:rFonts w:asciiTheme="majorBidi" w:hAnsiTheme="majorBidi" w:cstheme="majorBidi"/>
          <w:sz w:val="26"/>
          <w:szCs w:val="26"/>
          <w:rtl/>
        </w:rPr>
        <w:t>نوفمبر 201</w:t>
      </w:r>
      <w:r w:rsidR="00251C2D" w:rsidRPr="00BB1A3E">
        <w:rPr>
          <w:rFonts w:asciiTheme="majorBidi" w:hAnsiTheme="majorBidi" w:cstheme="majorBidi"/>
          <w:sz w:val="26"/>
          <w:szCs w:val="26"/>
          <w:rtl/>
        </w:rPr>
        <w:t>6</w:t>
      </w:r>
      <w:r w:rsidR="00A572C3" w:rsidRPr="00BB1A3E">
        <w:rPr>
          <w:rFonts w:asciiTheme="majorBidi" w:hAnsiTheme="majorBidi" w:cstheme="majorBidi"/>
          <w:sz w:val="26"/>
          <w:szCs w:val="26"/>
          <w:rtl/>
        </w:rPr>
        <w:t xml:space="preserve"> مقترحات لتعديل نظام</w:t>
      </w:r>
      <w:r w:rsidR="00DA6E36" w:rsidRPr="00BB1A3E">
        <w:rPr>
          <w:rFonts w:asciiTheme="majorBidi" w:hAnsiTheme="majorBidi" w:cstheme="majorBidi"/>
          <w:sz w:val="26"/>
          <w:szCs w:val="26"/>
          <w:rtl/>
        </w:rPr>
        <w:t>ها</w:t>
      </w:r>
      <w:r w:rsidR="00251C2D" w:rsidRPr="00BB1A3E">
        <w:rPr>
          <w:rFonts w:asciiTheme="majorBidi" w:hAnsiTheme="majorBidi" w:cstheme="majorBidi"/>
          <w:sz w:val="26"/>
          <w:szCs w:val="26"/>
          <w:rtl/>
        </w:rPr>
        <w:t xml:space="preserve"> </w:t>
      </w:r>
      <w:r w:rsidR="00A572C3" w:rsidRPr="00BB1A3E">
        <w:rPr>
          <w:rFonts w:asciiTheme="majorBidi" w:hAnsiTheme="majorBidi" w:cstheme="majorBidi"/>
          <w:sz w:val="26"/>
          <w:szCs w:val="26"/>
          <w:rtl/>
        </w:rPr>
        <w:t>الداخلي، و</w:t>
      </w:r>
      <w:r w:rsidR="0006103C" w:rsidRPr="00BB1A3E">
        <w:rPr>
          <w:rFonts w:asciiTheme="majorBidi" w:hAnsiTheme="majorBidi" w:cstheme="majorBidi"/>
          <w:sz w:val="26"/>
          <w:szCs w:val="26"/>
          <w:u w:val="single"/>
          <w:rtl/>
        </w:rPr>
        <w:t>ت</w:t>
      </w:r>
      <w:r w:rsidR="00A572C3" w:rsidRPr="00BB1A3E">
        <w:rPr>
          <w:rFonts w:asciiTheme="majorBidi" w:hAnsiTheme="majorBidi" w:cstheme="majorBidi"/>
          <w:sz w:val="26"/>
          <w:szCs w:val="26"/>
          <w:u w:val="single"/>
          <w:rtl/>
        </w:rPr>
        <w:t>طلب</w:t>
      </w:r>
      <w:r w:rsidR="00A572C3" w:rsidRPr="00BB1A3E">
        <w:rPr>
          <w:rFonts w:asciiTheme="majorBidi" w:hAnsiTheme="majorBidi" w:cstheme="majorBidi"/>
          <w:sz w:val="26"/>
          <w:szCs w:val="26"/>
          <w:rtl/>
        </w:rPr>
        <w:t xml:space="preserve"> من الأمانة أن تعد ورقة عمل تعكس المقترحات الواردة وتقدمها في </w:t>
      </w:r>
      <w:r w:rsidR="00DA6E36" w:rsidRPr="00BB1A3E">
        <w:rPr>
          <w:rFonts w:asciiTheme="majorBidi" w:hAnsiTheme="majorBidi" w:cstheme="majorBidi"/>
          <w:sz w:val="26"/>
          <w:szCs w:val="26"/>
          <w:rtl/>
        </w:rPr>
        <w:t>ال</w:t>
      </w:r>
      <w:r w:rsidR="00A572C3" w:rsidRPr="00BB1A3E">
        <w:rPr>
          <w:rFonts w:asciiTheme="majorBidi" w:hAnsiTheme="majorBidi" w:cstheme="majorBidi"/>
          <w:sz w:val="26"/>
          <w:szCs w:val="26"/>
          <w:rtl/>
        </w:rPr>
        <w:t>دور</w:t>
      </w:r>
      <w:r w:rsidR="00DA6E36" w:rsidRPr="00BB1A3E">
        <w:rPr>
          <w:rFonts w:asciiTheme="majorBidi" w:hAnsiTheme="majorBidi" w:cstheme="majorBidi"/>
          <w:sz w:val="26"/>
          <w:szCs w:val="26"/>
          <w:rtl/>
        </w:rPr>
        <w:t>ة</w:t>
      </w:r>
      <w:r w:rsidR="00A572C3" w:rsidRPr="00BB1A3E">
        <w:rPr>
          <w:rFonts w:asciiTheme="majorBidi" w:hAnsiTheme="majorBidi" w:cstheme="majorBidi"/>
          <w:sz w:val="26"/>
          <w:szCs w:val="26"/>
          <w:rtl/>
        </w:rPr>
        <w:t xml:space="preserve"> السابعة</w:t>
      </w:r>
      <w:r w:rsidR="00DA6E36" w:rsidRPr="00BB1A3E">
        <w:rPr>
          <w:rFonts w:asciiTheme="majorBidi" w:hAnsiTheme="majorBidi" w:cstheme="majorBidi"/>
          <w:sz w:val="26"/>
          <w:szCs w:val="26"/>
          <w:rtl/>
        </w:rPr>
        <w:t xml:space="preserve"> للجمعية العامة</w:t>
      </w:r>
      <w:r w:rsidR="00BA3085" w:rsidRPr="00BB1A3E">
        <w:rPr>
          <w:rFonts w:asciiTheme="majorBidi" w:hAnsiTheme="majorBidi" w:cstheme="majorBidi"/>
          <w:sz w:val="26"/>
          <w:szCs w:val="26"/>
        </w:rPr>
        <w:t>.</w:t>
      </w:r>
    </w:p>
    <w:sectPr w:rsidR="003823BA" w:rsidRPr="00BB1A3E" w:rsidSect="00BB1A3E">
      <w:headerReference w:type="even" r:id="rId37"/>
      <w:headerReference w:type="default" r:id="rId38"/>
      <w:headerReference w:type="first" r:id="rId39"/>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AC88B" w14:textId="77777777" w:rsidR="00095DB2" w:rsidRDefault="00095DB2" w:rsidP="0036201A">
      <w:r>
        <w:separator/>
      </w:r>
    </w:p>
  </w:endnote>
  <w:endnote w:type="continuationSeparator" w:id="0">
    <w:p w14:paraId="386F09AD" w14:textId="77777777" w:rsidR="00095DB2" w:rsidRDefault="00095DB2" w:rsidP="0036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Kokila">
    <w:panose1 w:val="020B0604020202020204"/>
    <w:charset w:val="00"/>
    <w:family w:val="swiss"/>
    <w:pitch w:val="variable"/>
    <w:sig w:usb0="00008003" w:usb1="00000000" w:usb2="00000000" w:usb3="00000000" w:csb0="00000001" w:csb1="00000000"/>
  </w:font>
  <w:font w:name="Akhbar MT">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3ABCF" w14:textId="77777777" w:rsidR="00095DB2" w:rsidRDefault="00095DB2" w:rsidP="0036201A">
      <w:r>
        <w:separator/>
      </w:r>
    </w:p>
  </w:footnote>
  <w:footnote w:type="continuationSeparator" w:id="0">
    <w:p w14:paraId="42F73D20" w14:textId="77777777" w:rsidR="00095DB2" w:rsidRDefault="00095DB2" w:rsidP="00362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1608276"/>
      <w:docPartObj>
        <w:docPartGallery w:val="Page Numbers (Top of Page)"/>
        <w:docPartUnique/>
      </w:docPartObj>
    </w:sdtPr>
    <w:sdtContent>
      <w:p w14:paraId="169B92FD" w14:textId="37CC075C" w:rsidR="00095DB2" w:rsidRPr="00BB1A3E" w:rsidRDefault="00095DB2" w:rsidP="00BB1A3E">
        <w:pPr>
          <w:pStyle w:val="Header"/>
        </w:pPr>
        <w:r w:rsidRPr="00BB1A3E">
          <w:rPr>
            <w:rFonts w:ascii="Arial" w:hAnsi="Arial" w:cs="Arial"/>
          </w:rPr>
          <w:fldChar w:fldCharType="begin"/>
        </w:r>
        <w:r w:rsidRPr="00BB1A3E">
          <w:rPr>
            <w:rFonts w:ascii="Arial" w:hAnsi="Arial" w:cs="Arial"/>
          </w:rPr>
          <w:instrText>PAGE   \* MERGEFORMAT</w:instrText>
        </w:r>
        <w:r w:rsidRPr="00BB1A3E">
          <w:rPr>
            <w:rFonts w:ascii="Arial" w:hAnsi="Arial" w:cs="Arial"/>
          </w:rPr>
          <w:fldChar w:fldCharType="separate"/>
        </w:r>
        <w:r w:rsidR="00AB3F87">
          <w:rPr>
            <w:rFonts w:ascii="Arial" w:hAnsi="Arial" w:cs="Arial"/>
            <w:noProof/>
            <w:rtl/>
          </w:rPr>
          <w:t>20</w:t>
        </w:r>
        <w:r w:rsidRPr="00BB1A3E">
          <w:rPr>
            <w:rFonts w:ascii="Arial" w:hAnsi="Arial" w:cs="Arial"/>
          </w:rPr>
          <w:fldChar w:fldCharType="end"/>
        </w:r>
        <w:r>
          <w:rPr>
            <w:rFonts w:ascii="Arial" w:hAnsi="Arial" w:cs="Arial" w:hint="cs"/>
            <w:rtl/>
          </w:rPr>
          <w:t xml:space="preserve"> </w:t>
        </w:r>
        <w:r>
          <w:rPr>
            <w:rFonts w:ascii="Arial" w:hAnsi="Arial" w:cs="Arial"/>
          </w:rPr>
          <w:t xml:space="preserve"> - </w:t>
        </w:r>
        <w:r>
          <w:rPr>
            <w:rFonts w:ascii="Arial" w:hAnsi="Arial" w:cs="Arial"/>
            <w:lang w:val="fr-FR"/>
          </w:rPr>
          <w:t>p</w:t>
        </w:r>
        <w:r>
          <w:rPr>
            <w:rFonts w:ascii="Arial" w:hAnsi="Arial" w:cs="Arial"/>
          </w:rPr>
          <w:t>age</w:t>
        </w:r>
        <w:r>
          <w:rPr>
            <w:rFonts w:ascii="Arial" w:hAnsi="Arial" w:cs="Arial" w:hint="cs"/>
            <w:rtl/>
          </w:rPr>
          <w:t>القرارات</w:t>
        </w:r>
        <w:r>
          <w:t xml:space="preserve"> </w:t>
        </w:r>
        <w:r>
          <w:rPr>
            <w:rFonts w:ascii="Arial" w:hAnsi="Arial" w:cs="Arial"/>
          </w:rPr>
          <w:t>ITH/16/6</w:t>
        </w:r>
        <w:r w:rsidRPr="00C23A97">
          <w:rPr>
            <w:rFonts w:ascii="Arial" w:hAnsi="Arial" w:cs="Arial"/>
          </w:rPr>
          <w:t>.GA/</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06024229"/>
      <w:docPartObj>
        <w:docPartGallery w:val="Page Numbers (Top of Page)"/>
        <w:docPartUnique/>
      </w:docPartObj>
    </w:sdtPr>
    <w:sdtContent>
      <w:p w14:paraId="0D231FF2" w14:textId="115047CB" w:rsidR="00095DB2" w:rsidRPr="00BB1A3E" w:rsidRDefault="00095DB2" w:rsidP="00BB1A3E">
        <w:pPr>
          <w:pStyle w:val="Header"/>
          <w:jc w:val="right"/>
        </w:pPr>
        <w:r w:rsidRPr="00BB1A3E">
          <w:rPr>
            <w:rFonts w:ascii="Arial" w:hAnsi="Arial" w:cs="Arial"/>
          </w:rPr>
          <w:fldChar w:fldCharType="begin"/>
        </w:r>
        <w:r w:rsidRPr="00BB1A3E">
          <w:rPr>
            <w:rFonts w:ascii="Arial" w:hAnsi="Arial" w:cs="Arial"/>
          </w:rPr>
          <w:instrText>PAGE   \* MERGEFORMAT</w:instrText>
        </w:r>
        <w:r w:rsidRPr="00BB1A3E">
          <w:rPr>
            <w:rFonts w:ascii="Arial" w:hAnsi="Arial" w:cs="Arial"/>
          </w:rPr>
          <w:fldChar w:fldCharType="separate"/>
        </w:r>
        <w:r w:rsidR="00AB3F87">
          <w:rPr>
            <w:rFonts w:ascii="Arial" w:hAnsi="Arial" w:cs="Arial"/>
            <w:noProof/>
            <w:rtl/>
          </w:rPr>
          <w:t>19</w:t>
        </w:r>
        <w:r w:rsidRPr="00BB1A3E">
          <w:rPr>
            <w:rFonts w:ascii="Arial" w:hAnsi="Arial" w:cs="Arial"/>
          </w:rPr>
          <w:fldChar w:fldCharType="end"/>
        </w:r>
        <w:r>
          <w:rPr>
            <w:rFonts w:ascii="Arial" w:hAnsi="Arial" w:cs="Arial"/>
          </w:rPr>
          <w:t xml:space="preserve"> - page </w:t>
        </w:r>
        <w:r>
          <w:rPr>
            <w:rFonts w:ascii="Arial" w:hAnsi="Arial" w:cs="Arial" w:hint="cs"/>
            <w:rtl/>
          </w:rPr>
          <w:t>القرارات</w:t>
        </w:r>
        <w:r>
          <w:t xml:space="preserve"> </w:t>
        </w:r>
        <w:r>
          <w:rPr>
            <w:rFonts w:ascii="Arial" w:hAnsi="Arial" w:cs="Arial"/>
          </w:rPr>
          <w:t>ITH/16/6</w:t>
        </w:r>
        <w:r w:rsidRPr="00C23A97">
          <w:rPr>
            <w:rFonts w:ascii="Arial" w:hAnsi="Arial" w:cs="Arial"/>
          </w:rPr>
          <w:t>.G</w:t>
        </w:r>
        <w:r>
          <w:rPr>
            <w:rFonts w:ascii="Arial" w:hAnsi="Arial" w:cs="Arial"/>
          </w:rPr>
          <w:t>A/</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7B69D" w14:textId="77777777" w:rsidR="00095DB2" w:rsidRDefault="00095DB2" w:rsidP="00487273">
    <w:pPr>
      <w:tabs>
        <w:tab w:val="center" w:pos="4153"/>
        <w:tab w:val="right" w:pos="8306"/>
      </w:tabs>
      <w:bidi w:val="0"/>
      <w:rPr>
        <w:rFonts w:ascii="Arial" w:eastAsia="Times New Roman" w:hAnsi="Arial" w:cs="Arial"/>
        <w:b/>
        <w:sz w:val="44"/>
        <w:szCs w:val="44"/>
        <w:lang w:val="en-US" w:eastAsia="en-US"/>
      </w:rPr>
    </w:pPr>
  </w:p>
  <w:p w14:paraId="085AB0B1" w14:textId="5F1B9032" w:rsidR="00095DB2" w:rsidRPr="0071068D" w:rsidRDefault="00095DB2">
    <w:pPr>
      <w:tabs>
        <w:tab w:val="center" w:pos="4153"/>
        <w:tab w:val="right" w:pos="8306"/>
      </w:tabs>
      <w:bidi w:val="0"/>
      <w:rPr>
        <w:rFonts w:ascii="Arial" w:eastAsia="Times New Roman" w:hAnsi="Arial" w:cs="Arial"/>
        <w:b/>
        <w:sz w:val="44"/>
        <w:szCs w:val="44"/>
        <w:lang w:val="en-US" w:eastAsia="en-US"/>
      </w:rPr>
    </w:pPr>
    <w:r>
      <w:rPr>
        <w:rFonts w:ascii="Arial" w:eastAsia="Times New Roman" w:hAnsi="Arial" w:cs="Akhbar MT"/>
        <w:noProof/>
        <w:sz w:val="22"/>
        <w:szCs w:val="36"/>
      </w:rPr>
      <w:drawing>
        <wp:anchor distT="0" distB="0" distL="114300" distR="114300" simplePos="0" relativeHeight="251663360" behindDoc="1" locked="0" layoutInCell="1" allowOverlap="1" wp14:anchorId="490E732F" wp14:editId="4A65B4AE">
          <wp:simplePos x="0" y="0"/>
          <wp:positionH relativeFrom="column">
            <wp:posOffset>4121150</wp:posOffset>
          </wp:positionH>
          <wp:positionV relativeFrom="paragraph">
            <wp:posOffset>44450</wp:posOffset>
          </wp:positionV>
          <wp:extent cx="2210435" cy="1367790"/>
          <wp:effectExtent l="0" t="0" r="0" b="3810"/>
          <wp:wrapNone/>
          <wp:docPr id="23" name="Picture 23"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sco_logo_ar"/>
                  <pic:cNvPicPr>
                    <a:picLocks noChangeAspect="1" noChangeArrowheads="1"/>
                  </pic:cNvPicPr>
                </pic:nvPicPr>
                <pic:blipFill>
                  <a:blip r:embed="rId1">
                    <a:extLst>
                      <a:ext uri="{28A0092B-C50C-407E-A947-70E740481C1C}">
                        <a14:useLocalDpi xmlns:a14="http://schemas.microsoft.com/office/drawing/2010/main" val="0"/>
                      </a:ext>
                    </a:extLst>
                  </a:blip>
                  <a:srcRect b="3972"/>
                  <a:stretch>
                    <a:fillRect/>
                  </a:stretch>
                </pic:blipFill>
                <pic:spPr bwMode="auto">
                  <a:xfrm>
                    <a:off x="0" y="0"/>
                    <a:ext cx="2210435" cy="1367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sz w:val="44"/>
        <w:szCs w:val="44"/>
        <w:lang w:val="en-US" w:eastAsia="en-US"/>
      </w:rPr>
      <w:t>6</w:t>
    </w:r>
    <w:r w:rsidRPr="0071068D">
      <w:rPr>
        <w:rFonts w:ascii="Arial" w:eastAsia="Times New Roman" w:hAnsi="Arial" w:cs="Arial"/>
        <w:b/>
        <w:sz w:val="44"/>
        <w:szCs w:val="44"/>
        <w:lang w:val="en-US" w:eastAsia="en-US"/>
      </w:rPr>
      <w:t xml:space="preserve"> GA</w:t>
    </w:r>
  </w:p>
  <w:tbl>
    <w:tblPr>
      <w:bidiVisual/>
      <w:tblW w:w="0" w:type="auto"/>
      <w:jc w:val="right"/>
      <w:tblLook w:val="01E0" w:firstRow="1" w:lastRow="1" w:firstColumn="1" w:lastColumn="1" w:noHBand="0" w:noVBand="0"/>
    </w:tblPr>
    <w:tblGrid>
      <w:gridCol w:w="3085"/>
    </w:tblGrid>
    <w:tr w:rsidR="00095DB2" w:rsidRPr="0071068D" w14:paraId="42476C31" w14:textId="77777777" w:rsidTr="002C424E">
      <w:trPr>
        <w:jc w:val="right"/>
      </w:trPr>
      <w:tc>
        <w:tcPr>
          <w:tcW w:w="3085" w:type="dxa"/>
          <w:shd w:val="clear" w:color="auto" w:fill="auto"/>
        </w:tcPr>
        <w:p w14:paraId="1A392CA0" w14:textId="77777777" w:rsidR="00095DB2" w:rsidRPr="0071068D" w:rsidRDefault="00095DB2" w:rsidP="00487273">
          <w:pPr>
            <w:tabs>
              <w:tab w:val="right" w:pos="2868"/>
            </w:tabs>
            <w:bidi w:val="0"/>
            <w:spacing w:before="360"/>
            <w:rPr>
              <w:rFonts w:ascii="Arial" w:hAnsi="Arial" w:cs="Arial"/>
              <w:b/>
              <w:sz w:val="32"/>
              <w:szCs w:val="32"/>
              <w:lang w:eastAsia="zh-CN" w:bidi="ar-SY"/>
            </w:rPr>
          </w:pPr>
          <w:r>
            <w:rPr>
              <w:rFonts w:ascii="Arial" w:hAnsi="Arial" w:cs="Arial"/>
              <w:b/>
              <w:sz w:val="32"/>
              <w:szCs w:val="32"/>
              <w:lang w:val="en-US" w:eastAsia="zh-CN"/>
            </w:rPr>
            <w:tab/>
          </w:r>
          <w:r w:rsidRPr="0071068D">
            <w:rPr>
              <w:rFonts w:ascii="Arial" w:hAnsi="Arial" w:cs="Arial"/>
              <w:b/>
              <w:sz w:val="32"/>
              <w:szCs w:val="32"/>
              <w:lang w:val="en-US" w:eastAsia="zh-CN"/>
            </w:rPr>
            <w:t>ITH/1</w:t>
          </w:r>
          <w:r>
            <w:rPr>
              <w:rFonts w:ascii="Arial" w:hAnsi="Arial" w:cs="Arial"/>
              <w:b/>
              <w:sz w:val="32"/>
              <w:szCs w:val="32"/>
              <w:lang w:val="en-US" w:eastAsia="zh-CN"/>
            </w:rPr>
            <w:t>6</w:t>
          </w:r>
          <w:r w:rsidRPr="0071068D">
            <w:rPr>
              <w:rFonts w:ascii="Arial" w:hAnsi="Arial" w:cs="Arial"/>
              <w:b/>
              <w:sz w:val="32"/>
              <w:szCs w:val="32"/>
              <w:lang w:val="en-US" w:eastAsia="zh-CN"/>
            </w:rPr>
            <w:t>/</w:t>
          </w:r>
          <w:r>
            <w:rPr>
              <w:rFonts w:ascii="Arial" w:hAnsi="Arial" w:cs="Arial"/>
              <w:b/>
              <w:sz w:val="32"/>
              <w:szCs w:val="32"/>
              <w:lang w:val="en-US" w:eastAsia="zh-CN"/>
            </w:rPr>
            <w:t>6</w:t>
          </w:r>
          <w:r w:rsidRPr="0071068D">
            <w:rPr>
              <w:rFonts w:ascii="Arial" w:hAnsi="Arial" w:cs="Arial"/>
              <w:b/>
              <w:sz w:val="32"/>
              <w:szCs w:val="32"/>
              <w:lang w:val="en-US" w:eastAsia="zh-CN"/>
            </w:rPr>
            <w:t xml:space="preserve">.GA </w:t>
          </w:r>
          <w:r w:rsidRPr="0071068D">
            <w:rPr>
              <w:rFonts w:ascii="Arial" w:hAnsi="Arial" w:cs="Arial"/>
              <w:bCs/>
              <w:sz w:val="32"/>
              <w:szCs w:val="32"/>
              <w:rtl/>
              <w:lang w:val="en-US" w:eastAsia="zh-CN"/>
            </w:rPr>
            <w:t>القرارات</w:t>
          </w:r>
          <w:r w:rsidRPr="0071068D">
            <w:rPr>
              <w:rFonts w:ascii="Arial" w:hAnsi="Arial" w:cs="Arial"/>
              <w:b/>
              <w:sz w:val="32"/>
              <w:szCs w:val="32"/>
              <w:lang w:val="en-US" w:eastAsia="zh-CN"/>
            </w:rPr>
            <w:t xml:space="preserve"> </w:t>
          </w:r>
        </w:p>
        <w:p w14:paraId="1E71C40E" w14:textId="77777777" w:rsidR="00095DB2" w:rsidRPr="0071068D" w:rsidRDefault="00095DB2" w:rsidP="00487273">
          <w:pPr>
            <w:spacing w:line="216" w:lineRule="auto"/>
            <w:rPr>
              <w:rFonts w:ascii="Arial" w:hAnsi="Arial" w:cs="Arial"/>
              <w:b/>
              <w:noProof/>
              <w:sz w:val="32"/>
              <w:szCs w:val="32"/>
              <w:lang w:val="en-US" w:eastAsia="zh-CN"/>
            </w:rPr>
          </w:pPr>
          <w:r w:rsidRPr="0071068D">
            <w:rPr>
              <w:rFonts w:ascii="Arial" w:hAnsi="Arial" w:cs="Arial"/>
              <w:bCs/>
              <w:noProof/>
              <w:sz w:val="32"/>
              <w:szCs w:val="32"/>
              <w:rtl/>
              <w:lang w:eastAsia="zh-CN" w:bidi="ar-SY"/>
            </w:rPr>
            <w:t>باريس</w:t>
          </w:r>
          <w:r w:rsidRPr="0071068D">
            <w:rPr>
              <w:rFonts w:ascii="Arial" w:hAnsi="Arial" w:cs="Arial"/>
              <w:b/>
              <w:noProof/>
              <w:sz w:val="32"/>
              <w:szCs w:val="32"/>
              <w:rtl/>
              <w:lang w:eastAsia="zh-CN" w:bidi="ar-SY"/>
            </w:rPr>
            <w:t xml:space="preserve">، </w:t>
          </w:r>
          <w:r w:rsidRPr="0071068D">
            <w:rPr>
              <w:rFonts w:ascii="Arial" w:hAnsi="Arial" w:cs="Arial"/>
              <w:b/>
              <w:noProof/>
              <w:sz w:val="32"/>
              <w:szCs w:val="32"/>
              <w:lang w:eastAsia="zh-CN" w:bidi="ar-SY"/>
            </w:rPr>
            <w:t>/6/</w:t>
          </w:r>
          <w:r>
            <w:rPr>
              <w:rFonts w:ascii="Arial" w:hAnsi="Arial" w:cs="Arial"/>
              <w:b/>
              <w:noProof/>
              <w:sz w:val="32"/>
              <w:szCs w:val="32"/>
              <w:lang w:eastAsia="zh-CN" w:bidi="ar-SY"/>
            </w:rPr>
            <w:t>1</w:t>
          </w:r>
          <w:r w:rsidRPr="0071068D">
            <w:rPr>
              <w:rFonts w:ascii="Arial" w:hAnsi="Arial" w:cs="Arial"/>
              <w:bCs/>
              <w:noProof/>
              <w:sz w:val="32"/>
              <w:szCs w:val="32"/>
              <w:rtl/>
              <w:lang w:eastAsia="zh-CN" w:bidi="ar-SY"/>
            </w:rPr>
            <w:t>201</w:t>
          </w:r>
          <w:r>
            <w:rPr>
              <w:rFonts w:ascii="Arial" w:hAnsi="Arial" w:cs="Arial" w:hint="cs"/>
              <w:bCs/>
              <w:noProof/>
              <w:sz w:val="32"/>
              <w:szCs w:val="32"/>
              <w:rtl/>
              <w:lang w:eastAsia="zh-CN" w:bidi="ar-SY"/>
            </w:rPr>
            <w:t>6</w:t>
          </w:r>
        </w:p>
        <w:p w14:paraId="0D7AFCF8" w14:textId="77777777" w:rsidR="00095DB2" w:rsidRPr="0071068D" w:rsidRDefault="00095DB2" w:rsidP="00487273">
          <w:pPr>
            <w:spacing w:line="216" w:lineRule="auto"/>
            <w:rPr>
              <w:rFonts w:ascii="Arial" w:hAnsi="Arial" w:cs="Akhbar MT"/>
              <w:bCs/>
              <w:noProof/>
              <w:sz w:val="36"/>
              <w:szCs w:val="36"/>
              <w:rtl/>
              <w:lang w:val="en-US" w:eastAsia="zh-CN" w:bidi="ar-SY"/>
            </w:rPr>
          </w:pPr>
          <w:r w:rsidRPr="0071068D">
            <w:rPr>
              <w:rFonts w:ascii="Arial" w:hAnsi="Arial" w:cs="Arial"/>
              <w:bCs/>
              <w:noProof/>
              <w:sz w:val="32"/>
              <w:szCs w:val="32"/>
              <w:rtl/>
              <w:lang w:eastAsia="zh-CN" w:bidi="ar-SY"/>
            </w:rPr>
            <w:t xml:space="preserve">الأصل: </w:t>
          </w:r>
          <w:r w:rsidRPr="0071068D">
            <w:rPr>
              <w:rFonts w:ascii="Arial" w:hAnsi="Arial" w:cs="Arial"/>
              <w:bCs/>
              <w:noProof/>
              <w:sz w:val="32"/>
              <w:szCs w:val="32"/>
              <w:rtl/>
              <w:lang w:val="en-US" w:eastAsia="zh-CN" w:bidi="ar-SY"/>
            </w:rPr>
            <w:t>إنجليزي/</w:t>
          </w:r>
          <w:r w:rsidRPr="0071068D">
            <w:rPr>
              <w:rFonts w:ascii="Arial" w:hAnsi="Arial" w:cs="Arial"/>
              <w:bCs/>
              <w:noProof/>
              <w:sz w:val="32"/>
              <w:szCs w:val="32"/>
              <w:rtl/>
              <w:lang w:eastAsia="zh-CN" w:bidi="ar-SY"/>
            </w:rPr>
            <w:t>فرنسي</w:t>
          </w:r>
        </w:p>
      </w:tc>
    </w:tr>
  </w:tbl>
  <w:p w14:paraId="153E1705" w14:textId="77777777" w:rsidR="00095DB2" w:rsidRPr="00BB1A3E" w:rsidRDefault="00095DB2">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40C000F"/>
    <w:lvl w:ilvl="0">
      <w:start w:val="1"/>
      <w:numFmt w:val="decimal"/>
      <w:lvlText w:val="%1."/>
      <w:lvlJc w:val="left"/>
      <w:pPr>
        <w:ind w:left="927" w:hanging="360"/>
      </w:pPr>
      <w:rPr>
        <w:rFonts w:hint="default"/>
      </w:rPr>
    </w:lvl>
  </w:abstractNum>
  <w:abstractNum w:abstractNumId="1" w15:restartNumberingAfterBreak="0">
    <w:nsid w:val="00000001"/>
    <w:multiLevelType w:val="multilevel"/>
    <w:tmpl w:val="00000001"/>
    <w:lvl w:ilvl="0">
      <w:start w:val="1"/>
      <w:numFmt w:val="decimal"/>
      <w:lvlText w:val="%1."/>
      <w:lvlJc w:val="left"/>
      <w:pPr>
        <w:tabs>
          <w:tab w:val="num" w:pos="720"/>
        </w:tabs>
        <w:ind w:left="720" w:hanging="360"/>
      </w:pPr>
      <w:rPr>
        <w:rFonts w:ascii="Arial" w:eastAsia="Times New Roman" w:hAnsi="Arial" w:cs="Arial"/>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2E411C8"/>
    <w:multiLevelType w:val="hybridMultilevel"/>
    <w:tmpl w:val="FB42B1B4"/>
    <w:lvl w:ilvl="0" w:tplc="D3B422F4">
      <w:start w:val="1"/>
      <w:numFmt w:val="arabicAlpha"/>
      <w:lvlText w:val="%1)"/>
      <w:lvlJc w:val="left"/>
      <w:pPr>
        <w:tabs>
          <w:tab w:val="num" w:pos="720"/>
        </w:tabs>
        <w:ind w:left="720" w:hanging="360"/>
      </w:pPr>
      <w:rPr>
        <w:rFonts w:cs="Times New Roman" w:hint="default"/>
        <w:b w:val="0"/>
        <w:bCs/>
        <w:sz w:val="22"/>
        <w:szCs w:val="2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05442481"/>
    <w:multiLevelType w:val="hybridMultilevel"/>
    <w:tmpl w:val="41D4B918"/>
    <w:lvl w:ilvl="0" w:tplc="C91E2E7E">
      <w:start w:val="1"/>
      <w:numFmt w:val="arabicAbjad"/>
      <w:lvlText w:val="(%1)"/>
      <w:lvlJc w:val="left"/>
      <w:pPr>
        <w:ind w:left="393" w:hanging="360"/>
      </w:pPr>
      <w:rPr>
        <w:rFonts w:cs="Times New Roman"/>
        <w:sz w:val="2"/>
        <w:szCs w:val="24"/>
      </w:rPr>
    </w:lvl>
    <w:lvl w:ilvl="1" w:tplc="040C0019">
      <w:start w:val="1"/>
      <w:numFmt w:val="lowerLetter"/>
      <w:lvlText w:val="%2."/>
      <w:lvlJc w:val="left"/>
      <w:pPr>
        <w:ind w:left="1113" w:hanging="360"/>
      </w:pPr>
      <w:rPr>
        <w:rFonts w:cs="Times New Roman"/>
      </w:rPr>
    </w:lvl>
    <w:lvl w:ilvl="2" w:tplc="040C001B">
      <w:start w:val="1"/>
      <w:numFmt w:val="lowerRoman"/>
      <w:lvlText w:val="%3."/>
      <w:lvlJc w:val="right"/>
      <w:pPr>
        <w:ind w:left="1833" w:hanging="180"/>
      </w:pPr>
      <w:rPr>
        <w:rFonts w:cs="Times New Roman"/>
      </w:rPr>
    </w:lvl>
    <w:lvl w:ilvl="3" w:tplc="040C000F">
      <w:start w:val="1"/>
      <w:numFmt w:val="decimal"/>
      <w:lvlText w:val="%4."/>
      <w:lvlJc w:val="left"/>
      <w:pPr>
        <w:ind w:left="2553" w:hanging="360"/>
      </w:pPr>
      <w:rPr>
        <w:rFonts w:cs="Times New Roman"/>
      </w:rPr>
    </w:lvl>
    <w:lvl w:ilvl="4" w:tplc="040C0019">
      <w:start w:val="1"/>
      <w:numFmt w:val="lowerLetter"/>
      <w:lvlText w:val="%5."/>
      <w:lvlJc w:val="left"/>
      <w:pPr>
        <w:ind w:left="3273" w:hanging="360"/>
      </w:pPr>
      <w:rPr>
        <w:rFonts w:cs="Times New Roman"/>
      </w:rPr>
    </w:lvl>
    <w:lvl w:ilvl="5" w:tplc="040C001B">
      <w:start w:val="1"/>
      <w:numFmt w:val="lowerRoman"/>
      <w:lvlText w:val="%6."/>
      <w:lvlJc w:val="right"/>
      <w:pPr>
        <w:ind w:left="3993" w:hanging="180"/>
      </w:pPr>
      <w:rPr>
        <w:rFonts w:cs="Times New Roman"/>
      </w:rPr>
    </w:lvl>
    <w:lvl w:ilvl="6" w:tplc="040C000F">
      <w:start w:val="1"/>
      <w:numFmt w:val="decimal"/>
      <w:lvlText w:val="%7."/>
      <w:lvlJc w:val="left"/>
      <w:pPr>
        <w:ind w:left="4713" w:hanging="360"/>
      </w:pPr>
      <w:rPr>
        <w:rFonts w:cs="Times New Roman"/>
      </w:rPr>
    </w:lvl>
    <w:lvl w:ilvl="7" w:tplc="040C0019">
      <w:start w:val="1"/>
      <w:numFmt w:val="lowerLetter"/>
      <w:lvlText w:val="%8."/>
      <w:lvlJc w:val="left"/>
      <w:pPr>
        <w:ind w:left="5433" w:hanging="360"/>
      </w:pPr>
      <w:rPr>
        <w:rFonts w:cs="Times New Roman"/>
      </w:rPr>
    </w:lvl>
    <w:lvl w:ilvl="8" w:tplc="040C001B">
      <w:start w:val="1"/>
      <w:numFmt w:val="lowerRoman"/>
      <w:lvlText w:val="%9."/>
      <w:lvlJc w:val="right"/>
      <w:pPr>
        <w:ind w:left="6153" w:hanging="180"/>
      </w:pPr>
      <w:rPr>
        <w:rFonts w:cs="Times New Roman"/>
      </w:rPr>
    </w:lvl>
  </w:abstractNum>
  <w:abstractNum w:abstractNumId="4" w15:restartNumberingAfterBreak="0">
    <w:nsid w:val="05F114B2"/>
    <w:multiLevelType w:val="hybridMultilevel"/>
    <w:tmpl w:val="4F28107C"/>
    <w:lvl w:ilvl="0" w:tplc="040C0001">
      <w:start w:val="1"/>
      <w:numFmt w:val="bullet"/>
      <w:lvlText w:val=""/>
      <w:lvlJc w:val="left"/>
      <w:pPr>
        <w:ind w:left="720" w:hanging="360"/>
      </w:pPr>
      <w:rPr>
        <w:rFonts w:ascii="Symbol" w:hAnsi="Symbol" w:hint="default"/>
      </w:rPr>
    </w:lvl>
    <w:lvl w:ilvl="1" w:tplc="42E600FC">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Times New Roman" w:hAnsi="Times New Roman"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Times New Roman" w:hAnsi="Times New Roman"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Times New Roman" w:hAnsi="Times New Roman" w:hint="default"/>
      </w:rPr>
    </w:lvl>
  </w:abstractNum>
  <w:abstractNum w:abstractNumId="5" w15:restartNumberingAfterBreak="0">
    <w:nsid w:val="061E6812"/>
    <w:multiLevelType w:val="hybridMultilevel"/>
    <w:tmpl w:val="DF72B95C"/>
    <w:lvl w:ilvl="0" w:tplc="87D0D83C">
      <w:start w:val="1"/>
      <w:numFmt w:val="lowerRoman"/>
      <w:lvlText w:val="%1."/>
      <w:lvlJc w:val="right"/>
      <w:pPr>
        <w:ind w:left="1711" w:hanging="360"/>
      </w:pPr>
    </w:lvl>
    <w:lvl w:ilvl="1" w:tplc="040C0019" w:tentative="1">
      <w:start w:val="1"/>
      <w:numFmt w:val="lowerLetter"/>
      <w:lvlText w:val="%2."/>
      <w:lvlJc w:val="left"/>
      <w:pPr>
        <w:ind w:left="2431" w:hanging="360"/>
      </w:pPr>
    </w:lvl>
    <w:lvl w:ilvl="2" w:tplc="040C001B" w:tentative="1">
      <w:start w:val="1"/>
      <w:numFmt w:val="lowerRoman"/>
      <w:lvlText w:val="%3."/>
      <w:lvlJc w:val="right"/>
      <w:pPr>
        <w:ind w:left="3151" w:hanging="180"/>
      </w:pPr>
    </w:lvl>
    <w:lvl w:ilvl="3" w:tplc="040C000F" w:tentative="1">
      <w:start w:val="1"/>
      <w:numFmt w:val="decimal"/>
      <w:lvlText w:val="%4."/>
      <w:lvlJc w:val="left"/>
      <w:pPr>
        <w:ind w:left="3871" w:hanging="360"/>
      </w:pPr>
    </w:lvl>
    <w:lvl w:ilvl="4" w:tplc="040C0019" w:tentative="1">
      <w:start w:val="1"/>
      <w:numFmt w:val="lowerLetter"/>
      <w:lvlText w:val="%5."/>
      <w:lvlJc w:val="left"/>
      <w:pPr>
        <w:ind w:left="4591" w:hanging="360"/>
      </w:pPr>
    </w:lvl>
    <w:lvl w:ilvl="5" w:tplc="040C001B" w:tentative="1">
      <w:start w:val="1"/>
      <w:numFmt w:val="lowerRoman"/>
      <w:lvlText w:val="%6."/>
      <w:lvlJc w:val="right"/>
      <w:pPr>
        <w:ind w:left="5311" w:hanging="180"/>
      </w:pPr>
    </w:lvl>
    <w:lvl w:ilvl="6" w:tplc="040C000F" w:tentative="1">
      <w:start w:val="1"/>
      <w:numFmt w:val="decimal"/>
      <w:lvlText w:val="%7."/>
      <w:lvlJc w:val="left"/>
      <w:pPr>
        <w:ind w:left="6031" w:hanging="360"/>
      </w:pPr>
    </w:lvl>
    <w:lvl w:ilvl="7" w:tplc="040C0019" w:tentative="1">
      <w:start w:val="1"/>
      <w:numFmt w:val="lowerLetter"/>
      <w:lvlText w:val="%8."/>
      <w:lvlJc w:val="left"/>
      <w:pPr>
        <w:ind w:left="6751" w:hanging="360"/>
      </w:pPr>
    </w:lvl>
    <w:lvl w:ilvl="8" w:tplc="040C001B" w:tentative="1">
      <w:start w:val="1"/>
      <w:numFmt w:val="lowerRoman"/>
      <w:lvlText w:val="%9."/>
      <w:lvlJc w:val="right"/>
      <w:pPr>
        <w:ind w:left="7471" w:hanging="180"/>
      </w:pPr>
    </w:lvl>
  </w:abstractNum>
  <w:abstractNum w:abstractNumId="6" w15:restartNumberingAfterBreak="0">
    <w:nsid w:val="084F694F"/>
    <w:multiLevelType w:val="hybridMultilevel"/>
    <w:tmpl w:val="B448A91E"/>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74FEB87A">
      <w:start w:val="1"/>
      <w:numFmt w:val="lowerRoman"/>
      <w:lvlText w:val="%6."/>
      <w:lvlJc w:val="right"/>
      <w:pPr>
        <w:ind w:left="1739" w:hanging="180"/>
      </w:pPr>
      <w:rPr>
        <w:lang w:val="en-GB"/>
      </w:r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A5E72C1"/>
    <w:multiLevelType w:val="hybridMultilevel"/>
    <w:tmpl w:val="6A4C78D6"/>
    <w:lvl w:ilvl="0" w:tplc="0809000F">
      <w:start w:val="1"/>
      <w:numFmt w:val="decimal"/>
      <w:lvlText w:val="%1."/>
      <w:lvlJc w:val="left"/>
      <w:pPr>
        <w:ind w:left="927" w:hanging="360"/>
      </w:pPr>
      <w:rPr>
        <w:rFonts w:cs="Times New Roman"/>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8" w15:restartNumberingAfterBreak="0">
    <w:nsid w:val="0BF438B5"/>
    <w:multiLevelType w:val="hybridMultilevel"/>
    <w:tmpl w:val="9F38A022"/>
    <w:lvl w:ilvl="0" w:tplc="017A214A">
      <w:start w:val="81"/>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abstractNum w:abstractNumId="9" w15:restartNumberingAfterBreak="0">
    <w:nsid w:val="100B1C9C"/>
    <w:multiLevelType w:val="hybridMultilevel"/>
    <w:tmpl w:val="F60E309C"/>
    <w:lvl w:ilvl="0" w:tplc="94585BE6">
      <w:start w:val="1"/>
      <w:numFmt w:val="bullet"/>
      <w:pStyle w:val="TIRETbul1cm"/>
      <w:lvlText w:val=""/>
      <w:lvlJc w:val="left"/>
      <w:pPr>
        <w:tabs>
          <w:tab w:val="num" w:pos="360"/>
        </w:tabs>
        <w:ind w:left="284" w:hanging="284"/>
      </w:pPr>
      <w:rPr>
        <w:rFonts w:ascii="Symbol" w:hAnsi="Symbol" w:hint="default"/>
      </w:rPr>
    </w:lvl>
    <w:lvl w:ilvl="1" w:tplc="FB06AFE8">
      <w:start w:val="1"/>
      <w:numFmt w:val="decimal"/>
      <w:lvlText w:val="%2."/>
      <w:lvlJc w:val="left"/>
      <w:pPr>
        <w:tabs>
          <w:tab w:val="num" w:pos="1157"/>
        </w:tabs>
        <w:ind w:left="1157" w:hanging="360"/>
      </w:pPr>
      <w:rPr>
        <w:rFonts w:cs="Times New Roman" w:hint="default"/>
      </w:rPr>
    </w:lvl>
    <w:lvl w:ilvl="2" w:tplc="CEDC7C80">
      <w:start w:val="1"/>
      <w:numFmt w:val="bullet"/>
      <w:lvlText w:val=""/>
      <w:lvlJc w:val="left"/>
      <w:pPr>
        <w:tabs>
          <w:tab w:val="num" w:pos="1877"/>
        </w:tabs>
        <w:ind w:left="1877" w:hanging="360"/>
      </w:pPr>
      <w:rPr>
        <w:rFonts w:ascii="Wingdings" w:hAnsi="Wingdings" w:hint="default"/>
      </w:rPr>
    </w:lvl>
    <w:lvl w:ilvl="3" w:tplc="C3E6FACE">
      <w:start w:val="1"/>
      <w:numFmt w:val="bullet"/>
      <w:lvlText w:val=""/>
      <w:lvlJc w:val="left"/>
      <w:pPr>
        <w:tabs>
          <w:tab w:val="num" w:pos="2597"/>
        </w:tabs>
        <w:ind w:left="2597" w:hanging="360"/>
      </w:pPr>
      <w:rPr>
        <w:rFonts w:ascii="Symbol" w:hAnsi="Symbol" w:hint="default"/>
      </w:rPr>
    </w:lvl>
    <w:lvl w:ilvl="4" w:tplc="7826DF56">
      <w:start w:val="1"/>
      <w:numFmt w:val="bullet"/>
      <w:lvlText w:val="o"/>
      <w:lvlJc w:val="left"/>
      <w:pPr>
        <w:tabs>
          <w:tab w:val="num" w:pos="3317"/>
        </w:tabs>
        <w:ind w:left="3317" w:hanging="360"/>
      </w:pPr>
      <w:rPr>
        <w:rFonts w:ascii="Courier New" w:hAnsi="Courier New" w:hint="default"/>
      </w:rPr>
    </w:lvl>
    <w:lvl w:ilvl="5" w:tplc="9A427EF6">
      <w:start w:val="1"/>
      <w:numFmt w:val="bullet"/>
      <w:lvlText w:val=""/>
      <w:lvlJc w:val="left"/>
      <w:pPr>
        <w:tabs>
          <w:tab w:val="num" w:pos="4037"/>
        </w:tabs>
        <w:ind w:left="4037" w:hanging="360"/>
      </w:pPr>
      <w:rPr>
        <w:rFonts w:ascii="Wingdings" w:hAnsi="Wingdings" w:hint="default"/>
      </w:rPr>
    </w:lvl>
    <w:lvl w:ilvl="6" w:tplc="02AA8A76">
      <w:start w:val="1"/>
      <w:numFmt w:val="bullet"/>
      <w:lvlText w:val=""/>
      <w:lvlJc w:val="left"/>
      <w:pPr>
        <w:tabs>
          <w:tab w:val="num" w:pos="4757"/>
        </w:tabs>
        <w:ind w:left="4757" w:hanging="360"/>
      </w:pPr>
      <w:rPr>
        <w:rFonts w:ascii="Symbol" w:hAnsi="Symbol" w:hint="default"/>
      </w:rPr>
    </w:lvl>
    <w:lvl w:ilvl="7" w:tplc="46BAC4E2">
      <w:start w:val="1"/>
      <w:numFmt w:val="bullet"/>
      <w:lvlText w:val="o"/>
      <w:lvlJc w:val="left"/>
      <w:pPr>
        <w:tabs>
          <w:tab w:val="num" w:pos="5477"/>
        </w:tabs>
        <w:ind w:left="5477" w:hanging="360"/>
      </w:pPr>
      <w:rPr>
        <w:rFonts w:ascii="Courier New" w:hAnsi="Courier New" w:hint="default"/>
      </w:rPr>
    </w:lvl>
    <w:lvl w:ilvl="8" w:tplc="A5A0948C">
      <w:start w:val="1"/>
      <w:numFmt w:val="bullet"/>
      <w:lvlText w:val=""/>
      <w:lvlJc w:val="left"/>
      <w:pPr>
        <w:tabs>
          <w:tab w:val="num" w:pos="6197"/>
        </w:tabs>
        <w:ind w:left="6197" w:hanging="360"/>
      </w:pPr>
      <w:rPr>
        <w:rFonts w:ascii="Wingdings" w:hAnsi="Wingdings" w:hint="default"/>
      </w:rPr>
    </w:lvl>
  </w:abstractNum>
  <w:abstractNum w:abstractNumId="10" w15:restartNumberingAfterBreak="0">
    <w:nsid w:val="11C8552C"/>
    <w:multiLevelType w:val="hybridMultilevel"/>
    <w:tmpl w:val="3D0415FA"/>
    <w:lvl w:ilvl="0" w:tplc="040C001B">
      <w:start w:val="1"/>
      <w:numFmt w:val="lowerRoman"/>
      <w:lvlText w:val="%1."/>
      <w:lvlJc w:val="right"/>
      <w:pPr>
        <w:ind w:left="2420" w:hanging="360"/>
      </w:pPr>
    </w:lvl>
    <w:lvl w:ilvl="1" w:tplc="040C0019" w:tentative="1">
      <w:start w:val="1"/>
      <w:numFmt w:val="lowerLetter"/>
      <w:lvlText w:val="%2."/>
      <w:lvlJc w:val="left"/>
      <w:pPr>
        <w:ind w:left="3140" w:hanging="360"/>
      </w:pPr>
    </w:lvl>
    <w:lvl w:ilvl="2" w:tplc="6A8AC5CA">
      <w:start w:val="1"/>
      <w:numFmt w:val="lowerRoman"/>
      <w:lvlText w:val="%3."/>
      <w:lvlJc w:val="right"/>
      <w:pPr>
        <w:ind w:left="3860" w:hanging="180"/>
      </w:pPr>
    </w:lvl>
    <w:lvl w:ilvl="3" w:tplc="040C000F" w:tentative="1">
      <w:start w:val="1"/>
      <w:numFmt w:val="decimal"/>
      <w:lvlText w:val="%4."/>
      <w:lvlJc w:val="left"/>
      <w:pPr>
        <w:ind w:left="4580" w:hanging="360"/>
      </w:pPr>
    </w:lvl>
    <w:lvl w:ilvl="4" w:tplc="040C0019" w:tentative="1">
      <w:start w:val="1"/>
      <w:numFmt w:val="lowerLetter"/>
      <w:lvlText w:val="%5."/>
      <w:lvlJc w:val="left"/>
      <w:pPr>
        <w:ind w:left="5300" w:hanging="360"/>
      </w:pPr>
    </w:lvl>
    <w:lvl w:ilvl="5" w:tplc="040C001B" w:tentative="1">
      <w:start w:val="1"/>
      <w:numFmt w:val="lowerRoman"/>
      <w:lvlText w:val="%6."/>
      <w:lvlJc w:val="right"/>
      <w:pPr>
        <w:ind w:left="6020" w:hanging="180"/>
      </w:pPr>
    </w:lvl>
    <w:lvl w:ilvl="6" w:tplc="040C000F" w:tentative="1">
      <w:start w:val="1"/>
      <w:numFmt w:val="decimal"/>
      <w:lvlText w:val="%7."/>
      <w:lvlJc w:val="left"/>
      <w:pPr>
        <w:ind w:left="6740" w:hanging="360"/>
      </w:pPr>
    </w:lvl>
    <w:lvl w:ilvl="7" w:tplc="040C0019" w:tentative="1">
      <w:start w:val="1"/>
      <w:numFmt w:val="lowerLetter"/>
      <w:lvlText w:val="%8."/>
      <w:lvlJc w:val="left"/>
      <w:pPr>
        <w:ind w:left="7460" w:hanging="360"/>
      </w:pPr>
    </w:lvl>
    <w:lvl w:ilvl="8" w:tplc="040C001B" w:tentative="1">
      <w:start w:val="1"/>
      <w:numFmt w:val="lowerRoman"/>
      <w:lvlText w:val="%9."/>
      <w:lvlJc w:val="right"/>
      <w:pPr>
        <w:ind w:left="8180" w:hanging="180"/>
      </w:pPr>
    </w:lvl>
  </w:abstractNum>
  <w:abstractNum w:abstractNumId="11" w15:restartNumberingAfterBreak="0">
    <w:nsid w:val="190A57D1"/>
    <w:multiLevelType w:val="hybridMultilevel"/>
    <w:tmpl w:val="2826BD8A"/>
    <w:lvl w:ilvl="0" w:tplc="040C001B">
      <w:start w:val="1"/>
      <w:numFmt w:val="lowerRoman"/>
      <w:lvlText w:val="%1."/>
      <w:lvlJc w:val="right"/>
      <w:pPr>
        <w:ind w:left="1636" w:hanging="360"/>
      </w:p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12" w15:restartNumberingAfterBreak="0">
    <w:nsid w:val="1C7C77CF"/>
    <w:multiLevelType w:val="hybridMultilevel"/>
    <w:tmpl w:val="E996E124"/>
    <w:lvl w:ilvl="0" w:tplc="CA0CBBD2">
      <w:start w:val="1"/>
      <w:numFmt w:val="arabicAlpha"/>
      <w:lvlText w:val="(%1)"/>
      <w:lvlJc w:val="left"/>
      <w:pPr>
        <w:ind w:left="927"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D7D728D"/>
    <w:multiLevelType w:val="hybridMultilevel"/>
    <w:tmpl w:val="9E105C70"/>
    <w:lvl w:ilvl="0" w:tplc="CB66A452">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4" w15:restartNumberingAfterBreak="0">
    <w:nsid w:val="1EC52FED"/>
    <w:multiLevelType w:val="hybridMultilevel"/>
    <w:tmpl w:val="7624C5E8"/>
    <w:lvl w:ilvl="0" w:tplc="532ACC4E">
      <w:start w:val="1"/>
      <w:numFmt w:val="decimal"/>
      <w:lvlText w:val="%1."/>
      <w:lvlJc w:val="left"/>
      <w:pPr>
        <w:tabs>
          <w:tab w:val="num" w:pos="360"/>
        </w:tabs>
        <w:ind w:left="360" w:hanging="360"/>
      </w:pPr>
      <w:rPr>
        <w:rFonts w:cs="Times New Roman"/>
      </w:rPr>
    </w:lvl>
    <w:lvl w:ilvl="1" w:tplc="583A2290">
      <w:start w:val="1"/>
      <w:numFmt w:val="lowerLetter"/>
      <w:lvlText w:val="%2."/>
      <w:lvlJc w:val="left"/>
      <w:pPr>
        <w:tabs>
          <w:tab w:val="num" w:pos="1080"/>
        </w:tabs>
        <w:ind w:left="1080" w:hanging="360"/>
      </w:pPr>
      <w:rPr>
        <w:rFonts w:cs="Times New Roman"/>
      </w:rPr>
    </w:lvl>
    <w:lvl w:ilvl="2" w:tplc="764A57E4">
      <w:start w:val="1"/>
      <w:numFmt w:val="lowerRoman"/>
      <w:lvlText w:val="%3."/>
      <w:lvlJc w:val="right"/>
      <w:pPr>
        <w:tabs>
          <w:tab w:val="num" w:pos="1800"/>
        </w:tabs>
        <w:ind w:left="1800" w:hanging="180"/>
      </w:pPr>
      <w:rPr>
        <w:rFonts w:cs="Times New Roman"/>
      </w:rPr>
    </w:lvl>
    <w:lvl w:ilvl="3" w:tplc="4C3ABF6C">
      <w:start w:val="1"/>
      <w:numFmt w:val="decimal"/>
      <w:lvlText w:val="%4."/>
      <w:lvlJc w:val="left"/>
      <w:pPr>
        <w:tabs>
          <w:tab w:val="num" w:pos="2520"/>
        </w:tabs>
        <w:ind w:left="2520" w:hanging="360"/>
      </w:pPr>
      <w:rPr>
        <w:rFonts w:cs="Times New Roman"/>
      </w:rPr>
    </w:lvl>
    <w:lvl w:ilvl="4" w:tplc="1CECECA4">
      <w:start w:val="1"/>
      <w:numFmt w:val="lowerLetter"/>
      <w:lvlText w:val="%5."/>
      <w:lvlJc w:val="left"/>
      <w:pPr>
        <w:tabs>
          <w:tab w:val="num" w:pos="3240"/>
        </w:tabs>
        <w:ind w:left="3240" w:hanging="360"/>
      </w:pPr>
      <w:rPr>
        <w:rFonts w:cs="Times New Roman"/>
      </w:rPr>
    </w:lvl>
    <w:lvl w:ilvl="5" w:tplc="029ED4AA">
      <w:start w:val="1"/>
      <w:numFmt w:val="lowerRoman"/>
      <w:lvlText w:val="%6."/>
      <w:lvlJc w:val="right"/>
      <w:pPr>
        <w:tabs>
          <w:tab w:val="num" w:pos="3960"/>
        </w:tabs>
        <w:ind w:left="3960" w:hanging="180"/>
      </w:pPr>
      <w:rPr>
        <w:rFonts w:cs="Times New Roman"/>
      </w:rPr>
    </w:lvl>
    <w:lvl w:ilvl="6" w:tplc="1DC0CFDC">
      <w:start w:val="1"/>
      <w:numFmt w:val="decimal"/>
      <w:lvlText w:val="%7."/>
      <w:lvlJc w:val="left"/>
      <w:pPr>
        <w:tabs>
          <w:tab w:val="num" w:pos="4680"/>
        </w:tabs>
        <w:ind w:left="4680" w:hanging="360"/>
      </w:pPr>
      <w:rPr>
        <w:rFonts w:cs="Times New Roman"/>
      </w:rPr>
    </w:lvl>
    <w:lvl w:ilvl="7" w:tplc="D09EE274">
      <w:start w:val="1"/>
      <w:numFmt w:val="lowerLetter"/>
      <w:lvlText w:val="%8."/>
      <w:lvlJc w:val="left"/>
      <w:pPr>
        <w:tabs>
          <w:tab w:val="num" w:pos="5400"/>
        </w:tabs>
        <w:ind w:left="5400" w:hanging="360"/>
      </w:pPr>
      <w:rPr>
        <w:rFonts w:cs="Times New Roman"/>
      </w:rPr>
    </w:lvl>
    <w:lvl w:ilvl="8" w:tplc="387AF3C6">
      <w:start w:val="1"/>
      <w:numFmt w:val="lowerRoman"/>
      <w:lvlText w:val="%9."/>
      <w:lvlJc w:val="right"/>
      <w:pPr>
        <w:tabs>
          <w:tab w:val="num" w:pos="6120"/>
        </w:tabs>
        <w:ind w:left="6120" w:hanging="180"/>
      </w:pPr>
      <w:rPr>
        <w:rFonts w:cs="Times New Roman"/>
      </w:rPr>
    </w:lvl>
  </w:abstractNum>
  <w:abstractNum w:abstractNumId="15" w15:restartNumberingAfterBreak="0">
    <w:nsid w:val="1F7B6D05"/>
    <w:multiLevelType w:val="hybridMultilevel"/>
    <w:tmpl w:val="4C4EE242"/>
    <w:lvl w:ilvl="0" w:tplc="42E600FC">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Times New Roman" w:hAnsi="Times New Roman"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Times New Roman" w:hAnsi="Times New Roman"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Times New Roman" w:hAnsi="Times New Roman" w:hint="default"/>
      </w:rPr>
    </w:lvl>
  </w:abstractNum>
  <w:abstractNum w:abstractNumId="16" w15:restartNumberingAfterBreak="0">
    <w:nsid w:val="1FC448E1"/>
    <w:multiLevelType w:val="hybridMultilevel"/>
    <w:tmpl w:val="69FE8C82"/>
    <w:lvl w:ilvl="0" w:tplc="42E600FC">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Times New Roman" w:hAnsi="Times New Roman"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Times New Roman" w:hAnsi="Times New Roman"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Times New Roman" w:hAnsi="Times New Roman" w:hint="default"/>
      </w:rPr>
    </w:lvl>
  </w:abstractNum>
  <w:abstractNum w:abstractNumId="17" w15:restartNumberingAfterBreak="0">
    <w:nsid w:val="21131EF2"/>
    <w:multiLevelType w:val="hybridMultilevel"/>
    <w:tmpl w:val="D0AA984A"/>
    <w:lvl w:ilvl="0" w:tplc="040C0013">
      <w:start w:val="1"/>
      <w:numFmt w:val="upperRoman"/>
      <w:lvlText w:val="%1."/>
      <w:lvlJc w:val="right"/>
      <w:pPr>
        <w:ind w:left="1712" w:hanging="360"/>
      </w:pPr>
    </w:lvl>
    <w:lvl w:ilvl="1" w:tplc="040C0019" w:tentative="1">
      <w:start w:val="1"/>
      <w:numFmt w:val="lowerLetter"/>
      <w:lvlText w:val="%2."/>
      <w:lvlJc w:val="left"/>
      <w:pPr>
        <w:ind w:left="2432" w:hanging="360"/>
      </w:pPr>
    </w:lvl>
    <w:lvl w:ilvl="2" w:tplc="040C001B" w:tentative="1">
      <w:start w:val="1"/>
      <w:numFmt w:val="lowerRoman"/>
      <w:lvlText w:val="%3."/>
      <w:lvlJc w:val="right"/>
      <w:pPr>
        <w:ind w:left="3152" w:hanging="180"/>
      </w:pPr>
    </w:lvl>
    <w:lvl w:ilvl="3" w:tplc="040C000F" w:tentative="1">
      <w:start w:val="1"/>
      <w:numFmt w:val="decimal"/>
      <w:lvlText w:val="%4."/>
      <w:lvlJc w:val="left"/>
      <w:pPr>
        <w:ind w:left="3872" w:hanging="360"/>
      </w:pPr>
    </w:lvl>
    <w:lvl w:ilvl="4" w:tplc="040C0019" w:tentative="1">
      <w:start w:val="1"/>
      <w:numFmt w:val="lowerLetter"/>
      <w:lvlText w:val="%5."/>
      <w:lvlJc w:val="left"/>
      <w:pPr>
        <w:ind w:left="4592" w:hanging="360"/>
      </w:pPr>
    </w:lvl>
    <w:lvl w:ilvl="5" w:tplc="040C001B" w:tentative="1">
      <w:start w:val="1"/>
      <w:numFmt w:val="lowerRoman"/>
      <w:lvlText w:val="%6."/>
      <w:lvlJc w:val="right"/>
      <w:pPr>
        <w:ind w:left="5312" w:hanging="180"/>
      </w:pPr>
    </w:lvl>
    <w:lvl w:ilvl="6" w:tplc="040C000F" w:tentative="1">
      <w:start w:val="1"/>
      <w:numFmt w:val="decimal"/>
      <w:lvlText w:val="%7."/>
      <w:lvlJc w:val="left"/>
      <w:pPr>
        <w:ind w:left="6032" w:hanging="360"/>
      </w:pPr>
    </w:lvl>
    <w:lvl w:ilvl="7" w:tplc="040C0019" w:tentative="1">
      <w:start w:val="1"/>
      <w:numFmt w:val="lowerLetter"/>
      <w:lvlText w:val="%8."/>
      <w:lvlJc w:val="left"/>
      <w:pPr>
        <w:ind w:left="6752" w:hanging="360"/>
      </w:pPr>
    </w:lvl>
    <w:lvl w:ilvl="8" w:tplc="040C001B" w:tentative="1">
      <w:start w:val="1"/>
      <w:numFmt w:val="lowerRoman"/>
      <w:lvlText w:val="%9."/>
      <w:lvlJc w:val="right"/>
      <w:pPr>
        <w:ind w:left="7472" w:hanging="180"/>
      </w:pPr>
    </w:lvl>
  </w:abstractNum>
  <w:abstractNum w:abstractNumId="18" w15:restartNumberingAfterBreak="0">
    <w:nsid w:val="212E1F93"/>
    <w:multiLevelType w:val="multilevel"/>
    <w:tmpl w:val="07EE8C52"/>
    <w:styleLink w:val="Style1"/>
    <w:lvl w:ilvl="0">
      <w:start w:val="1"/>
      <w:numFmt w:val="arabicAbjad"/>
      <w:lvlText w:val="%1."/>
      <w:lvlJc w:val="left"/>
      <w:pPr>
        <w:tabs>
          <w:tab w:val="num" w:pos="0"/>
        </w:tabs>
        <w:ind w:left="502" w:hanging="360"/>
      </w:pPr>
      <w:rPr>
        <w:rFonts w:cs="Times New Roman"/>
        <w:sz w:val="2"/>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28964627"/>
    <w:multiLevelType w:val="hybridMultilevel"/>
    <w:tmpl w:val="9E3E4F84"/>
    <w:lvl w:ilvl="0" w:tplc="C91E2E7E">
      <w:start w:val="1"/>
      <w:numFmt w:val="arabicAbjad"/>
      <w:lvlText w:val="(%1)"/>
      <w:lvlJc w:val="left"/>
      <w:pPr>
        <w:ind w:left="1215" w:hanging="855"/>
      </w:pPr>
      <w:rPr>
        <w:rFonts w:cs="Times New Roman"/>
        <w:sz w:val="2"/>
        <w:szCs w:val="24"/>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0" w15:restartNumberingAfterBreak="0">
    <w:nsid w:val="292C488B"/>
    <w:multiLevelType w:val="hybridMultilevel"/>
    <w:tmpl w:val="BD7E07F8"/>
    <w:lvl w:ilvl="0" w:tplc="777A1DA6">
      <w:start w:val="172"/>
      <w:numFmt w:val="decimal"/>
      <w:lvlText w:val="%1."/>
      <w:lvlJc w:val="left"/>
      <w:pPr>
        <w:ind w:left="743" w:hanging="460"/>
      </w:pPr>
      <w:rPr>
        <w:rFonts w:hint="default"/>
      </w:rPr>
    </w:lvl>
    <w:lvl w:ilvl="1" w:tplc="525AAAC6">
      <w:start w:val="1"/>
      <w:numFmt w:val="arabicAlpha"/>
      <w:lvlText w:val="(%2)"/>
      <w:lvlJc w:val="left"/>
      <w:pPr>
        <w:ind w:left="1222" w:hanging="360"/>
      </w:pPr>
      <w:rPr>
        <w:rFonts w:ascii="Times New Roman" w:eastAsia="SimSun" w:hAnsi="Times New Roman" w:cs="Times New Roman"/>
      </w:rPr>
    </w:lvl>
    <w:lvl w:ilvl="2" w:tplc="040C001B">
      <w:start w:val="1"/>
      <w:numFmt w:val="lowerRoman"/>
      <w:lvlText w:val="%3."/>
      <w:lvlJc w:val="right"/>
      <w:pPr>
        <w:ind w:left="1942" w:hanging="180"/>
      </w:pPr>
    </w:lvl>
    <w:lvl w:ilvl="3" w:tplc="040C000F">
      <w:start w:val="1"/>
      <w:numFmt w:val="decimal"/>
      <w:lvlText w:val="%4."/>
      <w:lvlJc w:val="left"/>
      <w:pPr>
        <w:ind w:left="2662" w:hanging="360"/>
      </w:pPr>
    </w:lvl>
    <w:lvl w:ilvl="4" w:tplc="040C0019">
      <w:start w:val="1"/>
      <w:numFmt w:val="lowerLetter"/>
      <w:lvlText w:val="%5."/>
      <w:lvlJc w:val="left"/>
      <w:pPr>
        <w:ind w:left="3382" w:hanging="360"/>
      </w:pPr>
    </w:lvl>
    <w:lvl w:ilvl="5" w:tplc="233624F8">
      <w:numFmt w:val="bullet"/>
      <w:lvlText w:val="-"/>
      <w:lvlJc w:val="left"/>
      <w:pPr>
        <w:ind w:left="4282" w:hanging="360"/>
      </w:pPr>
      <w:rPr>
        <w:rFonts w:ascii="Times New Roman" w:eastAsia="SimSun" w:hAnsi="Times New Roman" w:cs="Times New Roman" w:hint="default"/>
        <w:b/>
      </w:r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1" w15:restartNumberingAfterBreak="0">
    <w:nsid w:val="2AB35019"/>
    <w:multiLevelType w:val="multilevel"/>
    <w:tmpl w:val="F4A297D4"/>
    <w:lvl w:ilvl="0">
      <w:start w:val="1"/>
      <w:numFmt w:val="decimal"/>
      <w:lvlText w:val="%1."/>
      <w:lvlJc w:val="left"/>
      <w:pPr>
        <w:tabs>
          <w:tab w:val="num" w:pos="720"/>
        </w:tabs>
        <w:ind w:left="720" w:hanging="360"/>
      </w:pPr>
      <w:rPr>
        <w:rFonts w:ascii="Arial" w:eastAsia="Times New Roman" w:hAnsi="Arial" w:cs="Arial"/>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2786873"/>
    <w:multiLevelType w:val="hybridMultilevel"/>
    <w:tmpl w:val="95B6F336"/>
    <w:lvl w:ilvl="0" w:tplc="C91E2E7E">
      <w:start w:val="1"/>
      <w:numFmt w:val="arabicAbjad"/>
      <w:lvlText w:val="(%1)"/>
      <w:lvlJc w:val="left"/>
      <w:pPr>
        <w:ind w:left="855" w:hanging="495"/>
      </w:pPr>
      <w:rPr>
        <w:rFonts w:cs="Times New Roman" w:hint="default"/>
        <w:i w:val="0"/>
        <w:szCs w:val="20"/>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3" w15:restartNumberingAfterBreak="0">
    <w:nsid w:val="32924ECB"/>
    <w:multiLevelType w:val="multilevel"/>
    <w:tmpl w:val="63F4F5B2"/>
    <w:lvl w:ilvl="0">
      <w:start w:val="3"/>
      <w:numFmt w:val="bullet"/>
      <w:lvlText w:val="-"/>
      <w:lvlJc w:val="left"/>
      <w:pPr>
        <w:ind w:left="927" w:hanging="360"/>
      </w:pPr>
      <w:rPr>
        <w:rFonts w:ascii="Arial" w:eastAsia="Times New Roman" w:hAnsi="Arial"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Times New Roman" w:hAnsi="Times New Roman"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Times New Roman" w:hAnsi="Times New Roman"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Times New Roman" w:hAnsi="Times New Roman" w:hint="default"/>
      </w:rPr>
    </w:lvl>
  </w:abstractNum>
  <w:abstractNum w:abstractNumId="24" w15:restartNumberingAfterBreak="0">
    <w:nsid w:val="35F07BFE"/>
    <w:multiLevelType w:val="hybridMultilevel"/>
    <w:tmpl w:val="E24AD55A"/>
    <w:lvl w:ilvl="0" w:tplc="833AC0C2">
      <w:start w:val="1"/>
      <w:numFmt w:val="decimal"/>
      <w:pStyle w:val="GAPara"/>
      <w:lvlText w:val="%1."/>
      <w:lvlJc w:val="left"/>
      <w:pPr>
        <w:ind w:left="360" w:hanging="360"/>
      </w:pPr>
      <w:rPr>
        <w:rFonts w:cs="Times New Roman"/>
      </w:rPr>
    </w:lvl>
    <w:lvl w:ilvl="1" w:tplc="6D722C4C">
      <w:start w:val="1"/>
      <w:numFmt w:val="lowerLetter"/>
      <w:lvlText w:val="%2."/>
      <w:lvlJc w:val="left"/>
      <w:pPr>
        <w:ind w:left="1080" w:hanging="360"/>
      </w:pPr>
      <w:rPr>
        <w:rFonts w:cs="Times New Roman"/>
      </w:rPr>
    </w:lvl>
    <w:lvl w:ilvl="2" w:tplc="BFB63D0A">
      <w:start w:val="1"/>
      <w:numFmt w:val="lowerRoman"/>
      <w:lvlText w:val="%3."/>
      <w:lvlJc w:val="right"/>
      <w:pPr>
        <w:ind w:left="1800" w:hanging="180"/>
      </w:pPr>
      <w:rPr>
        <w:rFonts w:cs="Times New Roman"/>
      </w:rPr>
    </w:lvl>
    <w:lvl w:ilvl="3" w:tplc="38FC933A">
      <w:start w:val="1"/>
      <w:numFmt w:val="decimal"/>
      <w:lvlText w:val="%4."/>
      <w:lvlJc w:val="left"/>
      <w:pPr>
        <w:ind w:left="2520" w:hanging="360"/>
      </w:pPr>
      <w:rPr>
        <w:rFonts w:cs="Times New Roman"/>
      </w:rPr>
    </w:lvl>
    <w:lvl w:ilvl="4" w:tplc="8CAC0E74">
      <w:start w:val="1"/>
      <w:numFmt w:val="lowerLetter"/>
      <w:lvlText w:val="%5."/>
      <w:lvlJc w:val="left"/>
      <w:pPr>
        <w:ind w:left="3240" w:hanging="360"/>
      </w:pPr>
      <w:rPr>
        <w:rFonts w:cs="Times New Roman"/>
      </w:rPr>
    </w:lvl>
    <w:lvl w:ilvl="5" w:tplc="D9785F20">
      <w:start w:val="1"/>
      <w:numFmt w:val="lowerRoman"/>
      <w:lvlText w:val="%6."/>
      <w:lvlJc w:val="right"/>
      <w:pPr>
        <w:ind w:left="3960" w:hanging="180"/>
      </w:pPr>
      <w:rPr>
        <w:rFonts w:cs="Times New Roman"/>
      </w:rPr>
    </w:lvl>
    <w:lvl w:ilvl="6" w:tplc="B02E5EC8">
      <w:start w:val="1"/>
      <w:numFmt w:val="decimal"/>
      <w:lvlText w:val="%7."/>
      <w:lvlJc w:val="left"/>
      <w:pPr>
        <w:ind w:left="4680" w:hanging="360"/>
      </w:pPr>
      <w:rPr>
        <w:rFonts w:cs="Times New Roman"/>
      </w:rPr>
    </w:lvl>
    <w:lvl w:ilvl="7" w:tplc="B3B84AFE">
      <w:start w:val="1"/>
      <w:numFmt w:val="lowerLetter"/>
      <w:lvlText w:val="%8."/>
      <w:lvlJc w:val="left"/>
      <w:pPr>
        <w:ind w:left="5400" w:hanging="360"/>
      </w:pPr>
      <w:rPr>
        <w:rFonts w:cs="Times New Roman"/>
      </w:rPr>
    </w:lvl>
    <w:lvl w:ilvl="8" w:tplc="58122C7C">
      <w:start w:val="1"/>
      <w:numFmt w:val="lowerRoman"/>
      <w:lvlText w:val="%9."/>
      <w:lvlJc w:val="right"/>
      <w:pPr>
        <w:ind w:left="6120" w:hanging="180"/>
      </w:pPr>
      <w:rPr>
        <w:rFonts w:cs="Times New Roman"/>
      </w:rPr>
    </w:lvl>
  </w:abstractNum>
  <w:abstractNum w:abstractNumId="25" w15:restartNumberingAfterBreak="0">
    <w:nsid w:val="395B111E"/>
    <w:multiLevelType w:val="hybridMultilevel"/>
    <w:tmpl w:val="F8464640"/>
    <w:lvl w:ilvl="0" w:tplc="C91E2E7E">
      <w:start w:val="1"/>
      <w:numFmt w:val="arabicAbjad"/>
      <w:lvlText w:val="(%1)"/>
      <w:lvlJc w:val="left"/>
      <w:pPr>
        <w:ind w:left="1215" w:hanging="855"/>
      </w:pPr>
      <w:rPr>
        <w:rFonts w:cs="Times New Roman"/>
        <w:sz w:val="2"/>
        <w:szCs w:val="24"/>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6" w15:restartNumberingAfterBreak="0">
    <w:nsid w:val="397A4DB1"/>
    <w:multiLevelType w:val="hybridMultilevel"/>
    <w:tmpl w:val="3428311A"/>
    <w:lvl w:ilvl="0" w:tplc="20E07CD4">
      <w:start w:val="1"/>
      <w:numFmt w:val="decimal"/>
      <w:pStyle w:val="GAParaResolution"/>
      <w:lvlText w:val="%1."/>
      <w:lvlJc w:val="left"/>
      <w:pPr>
        <w:ind w:left="5038" w:hanging="360"/>
      </w:pPr>
      <w:rPr>
        <w:rFonts w:cs="Times New Roman"/>
        <w:b w:val="0"/>
        <w:bCs w:val="0"/>
        <w:i w:val="0"/>
        <w:iCs w:val="0"/>
        <w:sz w:val="26"/>
        <w:szCs w:val="26"/>
      </w:rPr>
    </w:lvl>
    <w:lvl w:ilvl="1" w:tplc="BC30FF5C">
      <w:start w:val="1"/>
      <w:numFmt w:val="lowerLetter"/>
      <w:lvlText w:val="%2."/>
      <w:lvlJc w:val="left"/>
      <w:pPr>
        <w:ind w:left="2007" w:hanging="360"/>
      </w:pPr>
      <w:rPr>
        <w:rFonts w:cs="Times New Roman"/>
      </w:rPr>
    </w:lvl>
    <w:lvl w:ilvl="2" w:tplc="136A45B4">
      <w:start w:val="1"/>
      <w:numFmt w:val="lowerRoman"/>
      <w:lvlText w:val="%3."/>
      <w:lvlJc w:val="right"/>
      <w:pPr>
        <w:ind w:left="2727" w:hanging="180"/>
      </w:pPr>
      <w:rPr>
        <w:rFonts w:cs="Times New Roman"/>
      </w:rPr>
    </w:lvl>
    <w:lvl w:ilvl="3" w:tplc="9904C3CA">
      <w:start w:val="1"/>
      <w:numFmt w:val="decimal"/>
      <w:lvlText w:val="%4."/>
      <w:lvlJc w:val="left"/>
      <w:pPr>
        <w:ind w:left="3447" w:hanging="360"/>
      </w:pPr>
      <w:rPr>
        <w:rFonts w:cs="Times New Roman"/>
      </w:rPr>
    </w:lvl>
    <w:lvl w:ilvl="4" w:tplc="A64C2880">
      <w:start w:val="1"/>
      <w:numFmt w:val="lowerLetter"/>
      <w:lvlText w:val="%5."/>
      <w:lvlJc w:val="left"/>
      <w:pPr>
        <w:ind w:left="4167" w:hanging="360"/>
      </w:pPr>
      <w:rPr>
        <w:rFonts w:cs="Times New Roman"/>
      </w:rPr>
    </w:lvl>
    <w:lvl w:ilvl="5" w:tplc="03D2D1C4">
      <w:start w:val="1"/>
      <w:numFmt w:val="lowerRoman"/>
      <w:lvlText w:val="%6."/>
      <w:lvlJc w:val="right"/>
      <w:pPr>
        <w:ind w:left="4887" w:hanging="180"/>
      </w:pPr>
      <w:rPr>
        <w:rFonts w:cs="Times New Roman"/>
      </w:rPr>
    </w:lvl>
    <w:lvl w:ilvl="6" w:tplc="D2F47628">
      <w:start w:val="1"/>
      <w:numFmt w:val="decimal"/>
      <w:lvlText w:val="%7."/>
      <w:lvlJc w:val="left"/>
      <w:pPr>
        <w:ind w:left="5607" w:hanging="360"/>
      </w:pPr>
      <w:rPr>
        <w:rFonts w:cs="Times New Roman"/>
      </w:rPr>
    </w:lvl>
    <w:lvl w:ilvl="7" w:tplc="66C4C5D2">
      <w:start w:val="1"/>
      <w:numFmt w:val="lowerLetter"/>
      <w:lvlText w:val="%8."/>
      <w:lvlJc w:val="left"/>
      <w:pPr>
        <w:ind w:left="6327" w:hanging="360"/>
      </w:pPr>
      <w:rPr>
        <w:rFonts w:cs="Times New Roman"/>
      </w:rPr>
    </w:lvl>
    <w:lvl w:ilvl="8" w:tplc="B994E8CA">
      <w:start w:val="1"/>
      <w:numFmt w:val="lowerRoman"/>
      <w:lvlText w:val="%9."/>
      <w:lvlJc w:val="right"/>
      <w:pPr>
        <w:ind w:left="7047" w:hanging="180"/>
      </w:pPr>
      <w:rPr>
        <w:rFonts w:cs="Times New Roman"/>
      </w:rPr>
    </w:lvl>
  </w:abstractNum>
  <w:abstractNum w:abstractNumId="27" w15:restartNumberingAfterBreak="0">
    <w:nsid w:val="3AC30BD2"/>
    <w:multiLevelType w:val="hybridMultilevel"/>
    <w:tmpl w:val="2F02E984"/>
    <w:lvl w:ilvl="0" w:tplc="9C2CDE80">
      <w:start w:val="1"/>
      <w:numFmt w:val="upperRoman"/>
      <w:pStyle w:val="Heading4"/>
      <w:lvlText w:val="%1."/>
      <w:lvlJc w:val="right"/>
      <w:pPr>
        <w:ind w:left="720" w:hanging="360"/>
      </w:pPr>
      <w:rPr>
        <w:rFonts w:cs="Times New Roman" w:hint="default"/>
        <w:b/>
        <w:i w:val="0"/>
      </w:rPr>
    </w:lvl>
    <w:lvl w:ilvl="1" w:tplc="7E4ED608">
      <w:start w:val="1"/>
      <w:numFmt w:val="lowerLetter"/>
      <w:lvlText w:val="%2."/>
      <w:lvlJc w:val="left"/>
      <w:pPr>
        <w:ind w:left="1440" w:hanging="360"/>
      </w:pPr>
      <w:rPr>
        <w:rFonts w:cs="Times New Roman"/>
      </w:rPr>
    </w:lvl>
    <w:lvl w:ilvl="2" w:tplc="7870E9C8">
      <w:start w:val="1"/>
      <w:numFmt w:val="lowerRoman"/>
      <w:lvlText w:val="%3."/>
      <w:lvlJc w:val="right"/>
      <w:pPr>
        <w:ind w:left="2160" w:hanging="180"/>
      </w:pPr>
      <w:rPr>
        <w:rFonts w:cs="Times New Roman"/>
      </w:rPr>
    </w:lvl>
    <w:lvl w:ilvl="3" w:tplc="5F8C118C">
      <w:start w:val="1"/>
      <w:numFmt w:val="decimal"/>
      <w:lvlText w:val="%4."/>
      <w:lvlJc w:val="left"/>
      <w:pPr>
        <w:ind w:left="2880" w:hanging="360"/>
      </w:pPr>
      <w:rPr>
        <w:rFonts w:cs="Times New Roman"/>
      </w:rPr>
    </w:lvl>
    <w:lvl w:ilvl="4" w:tplc="A2ECB016">
      <w:start w:val="1"/>
      <w:numFmt w:val="lowerLetter"/>
      <w:lvlText w:val="%5."/>
      <w:lvlJc w:val="left"/>
      <w:pPr>
        <w:ind w:left="3600" w:hanging="360"/>
      </w:pPr>
      <w:rPr>
        <w:rFonts w:cs="Times New Roman"/>
      </w:rPr>
    </w:lvl>
    <w:lvl w:ilvl="5" w:tplc="B620642A">
      <w:start w:val="1"/>
      <w:numFmt w:val="lowerRoman"/>
      <w:lvlText w:val="%6."/>
      <w:lvlJc w:val="right"/>
      <w:pPr>
        <w:ind w:left="4320" w:hanging="180"/>
      </w:pPr>
      <w:rPr>
        <w:rFonts w:cs="Times New Roman"/>
      </w:rPr>
    </w:lvl>
    <w:lvl w:ilvl="6" w:tplc="20A0DF9E">
      <w:start w:val="1"/>
      <w:numFmt w:val="decimal"/>
      <w:lvlText w:val="%7."/>
      <w:lvlJc w:val="left"/>
      <w:pPr>
        <w:ind w:left="5040" w:hanging="360"/>
      </w:pPr>
      <w:rPr>
        <w:rFonts w:cs="Times New Roman"/>
      </w:rPr>
    </w:lvl>
    <w:lvl w:ilvl="7" w:tplc="654814FE">
      <w:start w:val="1"/>
      <w:numFmt w:val="lowerLetter"/>
      <w:lvlText w:val="%8."/>
      <w:lvlJc w:val="left"/>
      <w:pPr>
        <w:ind w:left="5760" w:hanging="360"/>
      </w:pPr>
      <w:rPr>
        <w:rFonts w:cs="Times New Roman"/>
      </w:rPr>
    </w:lvl>
    <w:lvl w:ilvl="8" w:tplc="A0CA1294">
      <w:start w:val="1"/>
      <w:numFmt w:val="lowerRoman"/>
      <w:lvlText w:val="%9."/>
      <w:lvlJc w:val="right"/>
      <w:pPr>
        <w:ind w:left="6480" w:hanging="180"/>
      </w:pPr>
      <w:rPr>
        <w:rFonts w:cs="Times New Roman"/>
      </w:rPr>
    </w:lvl>
  </w:abstractNum>
  <w:abstractNum w:abstractNumId="28" w15:restartNumberingAfterBreak="0">
    <w:nsid w:val="47A66CBA"/>
    <w:multiLevelType w:val="hybridMultilevel"/>
    <w:tmpl w:val="2676D780"/>
    <w:lvl w:ilvl="0" w:tplc="5AE8DC46">
      <w:start w:val="1"/>
      <w:numFmt w:val="decimal"/>
      <w:lvlText w:val="%1."/>
      <w:lvlJc w:val="left"/>
      <w:pPr>
        <w:ind w:left="1137" w:hanging="570"/>
      </w:pPr>
      <w:rPr>
        <w:rFonts w:cs="Times New Roman" w:hint="default"/>
      </w:rPr>
    </w:lvl>
    <w:lvl w:ilvl="1" w:tplc="040C0019">
      <w:start w:val="1"/>
      <w:numFmt w:val="lowerLetter"/>
      <w:lvlText w:val="%2."/>
      <w:lvlJc w:val="left"/>
      <w:pPr>
        <w:ind w:left="1647" w:hanging="360"/>
      </w:pPr>
      <w:rPr>
        <w:rFonts w:cs="Times New Roman"/>
      </w:rPr>
    </w:lvl>
    <w:lvl w:ilvl="2" w:tplc="040C001B">
      <w:start w:val="1"/>
      <w:numFmt w:val="lowerRoman"/>
      <w:lvlText w:val="%3."/>
      <w:lvlJc w:val="right"/>
      <w:pPr>
        <w:ind w:left="2367" w:hanging="180"/>
      </w:pPr>
      <w:rPr>
        <w:rFonts w:cs="Times New Roman"/>
      </w:rPr>
    </w:lvl>
    <w:lvl w:ilvl="3" w:tplc="040C000F">
      <w:start w:val="1"/>
      <w:numFmt w:val="decimal"/>
      <w:lvlText w:val="%4."/>
      <w:lvlJc w:val="left"/>
      <w:pPr>
        <w:ind w:left="3087" w:hanging="360"/>
      </w:pPr>
      <w:rPr>
        <w:rFonts w:cs="Times New Roman"/>
      </w:rPr>
    </w:lvl>
    <w:lvl w:ilvl="4" w:tplc="040C0019">
      <w:start w:val="1"/>
      <w:numFmt w:val="lowerLetter"/>
      <w:lvlText w:val="%5."/>
      <w:lvlJc w:val="left"/>
      <w:pPr>
        <w:ind w:left="3807" w:hanging="360"/>
      </w:pPr>
      <w:rPr>
        <w:rFonts w:cs="Times New Roman"/>
      </w:rPr>
    </w:lvl>
    <w:lvl w:ilvl="5" w:tplc="040C001B">
      <w:start w:val="1"/>
      <w:numFmt w:val="lowerRoman"/>
      <w:lvlText w:val="%6."/>
      <w:lvlJc w:val="right"/>
      <w:pPr>
        <w:ind w:left="4527" w:hanging="180"/>
      </w:pPr>
      <w:rPr>
        <w:rFonts w:cs="Times New Roman"/>
      </w:rPr>
    </w:lvl>
    <w:lvl w:ilvl="6" w:tplc="040C000F">
      <w:start w:val="1"/>
      <w:numFmt w:val="decimal"/>
      <w:lvlText w:val="%7."/>
      <w:lvlJc w:val="left"/>
      <w:pPr>
        <w:ind w:left="5247" w:hanging="360"/>
      </w:pPr>
      <w:rPr>
        <w:rFonts w:cs="Times New Roman"/>
      </w:rPr>
    </w:lvl>
    <w:lvl w:ilvl="7" w:tplc="040C0019">
      <w:start w:val="1"/>
      <w:numFmt w:val="lowerLetter"/>
      <w:lvlText w:val="%8."/>
      <w:lvlJc w:val="left"/>
      <w:pPr>
        <w:ind w:left="5967" w:hanging="360"/>
      </w:pPr>
      <w:rPr>
        <w:rFonts w:cs="Times New Roman"/>
      </w:rPr>
    </w:lvl>
    <w:lvl w:ilvl="8" w:tplc="040C001B">
      <w:start w:val="1"/>
      <w:numFmt w:val="lowerRoman"/>
      <w:lvlText w:val="%9."/>
      <w:lvlJc w:val="right"/>
      <w:pPr>
        <w:ind w:left="6687" w:hanging="180"/>
      </w:pPr>
      <w:rPr>
        <w:rFonts w:cs="Times New Roman"/>
      </w:rPr>
    </w:lvl>
  </w:abstractNum>
  <w:abstractNum w:abstractNumId="29" w15:restartNumberingAfterBreak="0">
    <w:nsid w:val="47C22FB2"/>
    <w:multiLevelType w:val="hybridMultilevel"/>
    <w:tmpl w:val="C458E90A"/>
    <w:lvl w:ilvl="0" w:tplc="7FB23842">
      <w:start w:val="1"/>
      <w:numFmt w:val="lowerLetter"/>
      <w:lvlText w:val="(%1)"/>
      <w:lvlJc w:val="left"/>
      <w:pPr>
        <w:ind w:left="393" w:hanging="360"/>
      </w:pPr>
      <w:rPr>
        <w:rFonts w:cs="Times New Roman"/>
      </w:rPr>
    </w:lvl>
    <w:lvl w:ilvl="1" w:tplc="040C0019">
      <w:start w:val="1"/>
      <w:numFmt w:val="lowerLetter"/>
      <w:lvlText w:val="%2."/>
      <w:lvlJc w:val="left"/>
      <w:pPr>
        <w:ind w:left="1113" w:hanging="360"/>
      </w:pPr>
      <w:rPr>
        <w:rFonts w:cs="Times New Roman"/>
      </w:rPr>
    </w:lvl>
    <w:lvl w:ilvl="2" w:tplc="040C001B">
      <w:start w:val="1"/>
      <w:numFmt w:val="lowerRoman"/>
      <w:lvlText w:val="%3."/>
      <w:lvlJc w:val="right"/>
      <w:pPr>
        <w:ind w:left="1833" w:hanging="180"/>
      </w:pPr>
      <w:rPr>
        <w:rFonts w:cs="Times New Roman"/>
      </w:rPr>
    </w:lvl>
    <w:lvl w:ilvl="3" w:tplc="040C000F">
      <w:start w:val="1"/>
      <w:numFmt w:val="decimal"/>
      <w:lvlText w:val="%4."/>
      <w:lvlJc w:val="left"/>
      <w:pPr>
        <w:ind w:left="2553" w:hanging="360"/>
      </w:pPr>
      <w:rPr>
        <w:rFonts w:cs="Times New Roman"/>
      </w:rPr>
    </w:lvl>
    <w:lvl w:ilvl="4" w:tplc="040C0019">
      <w:start w:val="1"/>
      <w:numFmt w:val="lowerLetter"/>
      <w:lvlText w:val="%5."/>
      <w:lvlJc w:val="left"/>
      <w:pPr>
        <w:ind w:left="3273" w:hanging="360"/>
      </w:pPr>
      <w:rPr>
        <w:rFonts w:cs="Times New Roman"/>
      </w:rPr>
    </w:lvl>
    <w:lvl w:ilvl="5" w:tplc="040C001B">
      <w:start w:val="1"/>
      <w:numFmt w:val="lowerRoman"/>
      <w:lvlText w:val="%6."/>
      <w:lvlJc w:val="right"/>
      <w:pPr>
        <w:ind w:left="3993" w:hanging="180"/>
      </w:pPr>
      <w:rPr>
        <w:rFonts w:cs="Times New Roman"/>
      </w:rPr>
    </w:lvl>
    <w:lvl w:ilvl="6" w:tplc="040C000F">
      <w:start w:val="1"/>
      <w:numFmt w:val="decimal"/>
      <w:lvlText w:val="%7."/>
      <w:lvlJc w:val="left"/>
      <w:pPr>
        <w:ind w:left="4713" w:hanging="360"/>
      </w:pPr>
      <w:rPr>
        <w:rFonts w:cs="Times New Roman"/>
      </w:rPr>
    </w:lvl>
    <w:lvl w:ilvl="7" w:tplc="040C0019">
      <w:start w:val="1"/>
      <w:numFmt w:val="lowerLetter"/>
      <w:lvlText w:val="%8."/>
      <w:lvlJc w:val="left"/>
      <w:pPr>
        <w:ind w:left="5433" w:hanging="360"/>
      </w:pPr>
      <w:rPr>
        <w:rFonts w:cs="Times New Roman"/>
      </w:rPr>
    </w:lvl>
    <w:lvl w:ilvl="8" w:tplc="040C001B">
      <w:start w:val="1"/>
      <w:numFmt w:val="lowerRoman"/>
      <w:lvlText w:val="%9."/>
      <w:lvlJc w:val="right"/>
      <w:pPr>
        <w:ind w:left="6153" w:hanging="180"/>
      </w:pPr>
      <w:rPr>
        <w:rFonts w:cs="Times New Roman"/>
      </w:rPr>
    </w:lvl>
  </w:abstractNum>
  <w:abstractNum w:abstractNumId="30" w15:restartNumberingAfterBreak="0">
    <w:nsid w:val="4BD3267F"/>
    <w:multiLevelType w:val="hybridMultilevel"/>
    <w:tmpl w:val="1804B2B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1" w15:restartNumberingAfterBreak="0">
    <w:nsid w:val="54DE0101"/>
    <w:multiLevelType w:val="hybridMultilevel"/>
    <w:tmpl w:val="492A671A"/>
    <w:lvl w:ilvl="0" w:tplc="3F82B2A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71E7254"/>
    <w:multiLevelType w:val="hybridMultilevel"/>
    <w:tmpl w:val="337A2D52"/>
    <w:lvl w:ilvl="0" w:tplc="040C0013">
      <w:start w:val="1"/>
      <w:numFmt w:val="upperRoman"/>
      <w:lvlText w:val="%1."/>
      <w:lvlJc w:val="right"/>
      <w:pPr>
        <w:ind w:left="1145" w:hanging="720"/>
      </w:pPr>
    </w:lvl>
    <w:lvl w:ilvl="1" w:tplc="040C0019">
      <w:start w:val="1"/>
      <w:numFmt w:val="lowerLetter"/>
      <w:lvlText w:val="%2."/>
      <w:lvlJc w:val="left"/>
      <w:pPr>
        <w:ind w:left="1080" w:hanging="360"/>
      </w:pPr>
      <w:rPr>
        <w:rFonts w:cs="Times New Roman"/>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33" w15:restartNumberingAfterBreak="0">
    <w:nsid w:val="5B767973"/>
    <w:multiLevelType w:val="multilevel"/>
    <w:tmpl w:val="F6D63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5844D09"/>
    <w:multiLevelType w:val="hybridMultilevel"/>
    <w:tmpl w:val="EE6C4DAE"/>
    <w:lvl w:ilvl="0" w:tplc="A574CF68">
      <w:start w:val="1"/>
      <w:numFmt w:val="arabicAbjad"/>
      <w:lvlText w:val="(%1)"/>
      <w:lvlJc w:val="left"/>
      <w:pPr>
        <w:ind w:left="1215" w:hanging="855"/>
      </w:pPr>
      <w:rPr>
        <w:rFonts w:cs="Times New Roman"/>
        <w:sz w:val="2"/>
        <w:szCs w:val="24"/>
      </w:rPr>
    </w:lvl>
    <w:lvl w:ilvl="1" w:tplc="19845772">
      <w:start w:val="1"/>
      <w:numFmt w:val="lowerLetter"/>
      <w:lvlText w:val="%2."/>
      <w:lvlJc w:val="left"/>
      <w:pPr>
        <w:ind w:left="1440" w:hanging="360"/>
      </w:pPr>
      <w:rPr>
        <w:rFonts w:cs="Times New Roman"/>
      </w:rPr>
    </w:lvl>
    <w:lvl w:ilvl="2" w:tplc="08090005">
      <w:start w:val="1"/>
      <w:numFmt w:val="lowerRoman"/>
      <w:lvlText w:val="%3."/>
      <w:lvlJc w:val="right"/>
      <w:pPr>
        <w:ind w:left="2160" w:hanging="180"/>
      </w:pPr>
      <w:rPr>
        <w:rFonts w:cs="Times New Roman"/>
      </w:rPr>
    </w:lvl>
    <w:lvl w:ilvl="3" w:tplc="08090001">
      <w:start w:val="1"/>
      <w:numFmt w:val="decimal"/>
      <w:lvlText w:val="%4."/>
      <w:lvlJc w:val="left"/>
      <w:pPr>
        <w:ind w:left="2880" w:hanging="360"/>
      </w:pPr>
      <w:rPr>
        <w:rFonts w:cs="Times New Roman"/>
      </w:rPr>
    </w:lvl>
    <w:lvl w:ilvl="4" w:tplc="08090003">
      <w:start w:val="1"/>
      <w:numFmt w:val="lowerLetter"/>
      <w:lvlText w:val="%5."/>
      <w:lvlJc w:val="left"/>
      <w:pPr>
        <w:ind w:left="3600" w:hanging="360"/>
      </w:pPr>
      <w:rPr>
        <w:rFonts w:cs="Times New Roman"/>
      </w:rPr>
    </w:lvl>
    <w:lvl w:ilvl="5" w:tplc="08090005">
      <w:start w:val="1"/>
      <w:numFmt w:val="lowerRoman"/>
      <w:lvlText w:val="%6."/>
      <w:lvlJc w:val="right"/>
      <w:pPr>
        <w:ind w:left="4320" w:hanging="180"/>
      </w:pPr>
      <w:rPr>
        <w:rFonts w:cs="Times New Roman"/>
      </w:rPr>
    </w:lvl>
    <w:lvl w:ilvl="6" w:tplc="08090001">
      <w:start w:val="1"/>
      <w:numFmt w:val="decimal"/>
      <w:lvlText w:val="%7."/>
      <w:lvlJc w:val="left"/>
      <w:pPr>
        <w:ind w:left="5040" w:hanging="360"/>
      </w:pPr>
      <w:rPr>
        <w:rFonts w:cs="Times New Roman"/>
      </w:rPr>
    </w:lvl>
    <w:lvl w:ilvl="7" w:tplc="08090003">
      <w:start w:val="1"/>
      <w:numFmt w:val="lowerLetter"/>
      <w:lvlText w:val="%8."/>
      <w:lvlJc w:val="left"/>
      <w:pPr>
        <w:ind w:left="5760" w:hanging="360"/>
      </w:pPr>
      <w:rPr>
        <w:rFonts w:cs="Times New Roman"/>
      </w:rPr>
    </w:lvl>
    <w:lvl w:ilvl="8" w:tplc="08090005">
      <w:start w:val="1"/>
      <w:numFmt w:val="lowerRoman"/>
      <w:lvlText w:val="%9."/>
      <w:lvlJc w:val="right"/>
      <w:pPr>
        <w:ind w:left="6480" w:hanging="180"/>
      </w:pPr>
      <w:rPr>
        <w:rFonts w:cs="Times New Roman"/>
      </w:rPr>
    </w:lvl>
  </w:abstractNum>
  <w:abstractNum w:abstractNumId="35" w15:restartNumberingAfterBreak="0">
    <w:nsid w:val="66D826C3"/>
    <w:multiLevelType w:val="hybridMultilevel"/>
    <w:tmpl w:val="68B8CC1E"/>
    <w:lvl w:ilvl="0" w:tplc="D1F2A662">
      <w:start w:val="1"/>
      <w:numFmt w:val="decimal"/>
      <w:lvlText w:val="%1."/>
      <w:lvlJc w:val="left"/>
      <w:pPr>
        <w:ind w:left="927" w:hanging="360"/>
      </w:pPr>
      <w:rPr>
        <w:rFonts w:cs="Times New Roman"/>
      </w:rPr>
    </w:lvl>
    <w:lvl w:ilvl="1" w:tplc="6B0E936C">
      <w:start w:val="1"/>
      <w:numFmt w:val="lowerLetter"/>
      <w:lvlText w:val="%2."/>
      <w:lvlJc w:val="left"/>
      <w:pPr>
        <w:ind w:left="1440" w:hanging="360"/>
      </w:pPr>
      <w:rPr>
        <w:rFonts w:cs="Times New Roman"/>
      </w:rPr>
    </w:lvl>
    <w:lvl w:ilvl="2" w:tplc="0876D1CC">
      <w:start w:val="1"/>
      <w:numFmt w:val="lowerRoman"/>
      <w:lvlText w:val="%3."/>
      <w:lvlJc w:val="right"/>
      <w:pPr>
        <w:ind w:left="2160" w:hanging="180"/>
      </w:pPr>
      <w:rPr>
        <w:rFonts w:cs="Times New Roman"/>
      </w:rPr>
    </w:lvl>
    <w:lvl w:ilvl="3" w:tplc="0B12359A">
      <w:start w:val="1"/>
      <w:numFmt w:val="decimal"/>
      <w:lvlText w:val="%4."/>
      <w:lvlJc w:val="left"/>
      <w:pPr>
        <w:ind w:left="2880" w:hanging="360"/>
      </w:pPr>
      <w:rPr>
        <w:rFonts w:cs="Times New Roman"/>
      </w:rPr>
    </w:lvl>
    <w:lvl w:ilvl="4" w:tplc="C812F30C">
      <w:start w:val="1"/>
      <w:numFmt w:val="lowerLetter"/>
      <w:lvlText w:val="%5."/>
      <w:lvlJc w:val="left"/>
      <w:pPr>
        <w:ind w:left="3600" w:hanging="360"/>
      </w:pPr>
      <w:rPr>
        <w:rFonts w:cs="Times New Roman"/>
      </w:rPr>
    </w:lvl>
    <w:lvl w:ilvl="5" w:tplc="981256EA">
      <w:start w:val="1"/>
      <w:numFmt w:val="lowerRoman"/>
      <w:lvlText w:val="%6."/>
      <w:lvlJc w:val="right"/>
      <w:pPr>
        <w:ind w:left="4320" w:hanging="180"/>
      </w:pPr>
      <w:rPr>
        <w:rFonts w:cs="Times New Roman"/>
      </w:rPr>
    </w:lvl>
    <w:lvl w:ilvl="6" w:tplc="AF805156">
      <w:start w:val="1"/>
      <w:numFmt w:val="decimal"/>
      <w:lvlText w:val="%7."/>
      <w:lvlJc w:val="left"/>
      <w:pPr>
        <w:ind w:left="5040" w:hanging="360"/>
      </w:pPr>
      <w:rPr>
        <w:rFonts w:cs="Times New Roman"/>
      </w:rPr>
    </w:lvl>
    <w:lvl w:ilvl="7" w:tplc="D0A6EC24">
      <w:start w:val="1"/>
      <w:numFmt w:val="lowerLetter"/>
      <w:lvlText w:val="%8."/>
      <w:lvlJc w:val="left"/>
      <w:pPr>
        <w:ind w:left="5760" w:hanging="360"/>
      </w:pPr>
      <w:rPr>
        <w:rFonts w:cs="Times New Roman"/>
      </w:rPr>
    </w:lvl>
    <w:lvl w:ilvl="8" w:tplc="C888A570">
      <w:start w:val="1"/>
      <w:numFmt w:val="lowerRoman"/>
      <w:lvlText w:val="%9."/>
      <w:lvlJc w:val="right"/>
      <w:pPr>
        <w:ind w:left="6480" w:hanging="180"/>
      </w:pPr>
      <w:rPr>
        <w:rFonts w:cs="Times New Roman"/>
      </w:rPr>
    </w:lvl>
  </w:abstractNum>
  <w:abstractNum w:abstractNumId="36" w15:restartNumberingAfterBreak="0">
    <w:nsid w:val="713959EA"/>
    <w:multiLevelType w:val="hybridMultilevel"/>
    <w:tmpl w:val="A0BCF7DA"/>
    <w:lvl w:ilvl="0" w:tplc="FCA61BC0">
      <w:start w:val="170"/>
      <w:numFmt w:val="decimal"/>
      <w:lvlText w:val="%1."/>
      <w:lvlJc w:val="left"/>
      <w:pPr>
        <w:ind w:left="502" w:hanging="360"/>
      </w:pPr>
      <w:rPr>
        <w:rFonts w:cs="Times New Roman"/>
        <w:sz w:val="22"/>
        <w:szCs w:val="22"/>
      </w:rPr>
    </w:lvl>
    <w:lvl w:ilvl="1" w:tplc="040C0019">
      <w:start w:val="1"/>
      <w:numFmt w:val="arabicAbjad"/>
      <w:lvlText w:val="(%2)"/>
      <w:lvlJc w:val="left"/>
      <w:pPr>
        <w:ind w:left="927" w:hanging="360"/>
      </w:pPr>
      <w:rPr>
        <w:rFonts w:cs="Times New Roman"/>
        <w:sz w:val="2"/>
        <w:szCs w:val="24"/>
      </w:rPr>
    </w:lvl>
    <w:lvl w:ilvl="2" w:tplc="040C001B">
      <w:start w:val="1"/>
      <w:numFmt w:val="decimal"/>
      <w:lvlText w:val="%3)"/>
      <w:lvlJc w:val="left"/>
      <w:pPr>
        <w:ind w:left="1455"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37" w15:restartNumberingAfterBreak="0">
    <w:nsid w:val="72655861"/>
    <w:multiLevelType w:val="hybridMultilevel"/>
    <w:tmpl w:val="8188BE82"/>
    <w:lvl w:ilvl="0" w:tplc="F5DCC4E2">
      <w:start w:val="1"/>
      <w:numFmt w:val="lowerRoman"/>
      <w:lvlText w:val="%1."/>
      <w:lvlJc w:val="right"/>
      <w:pPr>
        <w:ind w:left="1147" w:hanging="360"/>
      </w:pPr>
      <w:rPr>
        <w:rFonts w:cs="Times New Roman"/>
      </w:rPr>
    </w:lvl>
    <w:lvl w:ilvl="1" w:tplc="C91E2E7E">
      <w:start w:val="1"/>
      <w:numFmt w:val="lowerLetter"/>
      <w:lvlText w:val="%2."/>
      <w:lvlJc w:val="left"/>
      <w:pPr>
        <w:ind w:left="1867" w:hanging="360"/>
      </w:pPr>
      <w:rPr>
        <w:rFonts w:cs="Times New Roman"/>
      </w:rPr>
    </w:lvl>
    <w:lvl w:ilvl="2" w:tplc="040C0011">
      <w:start w:val="1"/>
      <w:numFmt w:val="lowerRoman"/>
      <w:lvlText w:val="%3."/>
      <w:lvlJc w:val="right"/>
      <w:pPr>
        <w:ind w:left="2587" w:hanging="180"/>
      </w:pPr>
      <w:rPr>
        <w:rFonts w:cs="Times New Roman"/>
      </w:rPr>
    </w:lvl>
    <w:lvl w:ilvl="3" w:tplc="040C000F">
      <w:start w:val="1"/>
      <w:numFmt w:val="decimal"/>
      <w:lvlText w:val="%4."/>
      <w:lvlJc w:val="left"/>
      <w:pPr>
        <w:ind w:left="3307" w:hanging="360"/>
      </w:pPr>
      <w:rPr>
        <w:rFonts w:cs="Times New Roman"/>
      </w:rPr>
    </w:lvl>
    <w:lvl w:ilvl="4" w:tplc="040C0019">
      <w:start w:val="1"/>
      <w:numFmt w:val="lowerLetter"/>
      <w:lvlText w:val="%5."/>
      <w:lvlJc w:val="left"/>
      <w:pPr>
        <w:ind w:left="4027" w:hanging="360"/>
      </w:pPr>
      <w:rPr>
        <w:rFonts w:cs="Times New Roman"/>
      </w:rPr>
    </w:lvl>
    <w:lvl w:ilvl="5" w:tplc="040C001B">
      <w:start w:val="1"/>
      <w:numFmt w:val="lowerRoman"/>
      <w:lvlText w:val="%6."/>
      <w:lvlJc w:val="right"/>
      <w:pPr>
        <w:ind w:left="4747" w:hanging="180"/>
      </w:pPr>
      <w:rPr>
        <w:rFonts w:cs="Times New Roman"/>
      </w:rPr>
    </w:lvl>
    <w:lvl w:ilvl="6" w:tplc="040C000F">
      <w:start w:val="1"/>
      <w:numFmt w:val="decimal"/>
      <w:lvlText w:val="%7."/>
      <w:lvlJc w:val="left"/>
      <w:pPr>
        <w:ind w:left="5467" w:hanging="360"/>
      </w:pPr>
      <w:rPr>
        <w:rFonts w:cs="Times New Roman"/>
      </w:rPr>
    </w:lvl>
    <w:lvl w:ilvl="7" w:tplc="040C0019">
      <w:start w:val="1"/>
      <w:numFmt w:val="lowerLetter"/>
      <w:lvlText w:val="%8."/>
      <w:lvlJc w:val="left"/>
      <w:pPr>
        <w:ind w:left="6187" w:hanging="360"/>
      </w:pPr>
      <w:rPr>
        <w:rFonts w:cs="Times New Roman"/>
      </w:rPr>
    </w:lvl>
    <w:lvl w:ilvl="8" w:tplc="040C001B">
      <w:start w:val="1"/>
      <w:numFmt w:val="lowerRoman"/>
      <w:lvlText w:val="%9."/>
      <w:lvlJc w:val="right"/>
      <w:pPr>
        <w:ind w:left="6907" w:hanging="180"/>
      </w:pPr>
      <w:rPr>
        <w:rFonts w:cs="Times New Roman"/>
      </w:rPr>
    </w:lvl>
  </w:abstractNum>
  <w:abstractNum w:abstractNumId="38" w15:restartNumberingAfterBreak="0">
    <w:nsid w:val="741F26B1"/>
    <w:multiLevelType w:val="multilevel"/>
    <w:tmpl w:val="07EE8C52"/>
    <w:styleLink w:val="CurrentList1"/>
    <w:lvl w:ilvl="0">
      <w:start w:val="170"/>
      <w:numFmt w:val="decimal"/>
      <w:lvlText w:val="%1."/>
      <w:lvlJc w:val="left"/>
      <w:pPr>
        <w:ind w:left="502"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9" w15:restartNumberingAfterBreak="0">
    <w:nsid w:val="76BB2F0E"/>
    <w:multiLevelType w:val="hybridMultilevel"/>
    <w:tmpl w:val="0D68A6AE"/>
    <w:lvl w:ilvl="0" w:tplc="FDC64E2A">
      <w:start w:val="1"/>
      <w:numFmt w:val="decimal"/>
      <w:lvlText w:val="(%1)"/>
      <w:lvlJc w:val="left"/>
      <w:pPr>
        <w:ind w:left="1688" w:hanging="555"/>
      </w:pPr>
      <w:rPr>
        <w:rFonts w:hint="default"/>
      </w:rPr>
    </w:lvl>
    <w:lvl w:ilvl="1" w:tplc="040C0019" w:tentative="1">
      <w:start w:val="1"/>
      <w:numFmt w:val="lowerLetter"/>
      <w:lvlText w:val="%2."/>
      <w:lvlJc w:val="left"/>
      <w:pPr>
        <w:ind w:left="2213" w:hanging="360"/>
      </w:pPr>
    </w:lvl>
    <w:lvl w:ilvl="2" w:tplc="040C001B" w:tentative="1">
      <w:start w:val="1"/>
      <w:numFmt w:val="lowerRoman"/>
      <w:lvlText w:val="%3."/>
      <w:lvlJc w:val="right"/>
      <w:pPr>
        <w:ind w:left="2933" w:hanging="180"/>
      </w:pPr>
    </w:lvl>
    <w:lvl w:ilvl="3" w:tplc="040C000F" w:tentative="1">
      <w:start w:val="1"/>
      <w:numFmt w:val="decimal"/>
      <w:lvlText w:val="%4."/>
      <w:lvlJc w:val="left"/>
      <w:pPr>
        <w:ind w:left="3653" w:hanging="360"/>
      </w:pPr>
    </w:lvl>
    <w:lvl w:ilvl="4" w:tplc="040C0019" w:tentative="1">
      <w:start w:val="1"/>
      <w:numFmt w:val="lowerLetter"/>
      <w:lvlText w:val="%5."/>
      <w:lvlJc w:val="left"/>
      <w:pPr>
        <w:ind w:left="4373" w:hanging="360"/>
      </w:pPr>
    </w:lvl>
    <w:lvl w:ilvl="5" w:tplc="040C001B" w:tentative="1">
      <w:start w:val="1"/>
      <w:numFmt w:val="lowerRoman"/>
      <w:lvlText w:val="%6."/>
      <w:lvlJc w:val="right"/>
      <w:pPr>
        <w:ind w:left="5093" w:hanging="180"/>
      </w:pPr>
    </w:lvl>
    <w:lvl w:ilvl="6" w:tplc="040C000F" w:tentative="1">
      <w:start w:val="1"/>
      <w:numFmt w:val="decimal"/>
      <w:lvlText w:val="%7."/>
      <w:lvlJc w:val="left"/>
      <w:pPr>
        <w:ind w:left="5813" w:hanging="360"/>
      </w:pPr>
    </w:lvl>
    <w:lvl w:ilvl="7" w:tplc="040C0019" w:tentative="1">
      <w:start w:val="1"/>
      <w:numFmt w:val="lowerLetter"/>
      <w:lvlText w:val="%8."/>
      <w:lvlJc w:val="left"/>
      <w:pPr>
        <w:ind w:left="6533" w:hanging="360"/>
      </w:pPr>
    </w:lvl>
    <w:lvl w:ilvl="8" w:tplc="040C001B" w:tentative="1">
      <w:start w:val="1"/>
      <w:numFmt w:val="lowerRoman"/>
      <w:lvlText w:val="%9."/>
      <w:lvlJc w:val="right"/>
      <w:pPr>
        <w:ind w:left="7253" w:hanging="180"/>
      </w:pPr>
    </w:lvl>
  </w:abstractNum>
  <w:abstractNum w:abstractNumId="40" w15:restartNumberingAfterBreak="0">
    <w:nsid w:val="77623961"/>
    <w:multiLevelType w:val="hybridMultilevel"/>
    <w:tmpl w:val="EB7CA65C"/>
    <w:lvl w:ilvl="0" w:tplc="5A2EED02">
      <w:start w:val="1"/>
      <w:numFmt w:val="arabicAlpha"/>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BEE34C9"/>
    <w:multiLevelType w:val="hybridMultilevel"/>
    <w:tmpl w:val="B76C47B2"/>
    <w:lvl w:ilvl="0" w:tplc="64BE5244">
      <w:start w:val="1"/>
      <w:numFmt w:val="decimal"/>
      <w:lvlText w:val="%1."/>
      <w:lvlJc w:val="left"/>
      <w:pPr>
        <w:tabs>
          <w:tab w:val="num" w:pos="363"/>
        </w:tabs>
        <w:ind w:left="363" w:hanging="360"/>
      </w:pPr>
      <w:rPr>
        <w:rFonts w:cs="Times New Roman" w:hint="default"/>
        <w:b w:val="0"/>
      </w:rPr>
    </w:lvl>
    <w:lvl w:ilvl="1" w:tplc="BB401AD4">
      <w:start w:val="1"/>
      <w:numFmt w:val="bullet"/>
      <w:lvlText w:val="-"/>
      <w:lvlJc w:val="left"/>
      <w:pPr>
        <w:tabs>
          <w:tab w:val="num" w:pos="1083"/>
        </w:tabs>
        <w:ind w:left="1083" w:hanging="360"/>
      </w:pPr>
      <w:rPr>
        <w:rFonts w:ascii="Arial" w:eastAsia="Times New Roman" w:hAnsi="Arial" w:hint="default"/>
      </w:rPr>
    </w:lvl>
    <w:lvl w:ilvl="2" w:tplc="0409001B" w:tentative="1">
      <w:start w:val="1"/>
      <w:numFmt w:val="lowerRoman"/>
      <w:lvlText w:val="%3."/>
      <w:lvlJc w:val="right"/>
      <w:pPr>
        <w:tabs>
          <w:tab w:val="num" w:pos="1803"/>
        </w:tabs>
        <w:ind w:left="1803" w:hanging="180"/>
      </w:pPr>
      <w:rPr>
        <w:rFonts w:cs="Times New Roman"/>
      </w:rPr>
    </w:lvl>
    <w:lvl w:ilvl="3" w:tplc="0409000F" w:tentative="1">
      <w:start w:val="1"/>
      <w:numFmt w:val="decimal"/>
      <w:lvlText w:val="%4."/>
      <w:lvlJc w:val="left"/>
      <w:pPr>
        <w:tabs>
          <w:tab w:val="num" w:pos="2523"/>
        </w:tabs>
        <w:ind w:left="2523" w:hanging="360"/>
      </w:pPr>
      <w:rPr>
        <w:rFonts w:cs="Times New Roman"/>
      </w:rPr>
    </w:lvl>
    <w:lvl w:ilvl="4" w:tplc="04090019" w:tentative="1">
      <w:start w:val="1"/>
      <w:numFmt w:val="lowerLetter"/>
      <w:lvlText w:val="%5."/>
      <w:lvlJc w:val="left"/>
      <w:pPr>
        <w:tabs>
          <w:tab w:val="num" w:pos="3243"/>
        </w:tabs>
        <w:ind w:left="3243" w:hanging="360"/>
      </w:pPr>
      <w:rPr>
        <w:rFonts w:cs="Times New Roman"/>
      </w:rPr>
    </w:lvl>
    <w:lvl w:ilvl="5" w:tplc="0409001B" w:tentative="1">
      <w:start w:val="1"/>
      <w:numFmt w:val="lowerRoman"/>
      <w:lvlText w:val="%6."/>
      <w:lvlJc w:val="right"/>
      <w:pPr>
        <w:tabs>
          <w:tab w:val="num" w:pos="3963"/>
        </w:tabs>
        <w:ind w:left="3963" w:hanging="180"/>
      </w:pPr>
      <w:rPr>
        <w:rFonts w:cs="Times New Roman"/>
      </w:rPr>
    </w:lvl>
    <w:lvl w:ilvl="6" w:tplc="0409000F" w:tentative="1">
      <w:start w:val="1"/>
      <w:numFmt w:val="decimal"/>
      <w:lvlText w:val="%7."/>
      <w:lvlJc w:val="left"/>
      <w:pPr>
        <w:tabs>
          <w:tab w:val="num" w:pos="4683"/>
        </w:tabs>
        <w:ind w:left="4683" w:hanging="360"/>
      </w:pPr>
      <w:rPr>
        <w:rFonts w:cs="Times New Roman"/>
      </w:rPr>
    </w:lvl>
    <w:lvl w:ilvl="7" w:tplc="04090019" w:tentative="1">
      <w:start w:val="1"/>
      <w:numFmt w:val="lowerLetter"/>
      <w:lvlText w:val="%8."/>
      <w:lvlJc w:val="left"/>
      <w:pPr>
        <w:tabs>
          <w:tab w:val="num" w:pos="5403"/>
        </w:tabs>
        <w:ind w:left="5403" w:hanging="360"/>
      </w:pPr>
      <w:rPr>
        <w:rFonts w:cs="Times New Roman"/>
      </w:rPr>
    </w:lvl>
    <w:lvl w:ilvl="8" w:tplc="0409001B" w:tentative="1">
      <w:start w:val="1"/>
      <w:numFmt w:val="lowerRoman"/>
      <w:lvlText w:val="%9."/>
      <w:lvlJc w:val="right"/>
      <w:pPr>
        <w:tabs>
          <w:tab w:val="num" w:pos="6123"/>
        </w:tabs>
        <w:ind w:left="6123" w:hanging="180"/>
      </w:pPr>
      <w:rPr>
        <w:rFonts w:cs="Times New Roman"/>
      </w:rPr>
    </w:lvl>
  </w:abstractNum>
  <w:abstractNum w:abstractNumId="42" w15:restartNumberingAfterBreak="0">
    <w:nsid w:val="7C756EDD"/>
    <w:multiLevelType w:val="hybridMultilevel"/>
    <w:tmpl w:val="705C0A88"/>
    <w:lvl w:ilvl="0" w:tplc="74FC7EE4">
      <w:start w:val="3"/>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Times New Roman" w:hAnsi="Times New Roman"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Times New Roman" w:hAnsi="Times New Roman"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Times New Roman" w:hAnsi="Times New Roman" w:hint="default"/>
      </w:rPr>
    </w:lvl>
  </w:abstractNum>
  <w:abstractNum w:abstractNumId="43" w15:restartNumberingAfterBreak="0">
    <w:nsid w:val="7E26587C"/>
    <w:multiLevelType w:val="hybridMultilevel"/>
    <w:tmpl w:val="210C5570"/>
    <w:lvl w:ilvl="0" w:tplc="95682614">
      <w:start w:val="1"/>
      <w:numFmt w:val="arabicAbjad"/>
      <w:lvlText w:val="(%1)"/>
      <w:lvlJc w:val="left"/>
      <w:pPr>
        <w:ind w:left="644" w:hanging="360"/>
      </w:pPr>
      <w:rPr>
        <w:rFonts w:cs="Times New Roman"/>
        <w:sz w:val="2"/>
        <w:szCs w:val="24"/>
      </w:rPr>
    </w:lvl>
    <w:lvl w:ilvl="1" w:tplc="040C0019">
      <w:start w:val="1"/>
      <w:numFmt w:val="lowerLetter"/>
      <w:lvlText w:val="%2."/>
      <w:lvlJc w:val="left"/>
      <w:pPr>
        <w:ind w:left="1113" w:hanging="360"/>
      </w:pPr>
      <w:rPr>
        <w:rFonts w:cs="Times New Roman"/>
      </w:rPr>
    </w:lvl>
    <w:lvl w:ilvl="2" w:tplc="040C001B">
      <w:start w:val="1"/>
      <w:numFmt w:val="lowerRoman"/>
      <w:lvlText w:val="%3."/>
      <w:lvlJc w:val="right"/>
      <w:pPr>
        <w:ind w:left="1833" w:hanging="180"/>
      </w:pPr>
      <w:rPr>
        <w:rFonts w:cs="Times New Roman"/>
      </w:rPr>
    </w:lvl>
    <w:lvl w:ilvl="3" w:tplc="040C000F">
      <w:start w:val="1"/>
      <w:numFmt w:val="decimal"/>
      <w:lvlText w:val="%4."/>
      <w:lvlJc w:val="left"/>
      <w:pPr>
        <w:ind w:left="2553" w:hanging="360"/>
      </w:pPr>
      <w:rPr>
        <w:rFonts w:cs="Times New Roman"/>
      </w:rPr>
    </w:lvl>
    <w:lvl w:ilvl="4" w:tplc="040C0019">
      <w:start w:val="1"/>
      <w:numFmt w:val="lowerLetter"/>
      <w:lvlText w:val="%5."/>
      <w:lvlJc w:val="left"/>
      <w:pPr>
        <w:ind w:left="3273" w:hanging="360"/>
      </w:pPr>
      <w:rPr>
        <w:rFonts w:cs="Times New Roman"/>
      </w:rPr>
    </w:lvl>
    <w:lvl w:ilvl="5" w:tplc="040C001B">
      <w:start w:val="1"/>
      <w:numFmt w:val="lowerRoman"/>
      <w:lvlText w:val="%6."/>
      <w:lvlJc w:val="right"/>
      <w:pPr>
        <w:ind w:left="3993" w:hanging="180"/>
      </w:pPr>
      <w:rPr>
        <w:rFonts w:cs="Times New Roman"/>
      </w:rPr>
    </w:lvl>
    <w:lvl w:ilvl="6" w:tplc="040C000F">
      <w:start w:val="1"/>
      <w:numFmt w:val="decimal"/>
      <w:lvlText w:val="%7."/>
      <w:lvlJc w:val="left"/>
      <w:pPr>
        <w:ind w:left="4713" w:hanging="360"/>
      </w:pPr>
      <w:rPr>
        <w:rFonts w:cs="Times New Roman"/>
      </w:rPr>
    </w:lvl>
    <w:lvl w:ilvl="7" w:tplc="040C0019">
      <w:start w:val="1"/>
      <w:numFmt w:val="lowerLetter"/>
      <w:lvlText w:val="%8."/>
      <w:lvlJc w:val="left"/>
      <w:pPr>
        <w:ind w:left="5433" w:hanging="360"/>
      </w:pPr>
      <w:rPr>
        <w:rFonts w:cs="Times New Roman"/>
      </w:rPr>
    </w:lvl>
    <w:lvl w:ilvl="8" w:tplc="040C001B">
      <w:start w:val="1"/>
      <w:numFmt w:val="lowerRoman"/>
      <w:lvlText w:val="%9."/>
      <w:lvlJc w:val="right"/>
      <w:pPr>
        <w:ind w:left="6153" w:hanging="180"/>
      </w:pPr>
      <w:rPr>
        <w:rFonts w:cs="Times New Roman"/>
      </w:rPr>
    </w:lvl>
  </w:abstractNum>
  <w:num w:numId="1">
    <w:abstractNumId w:val="35"/>
  </w:num>
  <w:num w:numId="2">
    <w:abstractNumId w:val="14"/>
  </w:num>
  <w:num w:numId="3">
    <w:abstractNumId w:val="24"/>
  </w:num>
  <w:num w:numId="4">
    <w:abstractNumId w:val="26"/>
  </w:num>
  <w:num w:numId="5">
    <w:abstractNumId w:val="1"/>
  </w:num>
  <w:num w:numId="6">
    <w:abstractNumId w:val="21"/>
  </w:num>
  <w:num w:numId="7">
    <w:abstractNumId w:val="15"/>
  </w:num>
  <w:num w:numId="8">
    <w:abstractNumId w:val="2"/>
  </w:num>
  <w:num w:numId="9">
    <w:abstractNumId w:val="0"/>
  </w:num>
  <w:num w:numId="10">
    <w:abstractNumId w:val="8"/>
  </w:num>
  <w:num w:numId="11">
    <w:abstractNumId w:val="22"/>
  </w:num>
  <w:num w:numId="12">
    <w:abstractNumId w:val="42"/>
  </w:num>
  <w:num w:numId="13">
    <w:abstractNumId w:val="4"/>
  </w:num>
  <w:num w:numId="14">
    <w:abstractNumId w:val="23"/>
  </w:num>
  <w:num w:numId="15">
    <w:abstractNumId w:val="33"/>
  </w:num>
  <w:num w:numId="16">
    <w:abstractNumId w:val="9"/>
  </w:num>
  <w:num w:numId="17">
    <w:abstractNumId w:val="27"/>
  </w:num>
  <w:num w:numId="18">
    <w:abstractNumId w:val="32"/>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8"/>
  </w:num>
  <w:num w:numId="30">
    <w:abstractNumId w:val="38"/>
  </w:num>
  <w:num w:numId="31">
    <w:abstractNumId w:val="37"/>
  </w:num>
  <w:num w:numId="32">
    <w:abstractNumId w:val="12"/>
  </w:num>
  <w:num w:numId="33">
    <w:abstractNumId w:val="31"/>
  </w:num>
  <w:num w:numId="34">
    <w:abstractNumId w:val="40"/>
  </w:num>
  <w:num w:numId="35">
    <w:abstractNumId w:val="41"/>
  </w:num>
  <w:num w:numId="36">
    <w:abstractNumId w:val="7"/>
  </w:num>
  <w:num w:numId="37">
    <w:abstractNumId w:val="13"/>
  </w:num>
  <w:num w:numId="38">
    <w:abstractNumId w:val="28"/>
  </w:num>
  <w:num w:numId="39">
    <w:abstractNumId w:val="24"/>
  </w:num>
  <w:num w:numId="40">
    <w:abstractNumId w:val="26"/>
    <w:lvlOverride w:ilvl="0">
      <w:startOverride w:val="1"/>
    </w:lvlOverride>
  </w:num>
  <w:num w:numId="41">
    <w:abstractNumId w:val="26"/>
    <w:lvlOverride w:ilvl="0">
      <w:startOverride w:val="1"/>
    </w:lvlOverride>
  </w:num>
  <w:num w:numId="42">
    <w:abstractNumId w:val="26"/>
  </w:num>
  <w:num w:numId="43">
    <w:abstractNumId w:val="26"/>
  </w:num>
  <w:num w:numId="44">
    <w:abstractNumId w:val="26"/>
  </w:num>
  <w:num w:numId="45">
    <w:abstractNumId w:val="26"/>
  </w:num>
  <w:num w:numId="46">
    <w:abstractNumId w:val="26"/>
  </w:num>
  <w:num w:numId="47">
    <w:abstractNumId w:val="30"/>
  </w:num>
  <w:num w:numId="48">
    <w:abstractNumId w:val="20"/>
  </w:num>
  <w:num w:numId="49">
    <w:abstractNumId w:val="5"/>
  </w:num>
  <w:num w:numId="50">
    <w:abstractNumId w:val="17"/>
  </w:num>
  <w:num w:numId="51">
    <w:abstractNumId w:val="32"/>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
  </w:num>
  <w:num w:numId="55">
    <w:abstractNumId w:val="11"/>
  </w:num>
  <w:num w:numId="56">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trackRevisions/>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65"/>
    <w:rsid w:val="0001685B"/>
    <w:rsid w:val="000308D1"/>
    <w:rsid w:val="00036917"/>
    <w:rsid w:val="00036941"/>
    <w:rsid w:val="00036CB0"/>
    <w:rsid w:val="00041D5D"/>
    <w:rsid w:val="000427CF"/>
    <w:rsid w:val="00043E02"/>
    <w:rsid w:val="00047ACB"/>
    <w:rsid w:val="0005065D"/>
    <w:rsid w:val="00050E16"/>
    <w:rsid w:val="00052418"/>
    <w:rsid w:val="00054BB4"/>
    <w:rsid w:val="0006103C"/>
    <w:rsid w:val="00070B21"/>
    <w:rsid w:val="00071BBE"/>
    <w:rsid w:val="00074483"/>
    <w:rsid w:val="0008482E"/>
    <w:rsid w:val="0008630E"/>
    <w:rsid w:val="00087984"/>
    <w:rsid w:val="00095DB2"/>
    <w:rsid w:val="000B42D8"/>
    <w:rsid w:val="000C289C"/>
    <w:rsid w:val="000E023F"/>
    <w:rsid w:val="000E1CE7"/>
    <w:rsid w:val="000E3FE7"/>
    <w:rsid w:val="000E5167"/>
    <w:rsid w:val="001146F0"/>
    <w:rsid w:val="001175D5"/>
    <w:rsid w:val="00122762"/>
    <w:rsid w:val="00123C4E"/>
    <w:rsid w:val="001300F3"/>
    <w:rsid w:val="00134107"/>
    <w:rsid w:val="0014158E"/>
    <w:rsid w:val="00142624"/>
    <w:rsid w:val="0014563F"/>
    <w:rsid w:val="00152FB7"/>
    <w:rsid w:val="0016110A"/>
    <w:rsid w:val="001618A7"/>
    <w:rsid w:val="0016398A"/>
    <w:rsid w:val="0016676F"/>
    <w:rsid w:val="00166F23"/>
    <w:rsid w:val="001867BF"/>
    <w:rsid w:val="0018794A"/>
    <w:rsid w:val="0019408E"/>
    <w:rsid w:val="00197357"/>
    <w:rsid w:val="00197D84"/>
    <w:rsid w:val="001A19C5"/>
    <w:rsid w:val="001A6D97"/>
    <w:rsid w:val="001B0437"/>
    <w:rsid w:val="001B50CD"/>
    <w:rsid w:val="001B6208"/>
    <w:rsid w:val="001C09D6"/>
    <w:rsid w:val="001D6D5C"/>
    <w:rsid w:val="001D7B7A"/>
    <w:rsid w:val="001E0BE4"/>
    <w:rsid w:val="00251C2D"/>
    <w:rsid w:val="00254708"/>
    <w:rsid w:val="00260D44"/>
    <w:rsid w:val="00271C3C"/>
    <w:rsid w:val="002720E6"/>
    <w:rsid w:val="002872A3"/>
    <w:rsid w:val="0028751D"/>
    <w:rsid w:val="0029358D"/>
    <w:rsid w:val="00296203"/>
    <w:rsid w:val="002B6C4E"/>
    <w:rsid w:val="002C1C4E"/>
    <w:rsid w:val="002C4039"/>
    <w:rsid w:val="002C424E"/>
    <w:rsid w:val="002C754C"/>
    <w:rsid w:val="002D2565"/>
    <w:rsid w:val="002D579C"/>
    <w:rsid w:val="002E499D"/>
    <w:rsid w:val="002F470D"/>
    <w:rsid w:val="00311F8D"/>
    <w:rsid w:val="00317B22"/>
    <w:rsid w:val="003224DF"/>
    <w:rsid w:val="003312E2"/>
    <w:rsid w:val="003406D6"/>
    <w:rsid w:val="003437CD"/>
    <w:rsid w:val="003474EB"/>
    <w:rsid w:val="00351043"/>
    <w:rsid w:val="003519C6"/>
    <w:rsid w:val="0036201A"/>
    <w:rsid w:val="00363918"/>
    <w:rsid w:val="00364A09"/>
    <w:rsid w:val="00370095"/>
    <w:rsid w:val="00374194"/>
    <w:rsid w:val="00380544"/>
    <w:rsid w:val="003810F3"/>
    <w:rsid w:val="003823BA"/>
    <w:rsid w:val="00383313"/>
    <w:rsid w:val="003A3B34"/>
    <w:rsid w:val="003B2CC8"/>
    <w:rsid w:val="003C6096"/>
    <w:rsid w:val="003F57E4"/>
    <w:rsid w:val="003F6DAD"/>
    <w:rsid w:val="00411A9A"/>
    <w:rsid w:val="00414F68"/>
    <w:rsid w:val="00417BBA"/>
    <w:rsid w:val="00422A30"/>
    <w:rsid w:val="004560F4"/>
    <w:rsid w:val="00456999"/>
    <w:rsid w:val="00467568"/>
    <w:rsid w:val="00471D75"/>
    <w:rsid w:val="00473518"/>
    <w:rsid w:val="004831BD"/>
    <w:rsid w:val="00487273"/>
    <w:rsid w:val="00491E05"/>
    <w:rsid w:val="004A462A"/>
    <w:rsid w:val="004C385E"/>
    <w:rsid w:val="004C4148"/>
    <w:rsid w:val="004C48EC"/>
    <w:rsid w:val="004D1A41"/>
    <w:rsid w:val="004D4A15"/>
    <w:rsid w:val="004D75D4"/>
    <w:rsid w:val="004D75DD"/>
    <w:rsid w:val="004E3C67"/>
    <w:rsid w:val="004F742F"/>
    <w:rsid w:val="00501905"/>
    <w:rsid w:val="0053625C"/>
    <w:rsid w:val="0053681A"/>
    <w:rsid w:val="005467DF"/>
    <w:rsid w:val="00565432"/>
    <w:rsid w:val="00573D59"/>
    <w:rsid w:val="00575D1F"/>
    <w:rsid w:val="0058294E"/>
    <w:rsid w:val="0058556C"/>
    <w:rsid w:val="00597124"/>
    <w:rsid w:val="005A0BE9"/>
    <w:rsid w:val="005A434B"/>
    <w:rsid w:val="005C07C7"/>
    <w:rsid w:val="005C45DF"/>
    <w:rsid w:val="005E3109"/>
    <w:rsid w:val="005E4915"/>
    <w:rsid w:val="005E563C"/>
    <w:rsid w:val="005E6292"/>
    <w:rsid w:val="005F0024"/>
    <w:rsid w:val="005F4954"/>
    <w:rsid w:val="0061534A"/>
    <w:rsid w:val="00616090"/>
    <w:rsid w:val="00631D3A"/>
    <w:rsid w:val="00644F37"/>
    <w:rsid w:val="00647193"/>
    <w:rsid w:val="00655BCF"/>
    <w:rsid w:val="0066067C"/>
    <w:rsid w:val="00663E20"/>
    <w:rsid w:val="006656B2"/>
    <w:rsid w:val="006839E0"/>
    <w:rsid w:val="006910A8"/>
    <w:rsid w:val="006921BD"/>
    <w:rsid w:val="006A1C88"/>
    <w:rsid w:val="006B195B"/>
    <w:rsid w:val="006C3055"/>
    <w:rsid w:val="006C7091"/>
    <w:rsid w:val="006D47AA"/>
    <w:rsid w:val="006D5A3F"/>
    <w:rsid w:val="006D5C1A"/>
    <w:rsid w:val="006D5CA6"/>
    <w:rsid w:val="006E2E17"/>
    <w:rsid w:val="006F1CEC"/>
    <w:rsid w:val="006F7EE1"/>
    <w:rsid w:val="00703567"/>
    <w:rsid w:val="00707413"/>
    <w:rsid w:val="0071068D"/>
    <w:rsid w:val="00721D4E"/>
    <w:rsid w:val="00721E61"/>
    <w:rsid w:val="00741786"/>
    <w:rsid w:val="00743959"/>
    <w:rsid w:val="007458F9"/>
    <w:rsid w:val="00747B9B"/>
    <w:rsid w:val="0075292B"/>
    <w:rsid w:val="007531DD"/>
    <w:rsid w:val="00754B4C"/>
    <w:rsid w:val="00754FFC"/>
    <w:rsid w:val="00760E72"/>
    <w:rsid w:val="00762CAB"/>
    <w:rsid w:val="00770C2B"/>
    <w:rsid w:val="00791A80"/>
    <w:rsid w:val="007A1F00"/>
    <w:rsid w:val="007A41ED"/>
    <w:rsid w:val="007A58CC"/>
    <w:rsid w:val="007B41AA"/>
    <w:rsid w:val="007D0840"/>
    <w:rsid w:val="007F009D"/>
    <w:rsid w:val="007F3DA8"/>
    <w:rsid w:val="00801527"/>
    <w:rsid w:val="008049E7"/>
    <w:rsid w:val="00805ABA"/>
    <w:rsid w:val="008113E0"/>
    <w:rsid w:val="00832713"/>
    <w:rsid w:val="008340DA"/>
    <w:rsid w:val="00834111"/>
    <w:rsid w:val="008349BA"/>
    <w:rsid w:val="00840794"/>
    <w:rsid w:val="0084797A"/>
    <w:rsid w:val="008740E9"/>
    <w:rsid w:val="00880EC9"/>
    <w:rsid w:val="0089336D"/>
    <w:rsid w:val="00895DF4"/>
    <w:rsid w:val="008A1898"/>
    <w:rsid w:val="008A267F"/>
    <w:rsid w:val="008B2BE3"/>
    <w:rsid w:val="008B640E"/>
    <w:rsid w:val="008C4034"/>
    <w:rsid w:val="008D038A"/>
    <w:rsid w:val="008D65B5"/>
    <w:rsid w:val="008E1F7C"/>
    <w:rsid w:val="008E417E"/>
    <w:rsid w:val="008E5260"/>
    <w:rsid w:val="008F0CC9"/>
    <w:rsid w:val="0090555C"/>
    <w:rsid w:val="009107F4"/>
    <w:rsid w:val="009160E7"/>
    <w:rsid w:val="00933EAE"/>
    <w:rsid w:val="00941EF3"/>
    <w:rsid w:val="00943A8F"/>
    <w:rsid w:val="0095045E"/>
    <w:rsid w:val="009561F4"/>
    <w:rsid w:val="0095643A"/>
    <w:rsid w:val="00974FDD"/>
    <w:rsid w:val="00984E4E"/>
    <w:rsid w:val="0098575D"/>
    <w:rsid w:val="00986DE8"/>
    <w:rsid w:val="009B2B70"/>
    <w:rsid w:val="009C31C3"/>
    <w:rsid w:val="009C56CE"/>
    <w:rsid w:val="009F04F8"/>
    <w:rsid w:val="00A0117A"/>
    <w:rsid w:val="00A01336"/>
    <w:rsid w:val="00A01476"/>
    <w:rsid w:val="00A017D6"/>
    <w:rsid w:val="00A1636A"/>
    <w:rsid w:val="00A167DE"/>
    <w:rsid w:val="00A21873"/>
    <w:rsid w:val="00A221B5"/>
    <w:rsid w:val="00A26139"/>
    <w:rsid w:val="00A3352F"/>
    <w:rsid w:val="00A33C36"/>
    <w:rsid w:val="00A35D58"/>
    <w:rsid w:val="00A4188B"/>
    <w:rsid w:val="00A418CC"/>
    <w:rsid w:val="00A42687"/>
    <w:rsid w:val="00A537F9"/>
    <w:rsid w:val="00A572C3"/>
    <w:rsid w:val="00A6167F"/>
    <w:rsid w:val="00A845EC"/>
    <w:rsid w:val="00A87B30"/>
    <w:rsid w:val="00A92B62"/>
    <w:rsid w:val="00AA16CB"/>
    <w:rsid w:val="00AA5D7E"/>
    <w:rsid w:val="00AB0168"/>
    <w:rsid w:val="00AB3F87"/>
    <w:rsid w:val="00AC310C"/>
    <w:rsid w:val="00AC37F5"/>
    <w:rsid w:val="00AC3D88"/>
    <w:rsid w:val="00AC4C0C"/>
    <w:rsid w:val="00AC5FAD"/>
    <w:rsid w:val="00AC778F"/>
    <w:rsid w:val="00AD1B26"/>
    <w:rsid w:val="00AD2DF7"/>
    <w:rsid w:val="00AD3BE0"/>
    <w:rsid w:val="00AD507A"/>
    <w:rsid w:val="00AD62B9"/>
    <w:rsid w:val="00AD63B7"/>
    <w:rsid w:val="00AD6B06"/>
    <w:rsid w:val="00AE0CFD"/>
    <w:rsid w:val="00AE7D92"/>
    <w:rsid w:val="00AF3CAC"/>
    <w:rsid w:val="00B05313"/>
    <w:rsid w:val="00B069BE"/>
    <w:rsid w:val="00B124B4"/>
    <w:rsid w:val="00B15CD3"/>
    <w:rsid w:val="00B26414"/>
    <w:rsid w:val="00B3765D"/>
    <w:rsid w:val="00B55F22"/>
    <w:rsid w:val="00B616F7"/>
    <w:rsid w:val="00B7799D"/>
    <w:rsid w:val="00B85EA1"/>
    <w:rsid w:val="00B91204"/>
    <w:rsid w:val="00B924E0"/>
    <w:rsid w:val="00B9782A"/>
    <w:rsid w:val="00B97C27"/>
    <w:rsid w:val="00BA3085"/>
    <w:rsid w:val="00BA4FAE"/>
    <w:rsid w:val="00BB1A3E"/>
    <w:rsid w:val="00BB63A0"/>
    <w:rsid w:val="00BC25C6"/>
    <w:rsid w:val="00BC41AC"/>
    <w:rsid w:val="00BC7FAD"/>
    <w:rsid w:val="00BD4B95"/>
    <w:rsid w:val="00BF7644"/>
    <w:rsid w:val="00BF7E69"/>
    <w:rsid w:val="00C1092E"/>
    <w:rsid w:val="00C20B74"/>
    <w:rsid w:val="00C34AA8"/>
    <w:rsid w:val="00C45FBE"/>
    <w:rsid w:val="00C5158B"/>
    <w:rsid w:val="00C61ABD"/>
    <w:rsid w:val="00C62391"/>
    <w:rsid w:val="00C64390"/>
    <w:rsid w:val="00C90D95"/>
    <w:rsid w:val="00CB6FA7"/>
    <w:rsid w:val="00CC6FC0"/>
    <w:rsid w:val="00CD0625"/>
    <w:rsid w:val="00CE4A10"/>
    <w:rsid w:val="00D03F61"/>
    <w:rsid w:val="00D12450"/>
    <w:rsid w:val="00D12CF4"/>
    <w:rsid w:val="00D13CC6"/>
    <w:rsid w:val="00D227AC"/>
    <w:rsid w:val="00D313D4"/>
    <w:rsid w:val="00D32955"/>
    <w:rsid w:val="00D34518"/>
    <w:rsid w:val="00D34666"/>
    <w:rsid w:val="00D3741D"/>
    <w:rsid w:val="00D4016A"/>
    <w:rsid w:val="00D421ED"/>
    <w:rsid w:val="00D473BC"/>
    <w:rsid w:val="00D51B1E"/>
    <w:rsid w:val="00D521E6"/>
    <w:rsid w:val="00D54F48"/>
    <w:rsid w:val="00D64666"/>
    <w:rsid w:val="00D70537"/>
    <w:rsid w:val="00D71F15"/>
    <w:rsid w:val="00D805DA"/>
    <w:rsid w:val="00D83646"/>
    <w:rsid w:val="00D87567"/>
    <w:rsid w:val="00D903B0"/>
    <w:rsid w:val="00D9639E"/>
    <w:rsid w:val="00D973FD"/>
    <w:rsid w:val="00DA6E36"/>
    <w:rsid w:val="00DB4CD7"/>
    <w:rsid w:val="00DC1DB0"/>
    <w:rsid w:val="00DC7804"/>
    <w:rsid w:val="00DD0FD5"/>
    <w:rsid w:val="00DD6112"/>
    <w:rsid w:val="00DE0CAA"/>
    <w:rsid w:val="00DE1352"/>
    <w:rsid w:val="00DE5712"/>
    <w:rsid w:val="00DE6C2D"/>
    <w:rsid w:val="00DF442C"/>
    <w:rsid w:val="00DF4F0D"/>
    <w:rsid w:val="00E01A2F"/>
    <w:rsid w:val="00E063D2"/>
    <w:rsid w:val="00E069C6"/>
    <w:rsid w:val="00E1248E"/>
    <w:rsid w:val="00E15082"/>
    <w:rsid w:val="00E2721D"/>
    <w:rsid w:val="00E30DFF"/>
    <w:rsid w:val="00E31E13"/>
    <w:rsid w:val="00E3696D"/>
    <w:rsid w:val="00E4501B"/>
    <w:rsid w:val="00E47EA4"/>
    <w:rsid w:val="00E5116E"/>
    <w:rsid w:val="00E56545"/>
    <w:rsid w:val="00E606FC"/>
    <w:rsid w:val="00E6738A"/>
    <w:rsid w:val="00E7425D"/>
    <w:rsid w:val="00E8038B"/>
    <w:rsid w:val="00E81349"/>
    <w:rsid w:val="00E8577E"/>
    <w:rsid w:val="00E949B6"/>
    <w:rsid w:val="00EA2136"/>
    <w:rsid w:val="00EA245F"/>
    <w:rsid w:val="00EA4746"/>
    <w:rsid w:val="00EB1F41"/>
    <w:rsid w:val="00EB64D7"/>
    <w:rsid w:val="00EB7FC4"/>
    <w:rsid w:val="00EC0833"/>
    <w:rsid w:val="00EC34F6"/>
    <w:rsid w:val="00ED249A"/>
    <w:rsid w:val="00EF49E1"/>
    <w:rsid w:val="00EF6BB4"/>
    <w:rsid w:val="00EF73CD"/>
    <w:rsid w:val="00F007D0"/>
    <w:rsid w:val="00F0168B"/>
    <w:rsid w:val="00F01A9C"/>
    <w:rsid w:val="00F0542F"/>
    <w:rsid w:val="00F207C3"/>
    <w:rsid w:val="00F2432D"/>
    <w:rsid w:val="00F26D3A"/>
    <w:rsid w:val="00F30F9A"/>
    <w:rsid w:val="00F33F88"/>
    <w:rsid w:val="00F61E1E"/>
    <w:rsid w:val="00F628CC"/>
    <w:rsid w:val="00F72B97"/>
    <w:rsid w:val="00F7317A"/>
    <w:rsid w:val="00F775E4"/>
    <w:rsid w:val="00F842AA"/>
    <w:rsid w:val="00F85176"/>
    <w:rsid w:val="00F858AA"/>
    <w:rsid w:val="00F8621E"/>
    <w:rsid w:val="00F878B3"/>
    <w:rsid w:val="00F919FE"/>
    <w:rsid w:val="00F94450"/>
    <w:rsid w:val="00F951E2"/>
    <w:rsid w:val="00FA048A"/>
    <w:rsid w:val="00FA6C99"/>
    <w:rsid w:val="00FB2993"/>
    <w:rsid w:val="00FC7891"/>
    <w:rsid w:val="00FC7E1B"/>
    <w:rsid w:val="00FD4A39"/>
    <w:rsid w:val="00FD67AD"/>
    <w:rsid w:val="00FD6C43"/>
    <w:rsid w:val="00FE54FD"/>
    <w:rsid w:val="00FF6F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2DB7DE"/>
  <w15:docId w15:val="{356C6834-A084-4168-8E06-E294002D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565"/>
    <w:pPr>
      <w:bidi/>
      <w:spacing w:after="0" w:line="240" w:lineRule="auto"/>
    </w:pPr>
    <w:rPr>
      <w:rFonts w:ascii="Times New Roman" w:eastAsia="SimSun" w:hAnsi="Times New Roman" w:cs="Times New Roman"/>
      <w:sz w:val="24"/>
      <w:szCs w:val="24"/>
      <w:lang w:eastAsia="fr-FR"/>
    </w:rPr>
  </w:style>
  <w:style w:type="paragraph" w:styleId="Heading2">
    <w:name w:val="heading 2"/>
    <w:basedOn w:val="Normal"/>
    <w:next w:val="Normal"/>
    <w:link w:val="Heading2Char"/>
    <w:uiPriority w:val="99"/>
    <w:qFormat/>
    <w:rsid w:val="006F1CEC"/>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uiPriority w:val="99"/>
    <w:qFormat/>
    <w:rsid w:val="006F1CEC"/>
    <w:pPr>
      <w:keepNext/>
      <w:keepLines/>
      <w:numPr>
        <w:numId w:val="17"/>
      </w:numPr>
      <w:tabs>
        <w:tab w:val="left" w:pos="567"/>
      </w:tabs>
      <w:snapToGrid w:val="0"/>
      <w:spacing w:after="240"/>
      <w:ind w:left="567" w:hanging="567"/>
      <w:outlineLvl w:val="3"/>
    </w:pPr>
    <w:rPr>
      <w:rFonts w:ascii="Arial" w:hAnsi="Arial"/>
      <w:b/>
      <w:bCs/>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2565"/>
    <w:pPr>
      <w:tabs>
        <w:tab w:val="center" w:pos="4536"/>
        <w:tab w:val="right" w:pos="9072"/>
      </w:tabs>
    </w:pPr>
    <w:rPr>
      <w:rFonts w:ascii="Calibri" w:hAnsi="Calibri"/>
      <w:sz w:val="20"/>
      <w:szCs w:val="20"/>
      <w:lang w:val="en-GB"/>
    </w:rPr>
  </w:style>
  <w:style w:type="character" w:customStyle="1" w:styleId="HeaderChar">
    <w:name w:val="Header Char"/>
    <w:basedOn w:val="DefaultParagraphFont"/>
    <w:link w:val="Header"/>
    <w:uiPriority w:val="99"/>
    <w:rsid w:val="002D2565"/>
    <w:rPr>
      <w:rFonts w:ascii="Calibri" w:eastAsia="SimSun" w:hAnsi="Calibri" w:cs="Times New Roman"/>
      <w:sz w:val="20"/>
      <w:szCs w:val="20"/>
      <w:lang w:val="en-GB" w:eastAsia="fr-FR"/>
    </w:rPr>
  </w:style>
  <w:style w:type="paragraph" w:styleId="Footer">
    <w:name w:val="footer"/>
    <w:basedOn w:val="Normal"/>
    <w:link w:val="FooterChar"/>
    <w:uiPriority w:val="99"/>
    <w:rsid w:val="002D2565"/>
    <w:pPr>
      <w:tabs>
        <w:tab w:val="center" w:pos="4536"/>
        <w:tab w:val="right" w:pos="9072"/>
      </w:tabs>
    </w:pPr>
    <w:rPr>
      <w:rFonts w:ascii="Calibri" w:hAnsi="Calibri"/>
      <w:sz w:val="20"/>
      <w:szCs w:val="20"/>
      <w:lang w:val="en-GB"/>
    </w:rPr>
  </w:style>
  <w:style w:type="character" w:customStyle="1" w:styleId="FooterChar">
    <w:name w:val="Footer Char"/>
    <w:basedOn w:val="DefaultParagraphFont"/>
    <w:link w:val="Footer"/>
    <w:uiPriority w:val="99"/>
    <w:rsid w:val="002D2565"/>
    <w:rPr>
      <w:rFonts w:ascii="Calibri" w:eastAsia="SimSun" w:hAnsi="Calibri" w:cs="Times New Roman"/>
      <w:sz w:val="20"/>
      <w:szCs w:val="20"/>
      <w:lang w:val="en-GB" w:eastAsia="fr-FR"/>
    </w:rPr>
  </w:style>
  <w:style w:type="character" w:styleId="PageNumber">
    <w:name w:val="page number"/>
    <w:basedOn w:val="DefaultParagraphFont"/>
    <w:semiHidden/>
    <w:rsid w:val="002D2565"/>
    <w:rPr>
      <w:rFonts w:cs="Times New Roman"/>
    </w:rPr>
  </w:style>
  <w:style w:type="paragraph" w:customStyle="1" w:styleId="GATitleResolution">
    <w:name w:val="GA Title Resolution"/>
    <w:basedOn w:val="Normal"/>
    <w:uiPriority w:val="99"/>
    <w:rsid w:val="002D2565"/>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uiPriority w:val="99"/>
    <w:rsid w:val="002D2565"/>
    <w:pPr>
      <w:keepNext/>
      <w:spacing w:after="120"/>
      <w:ind w:left="567"/>
      <w:jc w:val="both"/>
    </w:pPr>
    <w:rPr>
      <w:rFonts w:ascii="Arial" w:hAnsi="Arial" w:cs="Arial"/>
      <w:sz w:val="22"/>
      <w:szCs w:val="22"/>
      <w:lang w:val="en-GB"/>
    </w:rPr>
  </w:style>
  <w:style w:type="paragraph" w:customStyle="1" w:styleId="GAPara">
    <w:name w:val="GA Para"/>
    <w:uiPriority w:val="99"/>
    <w:rsid w:val="0036201A"/>
    <w:pPr>
      <w:numPr>
        <w:numId w:val="3"/>
      </w:numPr>
      <w:bidi/>
      <w:spacing w:after="120" w:line="240" w:lineRule="auto"/>
    </w:pPr>
    <w:rPr>
      <w:rFonts w:ascii="Arial" w:eastAsia="SimSun" w:hAnsi="Arial" w:cs="Arial"/>
      <w:lang w:val="en-GB"/>
    </w:rPr>
  </w:style>
  <w:style w:type="paragraph" w:customStyle="1" w:styleId="GAParaResolution">
    <w:name w:val="GA Para Resolution"/>
    <w:basedOn w:val="Normal"/>
    <w:uiPriority w:val="99"/>
    <w:qFormat/>
    <w:rsid w:val="0036201A"/>
    <w:pPr>
      <w:numPr>
        <w:numId w:val="4"/>
      </w:numPr>
      <w:autoSpaceDE w:val="0"/>
      <w:autoSpaceDN w:val="0"/>
      <w:adjustRightInd w:val="0"/>
      <w:spacing w:after="120"/>
      <w:jc w:val="both"/>
    </w:pPr>
    <w:rPr>
      <w:rFonts w:ascii="Arial" w:hAnsi="Arial" w:cs="Arial"/>
      <w:sz w:val="22"/>
      <w:szCs w:val="22"/>
      <w:u w:val="single"/>
      <w:lang w:val="en-GB"/>
    </w:rPr>
  </w:style>
  <w:style w:type="paragraph" w:customStyle="1" w:styleId="Marge">
    <w:name w:val="Marge"/>
    <w:basedOn w:val="Normal"/>
    <w:uiPriority w:val="99"/>
    <w:rsid w:val="0036201A"/>
    <w:pPr>
      <w:tabs>
        <w:tab w:val="left" w:pos="567"/>
      </w:tabs>
      <w:snapToGrid w:val="0"/>
      <w:spacing w:after="240"/>
      <w:jc w:val="both"/>
    </w:pPr>
    <w:rPr>
      <w:rFonts w:ascii="Arial" w:hAnsi="Arial"/>
      <w:sz w:val="22"/>
      <w:lang w:eastAsia="en-US"/>
    </w:rPr>
  </w:style>
  <w:style w:type="character" w:styleId="Hyperlink">
    <w:name w:val="Hyperlink"/>
    <w:basedOn w:val="DefaultParagraphFont"/>
    <w:uiPriority w:val="99"/>
    <w:rsid w:val="0036201A"/>
    <w:rPr>
      <w:rFonts w:cs="Times New Roman"/>
      <w:color w:val="0000FF"/>
      <w:u w:val="single"/>
    </w:rPr>
  </w:style>
  <w:style w:type="paragraph" w:customStyle="1" w:styleId="5GAParaResolution">
    <w:name w:val="5GA Para Resolution"/>
    <w:basedOn w:val="Normal"/>
    <w:uiPriority w:val="99"/>
    <w:rsid w:val="0036201A"/>
    <w:pPr>
      <w:autoSpaceDE w:val="0"/>
      <w:autoSpaceDN w:val="0"/>
      <w:bidi w:val="0"/>
      <w:adjustRightInd w:val="0"/>
      <w:spacing w:after="120"/>
      <w:ind w:left="1134" w:hanging="567"/>
      <w:jc w:val="both"/>
    </w:pPr>
    <w:rPr>
      <w:rFonts w:ascii="Arial" w:hAnsi="Arial" w:cs="Arial"/>
      <w:sz w:val="22"/>
      <w:szCs w:val="22"/>
      <w:lang w:val="en-GB"/>
    </w:rPr>
  </w:style>
  <w:style w:type="paragraph" w:styleId="ListParagraph">
    <w:name w:val="List Paragraph"/>
    <w:basedOn w:val="Normal"/>
    <w:uiPriority w:val="99"/>
    <w:qFormat/>
    <w:rsid w:val="0036201A"/>
    <w:pPr>
      <w:bidi w:val="0"/>
      <w:ind w:left="720"/>
      <w:contextualSpacing/>
    </w:pPr>
  </w:style>
  <w:style w:type="paragraph" w:styleId="FootnoteText">
    <w:name w:val="footnote text"/>
    <w:basedOn w:val="Normal"/>
    <w:link w:val="FootnoteTextChar"/>
    <w:uiPriority w:val="99"/>
    <w:rsid w:val="0036201A"/>
    <w:pPr>
      <w:bidi w:val="0"/>
      <w:spacing w:before="60" w:after="60"/>
      <w:jc w:val="both"/>
    </w:pPr>
    <w:rPr>
      <w:rFonts w:ascii="Arial" w:hAnsi="Arial"/>
      <w:sz w:val="20"/>
      <w:szCs w:val="20"/>
      <w:lang w:val="en-GB"/>
    </w:rPr>
  </w:style>
  <w:style w:type="character" w:customStyle="1" w:styleId="FootnoteTextChar">
    <w:name w:val="Footnote Text Char"/>
    <w:basedOn w:val="DefaultParagraphFont"/>
    <w:link w:val="FootnoteText"/>
    <w:uiPriority w:val="99"/>
    <w:rsid w:val="0036201A"/>
    <w:rPr>
      <w:rFonts w:ascii="Arial" w:eastAsia="SimSun" w:hAnsi="Arial" w:cs="Times New Roman"/>
      <w:sz w:val="20"/>
      <w:szCs w:val="20"/>
      <w:lang w:val="en-GB" w:eastAsia="fr-FR"/>
    </w:rPr>
  </w:style>
  <w:style w:type="character" w:styleId="FootnoteReference">
    <w:name w:val="footnote reference"/>
    <w:basedOn w:val="DefaultParagraphFont"/>
    <w:uiPriority w:val="99"/>
    <w:rsid w:val="0036201A"/>
    <w:rPr>
      <w:rFonts w:cs="Times New Roman"/>
      <w:vertAlign w:val="superscript"/>
    </w:rPr>
  </w:style>
  <w:style w:type="character" w:customStyle="1" w:styleId="hps">
    <w:name w:val="hps"/>
    <w:uiPriority w:val="99"/>
    <w:rsid w:val="0036201A"/>
  </w:style>
  <w:style w:type="character" w:customStyle="1" w:styleId="shorttext">
    <w:name w:val="short_text"/>
    <w:rsid w:val="0036201A"/>
  </w:style>
  <w:style w:type="paragraph" w:customStyle="1" w:styleId="Default">
    <w:name w:val="Default"/>
    <w:uiPriority w:val="99"/>
    <w:rsid w:val="006F1CEC"/>
    <w:pPr>
      <w:autoSpaceDE w:val="0"/>
      <w:autoSpaceDN w:val="0"/>
      <w:adjustRightInd w:val="0"/>
      <w:spacing w:after="0" w:line="240" w:lineRule="auto"/>
    </w:pPr>
    <w:rPr>
      <w:rFonts w:ascii="Arial" w:eastAsia="SimSun" w:hAnsi="Arial" w:cs="Times New Roman"/>
      <w:color w:val="000000"/>
      <w:sz w:val="24"/>
      <w:szCs w:val="24"/>
      <w:lang w:val="en-US" w:eastAsia="fr-FR"/>
    </w:rPr>
  </w:style>
  <w:style w:type="paragraph" w:customStyle="1" w:styleId="COMPara">
    <w:name w:val="COM Para"/>
    <w:uiPriority w:val="99"/>
    <w:rsid w:val="006F1CEC"/>
    <w:pPr>
      <w:spacing w:after="120" w:line="240" w:lineRule="auto"/>
      <w:ind w:left="567" w:hanging="567"/>
    </w:pPr>
    <w:rPr>
      <w:rFonts w:ascii="Arial" w:eastAsia="SimSun" w:hAnsi="Arial" w:cs="Arial"/>
      <w:lang w:val="en-GB" w:eastAsia="fr-FR"/>
    </w:rPr>
  </w:style>
  <w:style w:type="character" w:customStyle="1" w:styleId="CommentSubjectChar">
    <w:name w:val="Comment Subject Char"/>
    <w:basedOn w:val="DefaultParagraphFont"/>
    <w:uiPriority w:val="99"/>
    <w:semiHidden/>
    <w:locked/>
    <w:rsid w:val="006F1CEC"/>
    <w:rPr>
      <w:rFonts w:eastAsia="SimSun" w:cs="Times New Roman"/>
      <w:b/>
      <w:bCs/>
      <w:lang w:val="fr-FR" w:eastAsia="fr-FR" w:bidi="ar-SA"/>
    </w:rPr>
  </w:style>
  <w:style w:type="paragraph" w:customStyle="1" w:styleId="COMPreambulaDecisions">
    <w:name w:val="COM Preambula Decisions"/>
    <w:basedOn w:val="Normal"/>
    <w:uiPriority w:val="99"/>
    <w:rsid w:val="006F1CEC"/>
    <w:pPr>
      <w:keepNext/>
      <w:bidi w:val="0"/>
      <w:spacing w:after="120"/>
      <w:ind w:left="567"/>
      <w:jc w:val="both"/>
    </w:pPr>
    <w:rPr>
      <w:rFonts w:ascii="Arial" w:hAnsi="Arial" w:cs="Arial"/>
      <w:sz w:val="22"/>
      <w:szCs w:val="22"/>
      <w:lang w:val="en-GB"/>
    </w:rPr>
  </w:style>
  <w:style w:type="character" w:customStyle="1" w:styleId="Heading2Char">
    <w:name w:val="Heading 2 Char"/>
    <w:basedOn w:val="DefaultParagraphFont"/>
    <w:link w:val="Heading2"/>
    <w:uiPriority w:val="99"/>
    <w:rsid w:val="006F1CEC"/>
    <w:rPr>
      <w:rFonts w:ascii="Cambria" w:eastAsia="SimSun" w:hAnsi="Cambria" w:cs="Times New Roman"/>
      <w:b/>
      <w:bCs/>
      <w:i/>
      <w:iCs/>
      <w:sz w:val="28"/>
      <w:szCs w:val="28"/>
      <w:lang w:eastAsia="fr-FR"/>
    </w:rPr>
  </w:style>
  <w:style w:type="character" w:customStyle="1" w:styleId="Heading4Char">
    <w:name w:val="Heading 4 Char"/>
    <w:aliases w:val="GA Heading Char"/>
    <w:basedOn w:val="DefaultParagraphFont"/>
    <w:link w:val="Heading4"/>
    <w:uiPriority w:val="99"/>
    <w:rsid w:val="006F1CEC"/>
    <w:rPr>
      <w:rFonts w:ascii="Arial" w:eastAsia="SimSun" w:hAnsi="Arial" w:cs="Times New Roman"/>
      <w:b/>
      <w:bCs/>
      <w:szCs w:val="24"/>
    </w:rPr>
  </w:style>
  <w:style w:type="paragraph" w:styleId="BalloonText">
    <w:name w:val="Balloon Text"/>
    <w:basedOn w:val="Normal"/>
    <w:link w:val="BalloonTextChar"/>
    <w:uiPriority w:val="99"/>
    <w:semiHidden/>
    <w:rsid w:val="006F1CEC"/>
    <w:rPr>
      <w:rFonts w:ascii="Tahoma" w:hAnsi="Tahoma"/>
      <w:sz w:val="16"/>
      <w:szCs w:val="16"/>
      <w:lang w:val="en-GB"/>
    </w:rPr>
  </w:style>
  <w:style w:type="character" w:customStyle="1" w:styleId="BalloonTextChar">
    <w:name w:val="Balloon Text Char"/>
    <w:basedOn w:val="DefaultParagraphFont"/>
    <w:link w:val="BalloonText"/>
    <w:uiPriority w:val="99"/>
    <w:semiHidden/>
    <w:rsid w:val="006F1CEC"/>
    <w:rPr>
      <w:rFonts w:ascii="Tahoma" w:eastAsia="SimSun" w:hAnsi="Tahoma" w:cs="Times New Roman"/>
      <w:sz w:val="16"/>
      <w:szCs w:val="16"/>
      <w:lang w:val="en-GB" w:eastAsia="fr-FR"/>
    </w:rPr>
  </w:style>
  <w:style w:type="paragraph" w:customStyle="1" w:styleId="Sansinterligne2">
    <w:name w:val="Sans interligne2"/>
    <w:uiPriority w:val="99"/>
    <w:rsid w:val="006F1CEC"/>
    <w:pPr>
      <w:bidi/>
      <w:spacing w:after="0" w:line="240" w:lineRule="auto"/>
    </w:pPr>
    <w:rPr>
      <w:rFonts w:ascii="Times New Roman" w:eastAsia="SimSun" w:hAnsi="Times New Roman" w:cs="Times New Roman"/>
      <w:sz w:val="24"/>
      <w:szCs w:val="24"/>
      <w:lang w:eastAsia="fr-FR"/>
    </w:rPr>
  </w:style>
  <w:style w:type="table" w:styleId="TableGrid">
    <w:name w:val="Table Grid"/>
    <w:basedOn w:val="TableNormal"/>
    <w:uiPriority w:val="99"/>
    <w:rsid w:val="006F1CEC"/>
    <w:pPr>
      <w:spacing w:after="0" w:line="240" w:lineRule="auto"/>
    </w:pPr>
    <w:rPr>
      <w:rFonts w:ascii="Calibri" w:eastAsia="SimSun"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99"/>
    <w:rsid w:val="006F1CEC"/>
    <w:pPr>
      <w:ind w:left="720"/>
    </w:pPr>
  </w:style>
  <w:style w:type="paragraph" w:customStyle="1" w:styleId="b">
    <w:name w:val="(b)"/>
    <w:basedOn w:val="Normal"/>
    <w:uiPriority w:val="99"/>
    <w:rsid w:val="006F1CEC"/>
    <w:pPr>
      <w:tabs>
        <w:tab w:val="left" w:pos="-737"/>
        <w:tab w:val="left" w:pos="1134"/>
      </w:tabs>
      <w:snapToGrid w:val="0"/>
      <w:spacing w:after="240"/>
      <w:ind w:left="1134" w:hanging="567"/>
      <w:jc w:val="both"/>
    </w:pPr>
    <w:rPr>
      <w:rFonts w:ascii="Arial" w:hAnsi="Arial"/>
      <w:sz w:val="22"/>
      <w:lang w:eastAsia="en-US"/>
    </w:rPr>
  </w:style>
  <w:style w:type="paragraph" w:customStyle="1" w:styleId="Par">
    <w:name w:val="Par"/>
    <w:basedOn w:val="Normal"/>
    <w:uiPriority w:val="99"/>
    <w:rsid w:val="006F1CEC"/>
    <w:pPr>
      <w:tabs>
        <w:tab w:val="left" w:pos="567"/>
      </w:tabs>
      <w:snapToGrid w:val="0"/>
      <w:spacing w:after="240"/>
      <w:ind w:firstLine="567"/>
      <w:jc w:val="both"/>
    </w:pPr>
    <w:rPr>
      <w:rFonts w:ascii="Arial" w:hAnsi="Arial"/>
      <w:sz w:val="22"/>
      <w:lang w:eastAsia="en-US"/>
    </w:rPr>
  </w:style>
  <w:style w:type="paragraph" w:customStyle="1" w:styleId="TIRETbul1cm">
    <w:name w:val="TIRET bul 1cm"/>
    <w:basedOn w:val="Normal"/>
    <w:uiPriority w:val="99"/>
    <w:rsid w:val="006F1CEC"/>
    <w:pPr>
      <w:numPr>
        <w:numId w:val="16"/>
      </w:numPr>
      <w:tabs>
        <w:tab w:val="left" w:pos="851"/>
      </w:tabs>
      <w:adjustRightInd w:val="0"/>
      <w:snapToGrid w:val="0"/>
      <w:spacing w:after="240"/>
      <w:jc w:val="both"/>
    </w:pPr>
    <w:rPr>
      <w:rFonts w:ascii="Arial" w:hAnsi="Arial"/>
      <w:sz w:val="22"/>
      <w:lang w:eastAsia="zh-CN"/>
    </w:rPr>
  </w:style>
  <w:style w:type="character" w:customStyle="1" w:styleId="apple-style-span">
    <w:name w:val="apple-style-span"/>
    <w:basedOn w:val="DefaultParagraphFont"/>
    <w:uiPriority w:val="99"/>
    <w:rsid w:val="006F1CEC"/>
    <w:rPr>
      <w:rFonts w:cs="Times New Roman"/>
    </w:rPr>
  </w:style>
  <w:style w:type="character" w:customStyle="1" w:styleId="apple-converted-space">
    <w:name w:val="apple-converted-space"/>
    <w:basedOn w:val="DefaultParagraphFont"/>
    <w:uiPriority w:val="99"/>
    <w:rsid w:val="006F1CEC"/>
    <w:rPr>
      <w:rFonts w:cs="Times New Roman"/>
    </w:rPr>
  </w:style>
  <w:style w:type="paragraph" w:customStyle="1" w:styleId="Sansinterligne1">
    <w:name w:val="Sans interligne1"/>
    <w:uiPriority w:val="99"/>
    <w:rsid w:val="006F1CEC"/>
    <w:pPr>
      <w:bidi/>
      <w:spacing w:after="0" w:line="240" w:lineRule="auto"/>
    </w:pPr>
    <w:rPr>
      <w:rFonts w:ascii="Times New Roman" w:eastAsia="SimSun" w:hAnsi="Times New Roman" w:cs="Times New Roman"/>
      <w:sz w:val="24"/>
      <w:szCs w:val="24"/>
      <w:lang w:eastAsia="fr-FR"/>
    </w:rPr>
  </w:style>
  <w:style w:type="character" w:styleId="Strong">
    <w:name w:val="Strong"/>
    <w:basedOn w:val="DefaultParagraphFont"/>
    <w:uiPriority w:val="99"/>
    <w:qFormat/>
    <w:rsid w:val="006F1CEC"/>
    <w:rPr>
      <w:rFonts w:cs="Times New Roman"/>
      <w:b/>
    </w:rPr>
  </w:style>
  <w:style w:type="character" w:customStyle="1" w:styleId="tw4winMark">
    <w:name w:val="tw4winMark"/>
    <w:rsid w:val="006F1CEC"/>
    <w:rPr>
      <w:rFonts w:ascii="Courier New" w:hAnsi="Courier New"/>
      <w:vanish/>
      <w:color w:val="800080"/>
      <w:sz w:val="24"/>
      <w:vertAlign w:val="subscript"/>
    </w:rPr>
  </w:style>
  <w:style w:type="paragraph" w:customStyle="1" w:styleId="alina">
    <w:name w:val="alinéa"/>
    <w:basedOn w:val="Normal"/>
    <w:uiPriority w:val="99"/>
    <w:rsid w:val="006F1CEC"/>
    <w:pPr>
      <w:bidi w:val="0"/>
      <w:spacing w:after="240"/>
      <w:ind w:left="567"/>
      <w:jc w:val="both"/>
    </w:pPr>
    <w:rPr>
      <w:rFonts w:ascii="Arial" w:hAnsi="Arial"/>
      <w:lang w:val="en-US"/>
    </w:rPr>
  </w:style>
  <w:style w:type="paragraph" w:customStyle="1" w:styleId="c">
    <w:name w:val="(c)"/>
    <w:basedOn w:val="Normal"/>
    <w:uiPriority w:val="99"/>
    <w:rsid w:val="006F1CEC"/>
    <w:pPr>
      <w:tabs>
        <w:tab w:val="left" w:pos="1701"/>
      </w:tabs>
      <w:bidi w:val="0"/>
      <w:spacing w:after="240"/>
      <w:ind w:left="1701" w:hanging="567"/>
      <w:jc w:val="both"/>
    </w:pPr>
    <w:rPr>
      <w:rFonts w:ascii="Arial" w:hAnsi="Arial"/>
      <w:lang w:val="en-US"/>
    </w:rPr>
  </w:style>
  <w:style w:type="character" w:styleId="FollowedHyperlink">
    <w:name w:val="FollowedHyperlink"/>
    <w:basedOn w:val="DefaultParagraphFont"/>
    <w:uiPriority w:val="99"/>
    <w:semiHidden/>
    <w:rsid w:val="006F1CEC"/>
    <w:rPr>
      <w:rFonts w:ascii="Times New Roman" w:hAnsi="Times New Roman" w:cs="Times New Roman"/>
      <w:color w:val="auto"/>
      <w:u w:val="single"/>
    </w:rPr>
  </w:style>
  <w:style w:type="character" w:customStyle="1" w:styleId="Titre2Car">
    <w:name w:val="Titre 2 Car"/>
    <w:basedOn w:val="DefaultParagraphFont"/>
    <w:link w:val="Titre21"/>
    <w:uiPriority w:val="99"/>
    <w:locked/>
    <w:rsid w:val="006F1CEC"/>
    <w:rPr>
      <w:rFonts w:ascii="SimSun" w:eastAsia="SimSun" w:hAnsi="SimSun" w:cs="Times New Roman"/>
      <w:b/>
      <w:bCs/>
      <w:i/>
      <w:iCs/>
      <w:sz w:val="28"/>
      <w:szCs w:val="28"/>
    </w:rPr>
  </w:style>
  <w:style w:type="character" w:customStyle="1" w:styleId="Titre4Car">
    <w:name w:val="Titre 4 Car"/>
    <w:basedOn w:val="DefaultParagraphFont"/>
    <w:uiPriority w:val="99"/>
    <w:locked/>
    <w:rsid w:val="006F1CEC"/>
    <w:rPr>
      <w:rFonts w:ascii="Arial" w:eastAsia="SimSun" w:hAnsi="Arial" w:cs="Times New Roman"/>
      <w:b/>
      <w:bCs/>
      <w:sz w:val="24"/>
      <w:szCs w:val="24"/>
      <w:lang w:bidi="ar-SA"/>
    </w:rPr>
  </w:style>
  <w:style w:type="character" w:customStyle="1" w:styleId="NotedebasdepageCar">
    <w:name w:val="Note de bas de page Car"/>
    <w:basedOn w:val="DefaultParagraphFont"/>
    <w:link w:val="Notedebasdepage1"/>
    <w:uiPriority w:val="99"/>
    <w:locked/>
    <w:rsid w:val="006F1CEC"/>
    <w:rPr>
      <w:rFonts w:ascii="SimSun" w:eastAsia="SimSun" w:hAnsi="SimSun" w:cs="Times New Roman"/>
    </w:rPr>
  </w:style>
  <w:style w:type="character" w:customStyle="1" w:styleId="CommentaireCar">
    <w:name w:val="Commentaire Car"/>
    <w:basedOn w:val="DefaultParagraphFont"/>
    <w:link w:val="Commentaire1"/>
    <w:uiPriority w:val="99"/>
    <w:locked/>
    <w:rsid w:val="006F1CEC"/>
    <w:rPr>
      <w:rFonts w:ascii="SimSun" w:eastAsia="SimSun" w:hAnsi="SimSun" w:cs="Times New Roman"/>
    </w:rPr>
  </w:style>
  <w:style w:type="paragraph" w:styleId="CommentText">
    <w:name w:val="annotation text"/>
    <w:basedOn w:val="Normal"/>
    <w:link w:val="CommentTextChar"/>
    <w:uiPriority w:val="99"/>
    <w:semiHidden/>
    <w:rsid w:val="006F1CEC"/>
    <w:pPr>
      <w:bidi w:val="0"/>
    </w:pPr>
    <w:rPr>
      <w:sz w:val="20"/>
      <w:szCs w:val="20"/>
    </w:rPr>
  </w:style>
  <w:style w:type="character" w:customStyle="1" w:styleId="CommentTextChar">
    <w:name w:val="Comment Text Char"/>
    <w:basedOn w:val="DefaultParagraphFont"/>
    <w:link w:val="CommentText"/>
    <w:uiPriority w:val="99"/>
    <w:semiHidden/>
    <w:rsid w:val="006F1CEC"/>
    <w:rPr>
      <w:rFonts w:ascii="Times New Roman" w:eastAsia="SimSun" w:hAnsi="Times New Roman" w:cs="Times New Roman"/>
      <w:sz w:val="20"/>
      <w:szCs w:val="20"/>
      <w:lang w:eastAsia="fr-FR"/>
    </w:rPr>
  </w:style>
  <w:style w:type="character" w:customStyle="1" w:styleId="En-tteCar">
    <w:name w:val="En-tête Car"/>
    <w:basedOn w:val="DefaultParagraphFont"/>
    <w:link w:val="En-tte1"/>
    <w:locked/>
    <w:rsid w:val="006F1CEC"/>
    <w:rPr>
      <w:rFonts w:ascii="Calibri" w:eastAsia="SimSun" w:hAnsi="Calibri" w:cs="Times New Roman"/>
      <w:lang w:val="en-GB"/>
    </w:rPr>
  </w:style>
  <w:style w:type="character" w:customStyle="1" w:styleId="PieddepageCar">
    <w:name w:val="Pied de page Car"/>
    <w:basedOn w:val="DefaultParagraphFont"/>
    <w:link w:val="Pieddepage1"/>
    <w:uiPriority w:val="99"/>
    <w:locked/>
    <w:rsid w:val="006F1CEC"/>
    <w:rPr>
      <w:rFonts w:ascii="Calibri" w:eastAsia="SimSun" w:hAnsi="Calibri" w:cs="Times New Roman"/>
      <w:lang w:val="en-GB"/>
    </w:rPr>
  </w:style>
  <w:style w:type="character" w:customStyle="1" w:styleId="TextedebullesCar">
    <w:name w:val="Texte de bulles Car"/>
    <w:basedOn w:val="DefaultParagraphFont"/>
    <w:link w:val="Textedebulles1"/>
    <w:uiPriority w:val="99"/>
    <w:locked/>
    <w:rsid w:val="006F1CEC"/>
    <w:rPr>
      <w:rFonts w:ascii="SimSun" w:eastAsia="SimSun" w:hAnsi="SimSun" w:cs="Times New Roman"/>
      <w:sz w:val="16"/>
      <w:szCs w:val="16"/>
      <w:lang w:val="en-GB"/>
    </w:rPr>
  </w:style>
  <w:style w:type="paragraph" w:customStyle="1" w:styleId="U">
    <w:name w:val="U"/>
    <w:aliases w:val="1"/>
    <w:basedOn w:val="Normal"/>
    <w:rsid w:val="006F1CEC"/>
    <w:pPr>
      <w:widowControl w:val="0"/>
      <w:tabs>
        <w:tab w:val="left" w:pos="1701"/>
      </w:tabs>
      <w:autoSpaceDE w:val="0"/>
      <w:autoSpaceDN w:val="0"/>
      <w:bidi w:val="0"/>
      <w:adjustRightInd w:val="0"/>
      <w:spacing w:after="120"/>
      <w:ind w:left="1701" w:hanging="567"/>
    </w:pPr>
    <w:rPr>
      <w:rFonts w:ascii="Arial" w:hAnsi="Arial" w:cs="Arial"/>
      <w:sz w:val="22"/>
      <w:szCs w:val="22"/>
      <w:lang w:val="en-US"/>
    </w:rPr>
  </w:style>
  <w:style w:type="paragraph" w:customStyle="1" w:styleId="i">
    <w:name w:val="(i)"/>
    <w:basedOn w:val="Normal"/>
    <w:autoRedefine/>
    <w:rsid w:val="0019408E"/>
    <w:pPr>
      <w:autoSpaceDE w:val="0"/>
      <w:autoSpaceDN w:val="0"/>
      <w:adjustRightInd w:val="0"/>
      <w:spacing w:after="120"/>
      <w:ind w:left="1133" w:right="284" w:hanging="851"/>
      <w:jc w:val="both"/>
    </w:pPr>
    <w:rPr>
      <w:rFonts w:ascii="Arial" w:hAnsi="Arial"/>
      <w:w w:val="90"/>
      <w:sz w:val="22"/>
      <w:szCs w:val="22"/>
      <w:lang w:val="en-US"/>
    </w:rPr>
  </w:style>
  <w:style w:type="paragraph" w:styleId="Revision">
    <w:name w:val="Revision"/>
    <w:uiPriority w:val="99"/>
    <w:semiHidden/>
    <w:rsid w:val="006F1CEC"/>
    <w:pPr>
      <w:spacing w:after="0" w:line="240" w:lineRule="auto"/>
    </w:pPr>
    <w:rPr>
      <w:rFonts w:ascii="Times New Roman" w:eastAsia="SimSun" w:hAnsi="Times New Roman" w:cs="Times New Roman"/>
      <w:sz w:val="24"/>
      <w:szCs w:val="24"/>
      <w:lang w:eastAsia="fr-FR"/>
    </w:rPr>
  </w:style>
  <w:style w:type="paragraph" w:customStyle="1" w:styleId="COMParaDecision">
    <w:name w:val="COM Para Decision"/>
    <w:basedOn w:val="Normal"/>
    <w:uiPriority w:val="99"/>
    <w:rsid w:val="006F1CEC"/>
    <w:pPr>
      <w:autoSpaceDE w:val="0"/>
      <w:autoSpaceDN w:val="0"/>
      <w:bidi w:val="0"/>
      <w:adjustRightInd w:val="0"/>
      <w:spacing w:after="120"/>
      <w:ind w:left="1134" w:hanging="567"/>
      <w:jc w:val="both"/>
    </w:pPr>
    <w:rPr>
      <w:rFonts w:ascii="Arial" w:hAnsi="Arial" w:cs="Arial"/>
      <w:sz w:val="22"/>
      <w:szCs w:val="22"/>
      <w:u w:val="single"/>
      <w:lang w:val="en-GB"/>
    </w:rPr>
  </w:style>
  <w:style w:type="paragraph" w:customStyle="1" w:styleId="Bullet1">
    <w:name w:val="Bullet_1"/>
    <w:basedOn w:val="Normal"/>
    <w:uiPriority w:val="99"/>
    <w:rsid w:val="006F1CEC"/>
    <w:pPr>
      <w:bidi w:val="0"/>
      <w:snapToGrid w:val="0"/>
      <w:spacing w:before="240" w:after="240" w:line="360" w:lineRule="auto"/>
      <w:ind w:left="720" w:hanging="360"/>
      <w:jc w:val="both"/>
    </w:pPr>
    <w:rPr>
      <w:rFonts w:ascii="Arial" w:hAnsi="Arial"/>
      <w:sz w:val="28"/>
      <w:szCs w:val="28"/>
    </w:rPr>
  </w:style>
  <w:style w:type="paragraph" w:customStyle="1" w:styleId="Bullet2">
    <w:name w:val="Bullet_2"/>
    <w:basedOn w:val="Normal"/>
    <w:uiPriority w:val="99"/>
    <w:rsid w:val="006F1CEC"/>
    <w:pPr>
      <w:bidi w:val="0"/>
      <w:snapToGrid w:val="0"/>
      <w:spacing w:before="240" w:after="240" w:line="360" w:lineRule="auto"/>
      <w:ind w:left="1440" w:hanging="360"/>
      <w:jc w:val="both"/>
    </w:pPr>
    <w:rPr>
      <w:rFonts w:ascii="Arial" w:hAnsi="Arial"/>
      <w:sz w:val="28"/>
      <w:szCs w:val="28"/>
    </w:rPr>
  </w:style>
  <w:style w:type="paragraph" w:customStyle="1" w:styleId="dates">
    <w:name w:val="dates"/>
    <w:basedOn w:val="Normal"/>
    <w:rsid w:val="006F1CEC"/>
    <w:pPr>
      <w:widowControl w:val="0"/>
      <w:tabs>
        <w:tab w:val="left" w:pos="2268"/>
      </w:tabs>
      <w:autoSpaceDE w:val="0"/>
      <w:autoSpaceDN w:val="0"/>
      <w:bidi w:val="0"/>
      <w:adjustRightInd w:val="0"/>
      <w:spacing w:after="120"/>
      <w:ind w:left="2268" w:hanging="1134"/>
    </w:pPr>
    <w:rPr>
      <w:rFonts w:ascii="Arial" w:hAnsi="Arial" w:cs="Arial"/>
      <w:w w:val="90"/>
      <w:sz w:val="22"/>
      <w:szCs w:val="22"/>
      <w:lang w:val="en-US"/>
    </w:rPr>
  </w:style>
  <w:style w:type="character" w:styleId="CommentReference">
    <w:name w:val="annotation reference"/>
    <w:basedOn w:val="DefaultParagraphFont"/>
    <w:uiPriority w:val="99"/>
    <w:semiHidden/>
    <w:rsid w:val="006F1CEC"/>
    <w:rPr>
      <w:rFonts w:ascii="Times New Roman" w:hAnsi="Times New Roman" w:cs="Times New Roman"/>
      <w:sz w:val="16"/>
      <w:szCs w:val="16"/>
    </w:rPr>
  </w:style>
  <w:style w:type="paragraph" w:customStyle="1" w:styleId="Titre21">
    <w:name w:val="Titre 21"/>
    <w:basedOn w:val="Normal"/>
    <w:link w:val="Titre2Car"/>
    <w:uiPriority w:val="99"/>
    <w:rsid w:val="006F1CEC"/>
    <w:pPr>
      <w:bidi w:val="0"/>
    </w:pPr>
    <w:rPr>
      <w:rFonts w:ascii="SimSun" w:hAnsi="SimSun"/>
      <w:b/>
      <w:bCs/>
      <w:i/>
      <w:iCs/>
      <w:sz w:val="28"/>
      <w:szCs w:val="28"/>
      <w:lang w:eastAsia="en-US"/>
    </w:rPr>
  </w:style>
  <w:style w:type="paragraph" w:customStyle="1" w:styleId="En-tte1">
    <w:name w:val="En-tête1"/>
    <w:basedOn w:val="Normal"/>
    <w:link w:val="En-tteCar"/>
    <w:rsid w:val="006F1CEC"/>
    <w:pPr>
      <w:bidi w:val="0"/>
    </w:pPr>
    <w:rPr>
      <w:rFonts w:ascii="Calibri" w:hAnsi="Calibri"/>
      <w:sz w:val="22"/>
      <w:szCs w:val="22"/>
      <w:lang w:val="en-GB" w:eastAsia="en-US"/>
    </w:rPr>
  </w:style>
  <w:style w:type="paragraph" w:customStyle="1" w:styleId="Pieddepage1">
    <w:name w:val="Pied de page1"/>
    <w:basedOn w:val="Normal"/>
    <w:link w:val="PieddepageCar"/>
    <w:uiPriority w:val="99"/>
    <w:rsid w:val="006F1CEC"/>
    <w:pPr>
      <w:bidi w:val="0"/>
    </w:pPr>
    <w:rPr>
      <w:rFonts w:ascii="Calibri" w:hAnsi="Calibri"/>
      <w:sz w:val="22"/>
      <w:szCs w:val="22"/>
      <w:lang w:val="en-GB" w:eastAsia="en-US"/>
    </w:rPr>
  </w:style>
  <w:style w:type="paragraph" w:customStyle="1" w:styleId="Textedebulles1">
    <w:name w:val="Texte de bulles1"/>
    <w:basedOn w:val="Normal"/>
    <w:link w:val="TextedebullesCar"/>
    <w:uiPriority w:val="99"/>
    <w:rsid w:val="006F1CEC"/>
    <w:pPr>
      <w:bidi w:val="0"/>
    </w:pPr>
    <w:rPr>
      <w:rFonts w:ascii="SimSun" w:hAnsi="SimSun"/>
      <w:sz w:val="16"/>
      <w:szCs w:val="16"/>
      <w:lang w:val="en-GB" w:eastAsia="en-US"/>
    </w:rPr>
  </w:style>
  <w:style w:type="character" w:customStyle="1" w:styleId="iChar">
    <w:name w:val="(i) Char"/>
    <w:uiPriority w:val="99"/>
    <w:locked/>
    <w:rsid w:val="006F1CEC"/>
    <w:rPr>
      <w:rFonts w:ascii="Arial" w:eastAsia="SimSun" w:hAnsi="Arial"/>
      <w:w w:val="90"/>
      <w:sz w:val="22"/>
      <w:lang w:val="en-US"/>
    </w:rPr>
  </w:style>
  <w:style w:type="character" w:customStyle="1" w:styleId="st1">
    <w:name w:val="st1"/>
    <w:uiPriority w:val="99"/>
    <w:rsid w:val="006F1CEC"/>
  </w:style>
  <w:style w:type="paragraph" w:customStyle="1" w:styleId="Commentaire1">
    <w:name w:val="Commentaire1"/>
    <w:basedOn w:val="Normal"/>
    <w:link w:val="CommentaireCar"/>
    <w:uiPriority w:val="99"/>
    <w:rsid w:val="006F1CEC"/>
    <w:pPr>
      <w:bidi w:val="0"/>
    </w:pPr>
    <w:rPr>
      <w:rFonts w:ascii="SimSun" w:hAnsi="SimSun"/>
      <w:sz w:val="22"/>
      <w:szCs w:val="22"/>
      <w:lang w:eastAsia="en-US"/>
    </w:rPr>
  </w:style>
  <w:style w:type="paragraph" w:customStyle="1" w:styleId="Objetducommentaire1">
    <w:name w:val="Objet du commentaire1"/>
    <w:basedOn w:val="Normal"/>
    <w:uiPriority w:val="99"/>
    <w:rsid w:val="006F1CEC"/>
    <w:pPr>
      <w:bidi w:val="0"/>
    </w:pPr>
  </w:style>
  <w:style w:type="character" w:customStyle="1" w:styleId="CommentSubjectChar2">
    <w:name w:val="Comment Subject Char2"/>
    <w:basedOn w:val="CommentaireCar"/>
    <w:link w:val="CommentSubject"/>
    <w:uiPriority w:val="99"/>
    <w:semiHidden/>
    <w:locked/>
    <w:rsid w:val="006F1CEC"/>
    <w:rPr>
      <w:rFonts w:ascii="SimSun" w:eastAsia="SimSun" w:hAnsi="SimSun" w:cs="Times New Roman"/>
      <w:b/>
      <w:bCs/>
    </w:rPr>
  </w:style>
  <w:style w:type="character" w:customStyle="1" w:styleId="Bullet1Char">
    <w:name w:val="Bullet_1 Char"/>
    <w:uiPriority w:val="99"/>
    <w:locked/>
    <w:rsid w:val="006F1CEC"/>
    <w:rPr>
      <w:rFonts w:ascii="Arial" w:eastAsia="SimSun" w:hAnsi="Arial"/>
      <w:sz w:val="28"/>
      <w:lang w:val="fr-FR"/>
    </w:rPr>
  </w:style>
  <w:style w:type="character" w:customStyle="1" w:styleId="Bullet2Char">
    <w:name w:val="Bullet_2 Char"/>
    <w:uiPriority w:val="99"/>
    <w:locked/>
    <w:rsid w:val="006F1CEC"/>
    <w:rPr>
      <w:rFonts w:ascii="Arial" w:eastAsia="SimSun" w:hAnsi="Arial"/>
      <w:sz w:val="28"/>
      <w:lang w:val="fr-FR"/>
    </w:rPr>
  </w:style>
  <w:style w:type="paragraph" w:customStyle="1" w:styleId="Notedebasdepage1">
    <w:name w:val="Note de bas de page1"/>
    <w:basedOn w:val="Normal"/>
    <w:link w:val="NotedebasdepageCar"/>
    <w:uiPriority w:val="99"/>
    <w:rsid w:val="006F1CEC"/>
    <w:pPr>
      <w:bidi w:val="0"/>
    </w:pPr>
    <w:rPr>
      <w:rFonts w:ascii="SimSun" w:hAnsi="SimSun"/>
      <w:sz w:val="22"/>
      <w:szCs w:val="22"/>
      <w:lang w:eastAsia="en-US"/>
    </w:rPr>
  </w:style>
  <w:style w:type="character" w:customStyle="1" w:styleId="tw4winError">
    <w:name w:val="tw4winError"/>
    <w:uiPriority w:val="99"/>
    <w:rsid w:val="006F1CEC"/>
    <w:rPr>
      <w:rFonts w:ascii="Courier New" w:hAnsi="Courier New"/>
      <w:color w:val="00FF00"/>
      <w:sz w:val="40"/>
    </w:rPr>
  </w:style>
  <w:style w:type="character" w:customStyle="1" w:styleId="tw4winTerm">
    <w:name w:val="tw4winTerm"/>
    <w:uiPriority w:val="99"/>
    <w:rsid w:val="006F1CEC"/>
    <w:rPr>
      <w:color w:val="0000FF"/>
    </w:rPr>
  </w:style>
  <w:style w:type="character" w:customStyle="1" w:styleId="tw4winPopup">
    <w:name w:val="tw4winPopup"/>
    <w:uiPriority w:val="99"/>
    <w:rsid w:val="006F1CEC"/>
    <w:rPr>
      <w:rFonts w:ascii="Courier New" w:hAnsi="Courier New"/>
      <w:noProof/>
      <w:color w:val="008000"/>
    </w:rPr>
  </w:style>
  <w:style w:type="character" w:customStyle="1" w:styleId="tw4winJump">
    <w:name w:val="tw4winJump"/>
    <w:uiPriority w:val="99"/>
    <w:rsid w:val="006F1CEC"/>
    <w:rPr>
      <w:rFonts w:ascii="Courier New" w:hAnsi="Courier New"/>
      <w:noProof/>
      <w:color w:val="008080"/>
    </w:rPr>
  </w:style>
  <w:style w:type="character" w:customStyle="1" w:styleId="tw4winExternal">
    <w:name w:val="tw4winExternal"/>
    <w:uiPriority w:val="99"/>
    <w:rsid w:val="006F1CEC"/>
    <w:rPr>
      <w:rFonts w:ascii="Courier New" w:hAnsi="Courier New"/>
      <w:noProof/>
      <w:color w:val="808080"/>
    </w:rPr>
  </w:style>
  <w:style w:type="character" w:customStyle="1" w:styleId="tw4winInternal">
    <w:name w:val="tw4winInternal"/>
    <w:uiPriority w:val="99"/>
    <w:rsid w:val="006F1CEC"/>
    <w:rPr>
      <w:rFonts w:ascii="Courier New" w:hAnsi="Courier New"/>
      <w:noProof/>
      <w:color w:val="FF0000"/>
    </w:rPr>
  </w:style>
  <w:style w:type="character" w:customStyle="1" w:styleId="DONOTTRANSLATE">
    <w:name w:val="DO_NOT_TRANSLATE"/>
    <w:uiPriority w:val="99"/>
    <w:rsid w:val="006F1CEC"/>
    <w:rPr>
      <w:rFonts w:ascii="Courier New" w:hAnsi="Courier New"/>
      <w:noProof/>
      <w:color w:val="800000"/>
    </w:rPr>
  </w:style>
  <w:style w:type="character" w:customStyle="1" w:styleId="admitted">
    <w:name w:val="admitted"/>
    <w:basedOn w:val="DefaultParagraphFont"/>
    <w:uiPriority w:val="99"/>
    <w:rsid w:val="006F1CEC"/>
    <w:rPr>
      <w:rFonts w:ascii="Times New Roman" w:hAnsi="Times New Roman" w:cs="Times New Roman"/>
    </w:rPr>
  </w:style>
  <w:style w:type="table" w:customStyle="1" w:styleId="TableauNormal1">
    <w:name w:val="Tableau Normal1"/>
    <w:uiPriority w:val="99"/>
    <w:semiHidden/>
    <w:rsid w:val="006F1CEC"/>
    <w:pPr>
      <w:spacing w:after="0" w:line="240" w:lineRule="auto"/>
    </w:pPr>
    <w:rPr>
      <w:rFonts w:ascii="Times New Roman" w:eastAsia="SimSun" w:hAnsi="Times New Roman" w:cs="Times New Roman"/>
      <w:sz w:val="20"/>
      <w:szCs w:val="20"/>
      <w:lang w:eastAsia="fr-FR"/>
    </w:rPr>
    <w:tblPr>
      <w:tblCellMar>
        <w:top w:w="0" w:type="dxa"/>
        <w:left w:w="108" w:type="dxa"/>
        <w:bottom w:w="0" w:type="dxa"/>
        <w:right w:w="108" w:type="dxa"/>
      </w:tblCellMar>
    </w:tblPr>
  </w:style>
  <w:style w:type="table" w:customStyle="1" w:styleId="Grilledutableau1">
    <w:name w:val="Grille du tableau1"/>
    <w:uiPriority w:val="99"/>
    <w:rsid w:val="006F1CEC"/>
    <w:pPr>
      <w:spacing w:after="0" w:line="240" w:lineRule="auto"/>
    </w:pPr>
    <w:rPr>
      <w:rFonts w:ascii="Calibri" w:eastAsia="SimSun"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auNormal11">
    <w:name w:val="Tableau Normal11"/>
    <w:uiPriority w:val="99"/>
    <w:semiHidden/>
    <w:rsid w:val="006F1CEC"/>
    <w:pPr>
      <w:spacing w:after="0" w:line="240" w:lineRule="auto"/>
    </w:pPr>
    <w:rPr>
      <w:rFonts w:ascii="Calibri" w:eastAsia="SimSun" w:hAnsi="Calibri" w:cs="Arial"/>
      <w:lang w:eastAsia="fr-FR"/>
    </w:rPr>
    <w:tblPr>
      <w:tblCellMar>
        <w:top w:w="0" w:type="dxa"/>
        <w:left w:w="108" w:type="dxa"/>
        <w:bottom w:w="0" w:type="dxa"/>
        <w:right w:w="108" w:type="dxa"/>
      </w:tblCellMar>
    </w:tblPr>
  </w:style>
  <w:style w:type="paragraph" w:styleId="CommentSubject">
    <w:name w:val="annotation subject"/>
    <w:basedOn w:val="Commentaire1"/>
    <w:next w:val="Commentaire1"/>
    <w:link w:val="CommentSubjectChar2"/>
    <w:uiPriority w:val="99"/>
    <w:semiHidden/>
    <w:rsid w:val="006F1CEC"/>
    <w:rPr>
      <w:b/>
      <w:bCs/>
    </w:rPr>
  </w:style>
  <w:style w:type="character" w:customStyle="1" w:styleId="CommentSubjectChar1">
    <w:name w:val="Comment Subject Char1"/>
    <w:basedOn w:val="CommentTextChar"/>
    <w:uiPriority w:val="99"/>
    <w:semiHidden/>
    <w:rsid w:val="006F1CEC"/>
    <w:rPr>
      <w:rFonts w:ascii="Times New Roman" w:eastAsia="SimSun" w:hAnsi="Times New Roman" w:cs="Times New Roman"/>
      <w:b/>
      <w:bCs/>
      <w:sz w:val="20"/>
      <w:szCs w:val="20"/>
      <w:lang w:eastAsia="fr-FR"/>
    </w:rPr>
  </w:style>
  <w:style w:type="numbering" w:customStyle="1" w:styleId="Style1">
    <w:name w:val="Style1"/>
    <w:rsid w:val="006F1CEC"/>
    <w:pPr>
      <w:numPr>
        <w:numId w:val="29"/>
      </w:numPr>
    </w:pPr>
  </w:style>
  <w:style w:type="numbering" w:customStyle="1" w:styleId="CurrentList1">
    <w:name w:val="Current List1"/>
    <w:rsid w:val="006F1CEC"/>
    <w:pPr>
      <w:numPr>
        <w:numId w:val="30"/>
      </w:numPr>
    </w:pPr>
  </w:style>
  <w:style w:type="paragraph" w:customStyle="1" w:styleId="5GAparabodytext">
    <w:name w:val="5GA para body text"/>
    <w:uiPriority w:val="99"/>
    <w:rsid w:val="00644F37"/>
    <w:pPr>
      <w:keepNext/>
      <w:spacing w:after="120" w:line="360" w:lineRule="auto"/>
      <w:ind w:left="720" w:hanging="360"/>
    </w:pPr>
    <w:rPr>
      <w:rFonts w:ascii="Arial" w:eastAsia="SimSun" w:hAnsi="Arial" w:cs="Arial"/>
      <w:lang w:val="en-GB" w:eastAsia="fr-FR"/>
    </w:rPr>
  </w:style>
  <w:style w:type="paragraph" w:customStyle="1" w:styleId="5GATitleResolution">
    <w:name w:val="5GA Title Resolution"/>
    <w:basedOn w:val="Normal"/>
    <w:uiPriority w:val="99"/>
    <w:rsid w:val="00644F37"/>
    <w:pPr>
      <w:keepNext/>
      <w:bidi w:val="0"/>
      <w:spacing w:before="240" w:after="120"/>
      <w:ind w:left="567"/>
      <w:jc w:val="both"/>
    </w:pPr>
    <w:rPr>
      <w:rFonts w:ascii="Arial" w:hAnsi="Arial" w:cs="Arial"/>
      <w:b/>
      <w:sz w:val="22"/>
      <w:szCs w:val="22"/>
      <w:lang w:val="en-GB"/>
    </w:rPr>
  </w:style>
  <w:style w:type="paragraph" w:customStyle="1" w:styleId="5GAPreambulaResolution">
    <w:name w:val="5GA Preambula Resolution"/>
    <w:basedOn w:val="Normal"/>
    <w:uiPriority w:val="99"/>
    <w:rsid w:val="00644F37"/>
    <w:pPr>
      <w:keepNext/>
      <w:bidi w:val="0"/>
      <w:spacing w:after="120"/>
      <w:ind w:left="567"/>
      <w:jc w:val="both"/>
    </w:pPr>
    <w:rPr>
      <w:rFonts w:ascii="Arial"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 TargetMode="External"/><Relationship Id="rId13" Type="http://schemas.openxmlformats.org/officeDocument/2006/relationships/hyperlink" Target="http://www.unesco.org/culture/ich/doc/src/NGO-90355-10.COM-ICH-09.pdf" TargetMode="External"/><Relationship Id="rId18" Type="http://schemas.openxmlformats.org/officeDocument/2006/relationships/hyperlink" Target="http://www.unesco.org/culture/ich/doc/src/NGO-90353-10.COM-ICH-09.pdf" TargetMode="External"/><Relationship Id="rId26" Type="http://schemas.openxmlformats.org/officeDocument/2006/relationships/hyperlink" Target="http://www.unesco.org/culture/ich/doc/src/NGO-90343-10.COM-ICH-09.pdf"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unesco.org/culture/ich/doc/src/NGO-90346-10.COM-ICH-09.pdf" TargetMode="External"/><Relationship Id="rId34" Type="http://schemas.openxmlformats.org/officeDocument/2006/relationships/hyperlink" Target="http://www.unesco.org/culture/ich/doc/src/NGO-90361-10.COM-ICH-09.pdf" TargetMode="External"/><Relationship Id="rId7" Type="http://schemas.openxmlformats.org/officeDocument/2006/relationships/endnotes" Target="endnotes.xml"/><Relationship Id="rId12" Type="http://schemas.openxmlformats.org/officeDocument/2006/relationships/hyperlink" Target="http://www.unesco.org/culture/ich/doc/src/NGO-90327-10.COM-ICH-09.pdf" TargetMode="External"/><Relationship Id="rId17" Type="http://schemas.openxmlformats.org/officeDocument/2006/relationships/hyperlink" Target="http://www.unesco.org/culture/ich/doc/src/NGO-90347-10.COM-ICH-09.pdf" TargetMode="External"/><Relationship Id="rId25" Type="http://schemas.openxmlformats.org/officeDocument/2006/relationships/hyperlink" Target="http://www.unesco.org/culture/ich/doc/src/NGO-90322-10.COM-ICH-09.pdf" TargetMode="External"/><Relationship Id="rId33" Type="http://schemas.openxmlformats.org/officeDocument/2006/relationships/hyperlink" Target="http://www.unesco.org/culture/ich/doc/src/NGO-90356-10.COM-ICH-09.pdf"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nesco.org/culture/ich/doc/src/NGO-90345-10.COM-ICH-09.pdf" TargetMode="External"/><Relationship Id="rId20" Type="http://schemas.openxmlformats.org/officeDocument/2006/relationships/hyperlink" Target="http://www.unesco.org/culture/ich/doc/src/NGO-90336-10.COM-ICH-09.pdf" TargetMode="External"/><Relationship Id="rId29" Type="http://schemas.openxmlformats.org/officeDocument/2006/relationships/hyperlink" Target="http://www.unesco.org/culture/ich/doc/src/NGO-90329-10.COM-ICH-09.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culture/ich" TargetMode="External"/><Relationship Id="rId24" Type="http://schemas.openxmlformats.org/officeDocument/2006/relationships/hyperlink" Target="http://www.unesco.org/culture/ich/doc/src/NGO-90319-10.COM-ICH-09.pdf" TargetMode="External"/><Relationship Id="rId32" Type="http://schemas.openxmlformats.org/officeDocument/2006/relationships/hyperlink" Target="http://www.unesco.org/culture/ich/doc/src/NGO-90314-10.COM-ICH-09.pdf"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esco.org/culture/ich/doc/src/NGO-90360-10.COM-ICH-09.pdf" TargetMode="External"/><Relationship Id="rId23" Type="http://schemas.openxmlformats.org/officeDocument/2006/relationships/hyperlink" Target="http://www.unesco.org/culture/ich/doc/src/NGO-90323-10.COM-ICH-09.pdf" TargetMode="External"/><Relationship Id="rId28" Type="http://schemas.openxmlformats.org/officeDocument/2006/relationships/hyperlink" Target="http://www.unesco.org/culture/ich/doc/src/NGO-90281-10.COM-ICH-09.pdf" TargetMode="External"/><Relationship Id="rId36" Type="http://schemas.openxmlformats.org/officeDocument/2006/relationships/hyperlink" Target="http://www.unesco.org/culture/ich/en/Decisions/10.COM/8" TargetMode="External"/><Relationship Id="rId10" Type="http://schemas.openxmlformats.org/officeDocument/2006/relationships/hyperlink" Target="http://www.unesco.org/culture/ich" TargetMode="External"/><Relationship Id="rId19" Type="http://schemas.openxmlformats.org/officeDocument/2006/relationships/hyperlink" Target="http://www.unesco.org/culture/ich/doc/src/NGO-90330-10.COM-ICH-09.pdf" TargetMode="External"/><Relationship Id="rId31" Type="http://schemas.openxmlformats.org/officeDocument/2006/relationships/hyperlink" Target="http://www.unesco.org/culture/ich/doc/src/NGO-90321-10.COM-ICH-09.pdf" TargetMode="External"/><Relationship Id="rId4" Type="http://schemas.openxmlformats.org/officeDocument/2006/relationships/settings" Target="settings.xml"/><Relationship Id="rId9" Type="http://schemas.openxmlformats.org/officeDocument/2006/relationships/hyperlink" Target="http://www.unesco.org/culture/ich" TargetMode="External"/><Relationship Id="rId14" Type="http://schemas.openxmlformats.org/officeDocument/2006/relationships/hyperlink" Target="http://www.unesco.org/culture/ich/doc/src/NGO-90350-10.COM-ICH-09.pdf" TargetMode="External"/><Relationship Id="rId22" Type="http://schemas.openxmlformats.org/officeDocument/2006/relationships/hyperlink" Target="http://www.unesco.org/culture/ich/doc/src/NGO-90349-10.COM-ICH-09.pdf" TargetMode="External"/><Relationship Id="rId27" Type="http://schemas.openxmlformats.org/officeDocument/2006/relationships/hyperlink" Target="http://www.unesco.org/culture/ich/doc/src/NGO-90324-10.COM-ICH-09.pdf" TargetMode="External"/><Relationship Id="rId30" Type="http://schemas.openxmlformats.org/officeDocument/2006/relationships/hyperlink" Target="http://www.unesco.org/culture/ich/doc/src/NGO-90335-10.COM-ICH-09.pdf" TargetMode="External"/><Relationship Id="rId35" Type="http://schemas.openxmlformats.org/officeDocument/2006/relationships/hyperlink" Target="http://www.unesco.org/culture/ich/doc/src/NGO-90338-10.COM-ICH-09.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DFC8C-FA9A-44C4-B41D-D7165D60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20</Pages>
  <Words>7627</Words>
  <Characters>41954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49483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Moustafa, Samaa</dc:creator>
  <cp:lastModifiedBy>Moustafa, Samaa</cp:lastModifiedBy>
  <cp:revision>9</cp:revision>
  <cp:lastPrinted>2016-06-09T12:40:00Z</cp:lastPrinted>
  <dcterms:created xsi:type="dcterms:W3CDTF">2016-06-10T07:09:00Z</dcterms:created>
  <dcterms:modified xsi:type="dcterms:W3CDTF">2016-06-10T08:34:00Z</dcterms:modified>
</cp:coreProperties>
</file>