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9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S1 Table. Experimental corals. </w:t>
      </w:r>
      <w:r>
        <w:rPr>
          <w:rFonts w:ascii="Calibri" w:eastAsia="Calibri" w:hAnsi="Calibri" w:cs="Calibri"/>
        </w:rPr>
        <w:t>Genotypes used in the experiment and summary of their previous disease susceptibility based on Miller et al. (2019). UM: University of Miami, CRF: Coral Restoration Foundation, FWC: Florida Fish and Wildlife Conservation.</w:t>
      </w:r>
    </w:p>
    <w:p w:rsidR="008A0997" w:rsidRDefault="008A0997">
      <w:pPr>
        <w:rPr>
          <w:rFonts w:ascii="Calibri" w:eastAsia="Calibri" w:hAnsi="Calibri" w:cs="Calibri"/>
        </w:rPr>
      </w:pPr>
    </w:p>
    <w:tbl>
      <w:tblPr>
        <w:tblStyle w:val="a"/>
        <w:tblW w:w="8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410"/>
        <w:gridCol w:w="1170"/>
        <w:gridCol w:w="3225"/>
        <w:gridCol w:w="1890"/>
      </w:tblGrid>
      <w:tr w:rsidR="008A0997" w:rsidTr="00F03A99">
        <w:trPr>
          <w:trHeight w:val="1140"/>
        </w:trPr>
        <w:tc>
          <w:tcPr>
            <w:tcW w:w="1020" w:type="dxa"/>
            <w:tcBorders>
              <w:top w:val="single" w:sz="8" w:space="0" w:color="222222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Donor Nursery</w:t>
            </w:r>
          </w:p>
        </w:tc>
        <w:tc>
          <w:tcPr>
            <w:tcW w:w="1410" w:type="dxa"/>
            <w:tcBorders>
              <w:top w:val="single" w:sz="8" w:space="0" w:color="222222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Nursery ID and this study</w:t>
            </w:r>
          </w:p>
        </w:tc>
        <w:tc>
          <w:tcPr>
            <w:tcW w:w="1170" w:type="dxa"/>
            <w:tcBorders>
              <w:top w:val="single" w:sz="8" w:space="0" w:color="222222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Miller et al.</w:t>
            </w:r>
          </w:p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(2019) ID</w:t>
            </w:r>
          </w:p>
        </w:tc>
        <w:tc>
          <w:tcPr>
            <w:tcW w:w="3225" w:type="dxa"/>
            <w:tcBorders>
              <w:top w:val="single" w:sz="8" w:space="0" w:color="222222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Disease Susceptibility</w:t>
            </w:r>
          </w:p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Miller et al. (2019) -</w:t>
            </w:r>
          </w:p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(risk of transmission)</w:t>
            </w:r>
          </w:p>
        </w:tc>
        <w:tc>
          <w:tcPr>
            <w:tcW w:w="1890" w:type="dxa"/>
            <w:tcBorders>
              <w:top w:val="single" w:sz="8" w:space="0" w:color="222222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Algal symbionts detected</w:t>
            </w:r>
          </w:p>
          <w:p w:rsidR="008A0997" w:rsidRDefault="00000000" w:rsidP="00C5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(this study)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Borders>
              <w:top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Acerv2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C26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Resistant - (0.3)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84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Cooper-9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C24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Resistant - (0.3)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Kelsey-1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C17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Susceptible - (0.9)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Elkhorn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C21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Susceptible - (1)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CRF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U44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C3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Intermediate - (0.39)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CRF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C6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Resistant - (0.22)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FWC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FM6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C8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Susceptible - (0.65)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379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FWC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FM9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C9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Resistant - (0)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FWC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FM14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C16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Susceptible - (0.65)</w:t>
            </w:r>
          </w:p>
        </w:tc>
        <w:tc>
          <w:tcPr>
            <w:tcW w:w="1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  <w:tr w:rsidR="008A0997" w:rsidTr="00C51EEA">
        <w:trPr>
          <w:trHeight w:val="417"/>
        </w:trPr>
        <w:tc>
          <w:tcPr>
            <w:tcW w:w="1020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FWC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FM19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C13</w:t>
            </w:r>
          </w:p>
        </w:tc>
        <w:tc>
          <w:tcPr>
            <w:tcW w:w="32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99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Susceptible - (0.5)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09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Symbiodinium</w:t>
            </w:r>
          </w:p>
        </w:tc>
      </w:tr>
    </w:tbl>
    <w:p w:rsidR="008A0997" w:rsidRDefault="008A0997">
      <w:pPr>
        <w:rPr>
          <w:rFonts w:ascii="Calibri" w:eastAsia="Calibri" w:hAnsi="Calibri" w:cs="Calibri"/>
        </w:rPr>
      </w:pPr>
    </w:p>
    <w:p w:rsidR="008A0997" w:rsidRDefault="008A0997" w:rsidP="00F03A99">
      <w:pPr>
        <w:rPr>
          <w:rFonts w:ascii="Calibri" w:eastAsia="Calibri" w:hAnsi="Calibri" w:cs="Calibri"/>
        </w:rPr>
      </w:pPr>
    </w:p>
    <w:sectPr w:rsidR="008A0997" w:rsidSect="00F03A99">
      <w:pgSz w:w="12240" w:h="15840"/>
      <w:pgMar w:top="1440" w:right="1440" w:bottom="1440" w:left="1440" w:header="720" w:footer="720" w:gutter="0"/>
      <w:pgNumType w:start="1"/>
      <w:cols w:space="720"/>
      <w:sectPrChange w:id="0" w:author="Ana Maria Palacio" w:date="2025-02-20T17:49:00Z" w16du:dateUtc="2025-02-20T22:49:00Z">
        <w:sectPr w:rsidR="008A0997" w:rsidSect="00F03A99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Maria Palacio">
    <w15:presenceInfo w15:providerId="None" w15:userId="Ana Maria Pal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97"/>
    <w:rsid w:val="00012EB0"/>
    <w:rsid w:val="00754A80"/>
    <w:rsid w:val="008148A3"/>
    <w:rsid w:val="00855DAA"/>
    <w:rsid w:val="008A0997"/>
    <w:rsid w:val="0090403F"/>
    <w:rsid w:val="00C51EEA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FF6F006-92F6-7E42-B13E-A297868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C51E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Maria Palacio</cp:lastModifiedBy>
  <cp:revision>4</cp:revision>
  <dcterms:created xsi:type="dcterms:W3CDTF">2025-02-20T22:49:00Z</dcterms:created>
  <dcterms:modified xsi:type="dcterms:W3CDTF">2025-02-20T23:09:00Z</dcterms:modified>
</cp:coreProperties>
</file>