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BC5FC" w14:textId="77777777" w:rsidR="0042765B" w:rsidRPr="00864B8F" w:rsidRDefault="0042765B" w:rsidP="0042765B">
      <w:pPr>
        <w:pStyle w:val="Articletitle"/>
        <w:spacing w:line="480" w:lineRule="auto"/>
        <w:rPr>
          <w:sz w:val="24"/>
        </w:rPr>
      </w:pPr>
      <w:r w:rsidRPr="00864B8F">
        <w:rPr>
          <w:sz w:val="24"/>
        </w:rPr>
        <w:t>Exploration of key mechanisms underlying the therapeutic effects of AMD3100 on attenuating lipopolysaccharide-induced acute lung injury</w:t>
      </w:r>
    </w:p>
    <w:p w14:paraId="34E73B33" w14:textId="77777777" w:rsidR="0042765B" w:rsidRPr="00FA0AE7" w:rsidRDefault="0042765B" w:rsidP="0042765B">
      <w:pPr>
        <w:spacing w:line="360" w:lineRule="auto"/>
      </w:pPr>
      <w:r>
        <w:t>Z</w:t>
      </w:r>
      <w:r>
        <w:rPr>
          <w:rFonts w:hint="eastAsia"/>
          <w:lang w:eastAsia="zh-CN"/>
        </w:rPr>
        <w:t>hou</w:t>
      </w:r>
      <w:r>
        <w:t xml:space="preserve"> L</w:t>
      </w:r>
      <w:r>
        <w:rPr>
          <w:rFonts w:hint="eastAsia"/>
          <w:lang w:eastAsia="zh-CN"/>
        </w:rPr>
        <w:t>v</w:t>
      </w:r>
      <w:r w:rsidRPr="00FA0AE7">
        <w:t xml:space="preserve">#1, </w:t>
      </w:r>
      <w:r>
        <w:t>Bohan Zhang</w:t>
      </w:r>
      <w:r w:rsidRPr="00FA0AE7">
        <w:t>#</w:t>
      </w:r>
      <w:r>
        <w:t>1</w:t>
      </w:r>
      <w:r w:rsidRPr="00FA0AE7">
        <w:t>,</w:t>
      </w:r>
      <w:r>
        <w:t xml:space="preserve"> Hui Zhang1, Yanfei Mao1, </w:t>
      </w:r>
      <w:proofErr w:type="spellStart"/>
      <w:r w:rsidRPr="00067849">
        <w:t>Qihong</w:t>
      </w:r>
      <w:proofErr w:type="spellEnd"/>
      <w:r w:rsidRPr="00067849">
        <w:t xml:space="preserve"> Yu</w:t>
      </w:r>
      <w:r w:rsidRPr="00FA0AE7">
        <w:t>*</w:t>
      </w:r>
      <w:r>
        <w:t>2</w:t>
      </w:r>
      <w:r w:rsidRPr="00FA0AE7">
        <w:t xml:space="preserve">, </w:t>
      </w:r>
      <w:proofErr w:type="spellStart"/>
      <w:r>
        <w:t>Wenwen</w:t>
      </w:r>
      <w:proofErr w:type="spellEnd"/>
      <w:r>
        <w:t xml:space="preserve"> Dong</w:t>
      </w:r>
      <w:r w:rsidRPr="00FA0AE7">
        <w:t>*</w:t>
      </w:r>
      <w:r>
        <w:rPr>
          <w:rFonts w:hint="eastAsia"/>
        </w:rPr>
        <w:t>1</w:t>
      </w:r>
    </w:p>
    <w:p w14:paraId="25D6E7AC" w14:textId="77777777" w:rsidR="0042765B" w:rsidRPr="00FA0AE7" w:rsidRDefault="0042765B" w:rsidP="0042765B">
      <w:pPr>
        <w:spacing w:line="360" w:lineRule="auto"/>
      </w:pPr>
    </w:p>
    <w:p w14:paraId="40828AA6" w14:textId="77777777" w:rsidR="0042765B" w:rsidRDefault="0042765B" w:rsidP="0042765B">
      <w:pPr>
        <w:spacing w:line="360" w:lineRule="auto"/>
      </w:pPr>
      <w:r w:rsidRPr="00FA0AE7">
        <w:t>*</w:t>
      </w:r>
      <w:r>
        <w:t xml:space="preserve"> </w:t>
      </w:r>
      <w:r w:rsidRPr="00FA0AE7">
        <w:t>Correspondence:</w:t>
      </w:r>
      <w:r w:rsidRPr="00891F46">
        <w:t xml:space="preserve"> </w:t>
      </w:r>
      <w:proofErr w:type="spellStart"/>
      <w:r>
        <w:t>Wenwen</w:t>
      </w:r>
      <w:proofErr w:type="spellEnd"/>
      <w:r>
        <w:t xml:space="preserve"> Dong, dongwenwen</w:t>
      </w:r>
      <w:r w:rsidRPr="00FA0AE7">
        <w:t>@xinhuamed.com.cn;</w:t>
      </w:r>
    </w:p>
    <w:p w14:paraId="6B0DE1FC" w14:textId="77777777" w:rsidR="0042765B" w:rsidRPr="00FA0AE7" w:rsidRDefault="0042765B" w:rsidP="0042765B">
      <w:pPr>
        <w:spacing w:line="360" w:lineRule="auto"/>
      </w:pPr>
      <w:proofErr w:type="spellStart"/>
      <w:r w:rsidRPr="00375D9C">
        <w:t>Qihong</w:t>
      </w:r>
      <w:proofErr w:type="spellEnd"/>
      <w:r w:rsidRPr="00375D9C">
        <w:t xml:space="preserve"> Yu</w:t>
      </w:r>
      <w:r>
        <w:t xml:space="preserve">, </w:t>
      </w:r>
      <w:r w:rsidRPr="00375D9C">
        <w:t>yuqihongaaaa@163.com</w:t>
      </w:r>
      <w:r>
        <w:t>.</w:t>
      </w:r>
    </w:p>
    <w:p w14:paraId="0EA37F07" w14:textId="77777777" w:rsidR="0042765B" w:rsidRPr="00FA0AE7" w:rsidRDefault="0042765B" w:rsidP="0042765B">
      <w:pPr>
        <w:spacing w:line="360" w:lineRule="auto"/>
      </w:pPr>
    </w:p>
    <w:p w14:paraId="314CFA66" w14:textId="77777777" w:rsidR="0042765B" w:rsidRDefault="0042765B" w:rsidP="0042765B">
      <w:pPr>
        <w:spacing w:line="360" w:lineRule="auto"/>
      </w:pPr>
      <w:r w:rsidRPr="00FA0AE7">
        <w:t xml:space="preserve">1 </w:t>
      </w:r>
      <w:r>
        <w:rPr>
          <w:rFonts w:hint="eastAsia"/>
        </w:rPr>
        <w:t xml:space="preserve">Department of </w:t>
      </w:r>
      <w:proofErr w:type="spellStart"/>
      <w:r>
        <w:rPr>
          <w:rFonts w:hint="eastAsia"/>
        </w:rPr>
        <w:t>Anesthesiology</w:t>
      </w:r>
      <w:proofErr w:type="spellEnd"/>
      <w:r>
        <w:rPr>
          <w:rFonts w:hint="eastAsia"/>
        </w:rPr>
        <w:t xml:space="preserve"> and Surgical Intensive Care Unit, Xinhua Hospital, Shanghai </w:t>
      </w:r>
      <w:proofErr w:type="spellStart"/>
      <w:r>
        <w:rPr>
          <w:rFonts w:hint="eastAsia"/>
        </w:rPr>
        <w:t>Jiaotong</w:t>
      </w:r>
      <w:proofErr w:type="spellEnd"/>
      <w:r>
        <w:rPr>
          <w:rFonts w:hint="eastAsia"/>
        </w:rPr>
        <w:t xml:space="preserve"> University School of Medicine, Shanghai 200092, China</w:t>
      </w:r>
    </w:p>
    <w:p w14:paraId="712EE023" w14:textId="77777777" w:rsidR="0042765B" w:rsidRDefault="0042765B" w:rsidP="0042765B">
      <w:pPr>
        <w:spacing w:line="360" w:lineRule="auto"/>
      </w:pPr>
      <w:r w:rsidRPr="00FA0AE7">
        <w:t xml:space="preserve">2 </w:t>
      </w:r>
      <w:r w:rsidRPr="00891F46">
        <w:t xml:space="preserve">Department of Gastroenterology, </w:t>
      </w:r>
      <w:proofErr w:type="spellStart"/>
      <w:r w:rsidRPr="00891F46">
        <w:t>Changhai</w:t>
      </w:r>
      <w:proofErr w:type="spellEnd"/>
      <w:r w:rsidRPr="00891F46">
        <w:t xml:space="preserve"> Hospital, The Second Military Medical University, Shanghai 200433, China. </w:t>
      </w:r>
    </w:p>
    <w:p w14:paraId="2E598AB0" w14:textId="77777777" w:rsidR="0042765B" w:rsidRDefault="0042765B" w:rsidP="0042765B">
      <w:pPr>
        <w:spacing w:line="360" w:lineRule="auto"/>
      </w:pPr>
      <w:r w:rsidRPr="00FA0AE7">
        <w:t>#</w:t>
      </w:r>
      <w:r>
        <w:t xml:space="preserve"> Z</w:t>
      </w:r>
      <w:r>
        <w:rPr>
          <w:rFonts w:hint="eastAsia"/>
          <w:lang w:eastAsia="zh-CN"/>
        </w:rPr>
        <w:t>hou</w:t>
      </w:r>
      <w:r>
        <w:t xml:space="preserve"> </w:t>
      </w:r>
      <w:proofErr w:type="spellStart"/>
      <w:r>
        <w:t>L</w:t>
      </w:r>
      <w:r>
        <w:rPr>
          <w:rFonts w:hint="eastAsia"/>
          <w:lang w:eastAsia="zh-CN"/>
        </w:rPr>
        <w:t>v</w:t>
      </w:r>
      <w:proofErr w:type="spellEnd"/>
      <w:r>
        <w:rPr>
          <w:rFonts w:hint="eastAsia"/>
        </w:rPr>
        <w:t xml:space="preserve"> and</w:t>
      </w:r>
      <w:r w:rsidRPr="00FA0AE7">
        <w:t xml:space="preserve"> </w:t>
      </w:r>
      <w:r>
        <w:t>Bohan Zhang</w:t>
      </w:r>
      <w:r>
        <w:rPr>
          <w:rFonts w:hint="eastAsia"/>
        </w:rPr>
        <w:t xml:space="preserve"> </w:t>
      </w:r>
      <w:r w:rsidRPr="00FA0AE7">
        <w:t>contributed equally to this study.</w:t>
      </w:r>
    </w:p>
    <w:p w14:paraId="670F4634" w14:textId="77777777" w:rsidR="00D75236" w:rsidRDefault="00D75236">
      <w:pPr>
        <w:rPr>
          <w:lang w:eastAsia="zh-CN"/>
        </w:rPr>
      </w:pPr>
    </w:p>
    <w:p w14:paraId="033FE0B1" w14:textId="4E89E160" w:rsidR="0042765B" w:rsidRDefault="0042765B" w:rsidP="0042765B">
      <w:pPr>
        <w:rPr>
          <w:lang w:eastAsia="zh-CN"/>
        </w:rPr>
      </w:pPr>
      <w:r>
        <w:rPr>
          <w:rFonts w:hint="eastAsia"/>
          <w:lang w:eastAsia="zh-CN"/>
        </w:rPr>
        <w:t xml:space="preserve">The raw data of our study has been uploaded to NCBI SRA, and could be searched in </w:t>
      </w:r>
      <w:proofErr w:type="spellStart"/>
      <w:r>
        <w:rPr>
          <w:rFonts w:hint="eastAsia"/>
          <w:lang w:eastAsia="zh-CN"/>
        </w:rPr>
        <w:t>NCBI.The</w:t>
      </w:r>
      <w:proofErr w:type="spellEnd"/>
      <w:r>
        <w:rPr>
          <w:rFonts w:hint="eastAsia"/>
          <w:lang w:eastAsia="zh-CN"/>
        </w:rPr>
        <w:t xml:space="preserve"> accession number is</w:t>
      </w:r>
      <w:r w:rsidRPr="0042765B">
        <w:t xml:space="preserve"> </w:t>
      </w:r>
      <w:r>
        <w:rPr>
          <w:lang w:eastAsia="zh-CN"/>
        </w:rPr>
        <w:t>SRR</w:t>
      </w:r>
      <w:proofErr w:type="gramStart"/>
      <w:r>
        <w:rPr>
          <w:lang w:eastAsia="zh-CN"/>
        </w:rPr>
        <w:t>28351781</w:t>
      </w:r>
      <w:r>
        <w:rPr>
          <w:rFonts w:hint="eastAsia"/>
          <w:lang w:eastAsia="zh-CN"/>
        </w:rPr>
        <w:t>,</w:t>
      </w:r>
      <w:r>
        <w:rPr>
          <w:lang w:eastAsia="zh-CN"/>
        </w:rPr>
        <w:t>SRR</w:t>
      </w:r>
      <w:proofErr w:type="gramEnd"/>
      <w:r>
        <w:rPr>
          <w:lang w:eastAsia="zh-CN"/>
        </w:rPr>
        <w:t>28351780</w:t>
      </w:r>
      <w:r>
        <w:rPr>
          <w:rFonts w:hint="eastAsia"/>
          <w:lang w:eastAsia="zh-CN"/>
        </w:rPr>
        <w:t>,</w:t>
      </w:r>
      <w:r>
        <w:rPr>
          <w:lang w:eastAsia="zh-CN"/>
        </w:rPr>
        <w:t>SRR28351779</w:t>
      </w:r>
      <w:r>
        <w:rPr>
          <w:rFonts w:hint="eastAsia"/>
          <w:lang w:eastAsia="zh-CN"/>
        </w:rPr>
        <w:t>,</w:t>
      </w:r>
      <w:r>
        <w:rPr>
          <w:lang w:eastAsia="zh-CN"/>
        </w:rPr>
        <w:t>SRR28351778</w:t>
      </w:r>
      <w:r>
        <w:rPr>
          <w:rFonts w:hint="eastAsia"/>
          <w:lang w:eastAsia="zh-CN"/>
        </w:rPr>
        <w:t>,</w:t>
      </w:r>
      <w:r>
        <w:rPr>
          <w:lang w:eastAsia="zh-CN"/>
        </w:rPr>
        <w:t>SRR28351777</w:t>
      </w:r>
    </w:p>
    <w:p w14:paraId="7088EF31" w14:textId="5A5F9E89" w:rsidR="0042765B" w:rsidRDefault="0042765B" w:rsidP="0042765B">
      <w:pPr>
        <w:rPr>
          <w:lang w:eastAsia="zh-CN"/>
        </w:rPr>
      </w:pPr>
      <w:r>
        <w:rPr>
          <w:lang w:eastAsia="zh-CN"/>
        </w:rPr>
        <w:t>SRR</w:t>
      </w:r>
      <w:proofErr w:type="gramStart"/>
      <w:r>
        <w:rPr>
          <w:lang w:eastAsia="zh-CN"/>
        </w:rPr>
        <w:t>28351776</w:t>
      </w:r>
      <w:r>
        <w:rPr>
          <w:rFonts w:hint="eastAsia"/>
          <w:lang w:eastAsia="zh-CN"/>
        </w:rPr>
        <w:t>,</w:t>
      </w:r>
      <w:r>
        <w:rPr>
          <w:lang w:eastAsia="zh-CN"/>
        </w:rPr>
        <w:t>SRR</w:t>
      </w:r>
      <w:proofErr w:type="gramEnd"/>
      <w:r>
        <w:rPr>
          <w:lang w:eastAsia="zh-CN"/>
        </w:rPr>
        <w:t>28351775</w:t>
      </w:r>
      <w:r>
        <w:rPr>
          <w:rFonts w:hint="eastAsia"/>
          <w:lang w:eastAsia="zh-CN"/>
        </w:rPr>
        <w:t>,</w:t>
      </w:r>
      <w:r>
        <w:rPr>
          <w:lang w:eastAsia="zh-CN"/>
        </w:rPr>
        <w:t>SRR28351774</w:t>
      </w:r>
      <w:r>
        <w:rPr>
          <w:rFonts w:hint="eastAsia"/>
          <w:lang w:eastAsia="zh-CN"/>
        </w:rPr>
        <w:t>,</w:t>
      </w:r>
      <w:r>
        <w:rPr>
          <w:lang w:eastAsia="zh-CN"/>
        </w:rPr>
        <w:t>SRR28351773</w:t>
      </w:r>
      <w:r>
        <w:rPr>
          <w:rFonts w:hint="eastAsia"/>
          <w:lang w:eastAsia="zh-CN"/>
        </w:rPr>
        <w:t>,</w:t>
      </w:r>
      <w:r>
        <w:rPr>
          <w:lang w:eastAsia="zh-CN"/>
        </w:rPr>
        <w:t>SRR28351772</w:t>
      </w:r>
      <w:r>
        <w:rPr>
          <w:rFonts w:hint="eastAsia"/>
          <w:lang w:eastAsia="zh-CN"/>
        </w:rPr>
        <w:t>,</w:t>
      </w:r>
      <w:r>
        <w:rPr>
          <w:lang w:eastAsia="zh-CN"/>
        </w:rPr>
        <w:t>SRR28351771</w:t>
      </w:r>
      <w:r>
        <w:rPr>
          <w:rFonts w:hint="eastAsia"/>
          <w:lang w:eastAsia="zh-CN"/>
        </w:rPr>
        <w:t>,</w:t>
      </w:r>
      <w:r>
        <w:rPr>
          <w:lang w:eastAsia="zh-CN"/>
        </w:rPr>
        <w:t>SRR28351770</w:t>
      </w:r>
      <w:r>
        <w:rPr>
          <w:rFonts w:hint="eastAsia"/>
          <w:lang w:eastAsia="zh-CN"/>
        </w:rPr>
        <w:t>,</w:t>
      </w:r>
      <w:r>
        <w:rPr>
          <w:lang w:eastAsia="zh-CN"/>
        </w:rPr>
        <w:t>SRR28351769</w:t>
      </w:r>
      <w:r>
        <w:rPr>
          <w:rFonts w:hint="eastAsia"/>
          <w:lang w:eastAsia="zh-CN"/>
        </w:rPr>
        <w:t>,</w:t>
      </w:r>
      <w:r>
        <w:rPr>
          <w:lang w:eastAsia="zh-CN"/>
        </w:rPr>
        <w:t>SRR28351768</w:t>
      </w:r>
      <w:r>
        <w:rPr>
          <w:rFonts w:hint="eastAsia"/>
          <w:lang w:eastAsia="zh-CN"/>
        </w:rPr>
        <w:t>,</w:t>
      </w:r>
      <w:r>
        <w:rPr>
          <w:lang w:eastAsia="zh-CN"/>
        </w:rPr>
        <w:t>SRR28351767</w:t>
      </w:r>
      <w:r>
        <w:rPr>
          <w:rFonts w:hint="eastAsia"/>
          <w:lang w:eastAsia="zh-CN"/>
        </w:rPr>
        <w:t>,</w:t>
      </w:r>
      <w:r>
        <w:rPr>
          <w:lang w:eastAsia="zh-CN"/>
        </w:rPr>
        <w:t>SRR28351766</w:t>
      </w:r>
      <w:r>
        <w:rPr>
          <w:rFonts w:hint="eastAsia"/>
          <w:lang w:eastAsia="zh-CN"/>
        </w:rPr>
        <w:t>.</w:t>
      </w:r>
    </w:p>
    <w:p w14:paraId="5C4EDBB8" w14:textId="056C2583" w:rsidR="0042765B" w:rsidRDefault="0042765B" w:rsidP="00427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The number of our </w:t>
      </w:r>
      <w:proofErr w:type="spellStart"/>
      <w:r>
        <w:rPr>
          <w:rFonts w:hint="eastAsia"/>
          <w:lang w:eastAsia="zh-CN"/>
        </w:rPr>
        <w:t>BioProject</w:t>
      </w:r>
      <w:proofErr w:type="spellEnd"/>
      <w:r>
        <w:rPr>
          <w:rFonts w:hint="eastAsia"/>
          <w:lang w:eastAsia="zh-CN"/>
        </w:rPr>
        <w:t xml:space="preserve"> is </w:t>
      </w:r>
      <w:r w:rsidRPr="0042765B">
        <w:rPr>
          <w:lang w:eastAsia="zh-CN"/>
        </w:rPr>
        <w:t>PRJNA1085512</w:t>
      </w:r>
      <w:r>
        <w:rPr>
          <w:rFonts w:hint="eastAsia"/>
          <w:lang w:eastAsia="zh-CN"/>
        </w:rPr>
        <w:t>.</w:t>
      </w:r>
    </w:p>
    <w:p w14:paraId="0605C126" w14:textId="20E7C312" w:rsidR="0042765B" w:rsidRPr="0042765B" w:rsidRDefault="0042765B" w:rsidP="00427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The number of our </w:t>
      </w:r>
      <w:proofErr w:type="spellStart"/>
      <w:r>
        <w:rPr>
          <w:rFonts w:hint="eastAsia"/>
          <w:lang w:eastAsia="zh-CN"/>
        </w:rPr>
        <w:t>BioSample</w:t>
      </w:r>
      <w:proofErr w:type="spellEnd"/>
      <w:r>
        <w:rPr>
          <w:rFonts w:hint="eastAsia"/>
          <w:lang w:eastAsia="zh-CN"/>
        </w:rPr>
        <w:t xml:space="preserve"> is</w:t>
      </w:r>
      <w:r w:rsidRPr="0042765B">
        <w:rPr>
          <w:lang w:eastAsia="zh-CN"/>
        </w:rPr>
        <w:t>SAMN40354775</w:t>
      </w:r>
      <w:r>
        <w:rPr>
          <w:rFonts w:hint="eastAsia"/>
          <w:lang w:eastAsia="zh-CN"/>
        </w:rPr>
        <w:t>.</w:t>
      </w:r>
    </w:p>
    <w:sectPr w:rsidR="0042765B" w:rsidRPr="00427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E005C" w14:textId="77777777" w:rsidR="000C4946" w:rsidRDefault="000C4946" w:rsidP="0042765B">
      <w:pPr>
        <w:spacing w:line="240" w:lineRule="auto"/>
      </w:pPr>
      <w:r>
        <w:separator/>
      </w:r>
    </w:p>
  </w:endnote>
  <w:endnote w:type="continuationSeparator" w:id="0">
    <w:p w14:paraId="6E998648" w14:textId="77777777" w:rsidR="000C4946" w:rsidRDefault="000C4946" w:rsidP="004276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BCBD4" w14:textId="77777777" w:rsidR="000C4946" w:rsidRDefault="000C4946" w:rsidP="0042765B">
      <w:pPr>
        <w:spacing w:line="240" w:lineRule="auto"/>
      </w:pPr>
      <w:r>
        <w:separator/>
      </w:r>
    </w:p>
  </w:footnote>
  <w:footnote w:type="continuationSeparator" w:id="0">
    <w:p w14:paraId="70035A87" w14:textId="77777777" w:rsidR="000C4946" w:rsidRDefault="000C4946" w:rsidP="004276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57"/>
    <w:rsid w:val="00047257"/>
    <w:rsid w:val="000C4946"/>
    <w:rsid w:val="0042765B"/>
    <w:rsid w:val="00CA4AB1"/>
    <w:rsid w:val="00D7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FC156"/>
  <w15:chartTrackingRefBased/>
  <w15:docId w15:val="{A65662BB-3AA1-4230-ACC7-6DB44F1D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65B"/>
    <w:pPr>
      <w:spacing w:line="480" w:lineRule="auto"/>
    </w:pPr>
    <w:rPr>
      <w:rFonts w:ascii="Times New Roman" w:eastAsia="宋体" w:hAnsi="Times New Roman" w:cs="Times New Roman"/>
      <w:kern w:val="0"/>
      <w:sz w:val="24"/>
      <w:szCs w:val="24"/>
      <w:lang w:val="en-GB" w:eastAsia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65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76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765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765B"/>
    <w:rPr>
      <w:sz w:val="18"/>
      <w:szCs w:val="18"/>
    </w:rPr>
  </w:style>
  <w:style w:type="paragraph" w:customStyle="1" w:styleId="Articletitle">
    <w:name w:val="Article title"/>
    <w:basedOn w:val="a"/>
    <w:next w:val="a"/>
    <w:qFormat/>
    <w:rsid w:val="0042765B"/>
    <w:pPr>
      <w:spacing w:after="120" w:line="360" w:lineRule="auto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bohan zhang</dc:creator>
  <cp:keywords/>
  <dc:description/>
  <cp:lastModifiedBy>bohan zhang</cp:lastModifiedBy>
  <cp:revision>2</cp:revision>
  <dcterms:created xsi:type="dcterms:W3CDTF">2024-04-02T06:26:00Z</dcterms:created>
  <dcterms:modified xsi:type="dcterms:W3CDTF">2024-04-02T06:35:00Z</dcterms:modified>
</cp:coreProperties>
</file>