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F7A0" w14:textId="63A4478D" w:rsidR="00647863" w:rsidRPr="00F51D34" w:rsidRDefault="00D04FEF" w:rsidP="00632293">
      <w:pPr>
        <w:spacing w:after="120"/>
        <w:rPr>
          <w:rFonts w:asciiTheme="minorHAnsi" w:hAnsiTheme="minorHAnsi" w:cstheme="minorHAnsi"/>
          <w:b/>
          <w:sz w:val="30"/>
          <w:szCs w:val="30"/>
        </w:rPr>
      </w:pPr>
      <w:r>
        <w:rPr>
          <w:noProof/>
        </w:rPr>
        <w:drawing>
          <wp:anchor distT="0" distB="0" distL="114300" distR="114300" simplePos="0" relativeHeight="251660288" behindDoc="0" locked="0" layoutInCell="1" allowOverlap="1" wp14:anchorId="6FEE28D8" wp14:editId="2D5DEEE7">
            <wp:simplePos x="0" y="0"/>
            <wp:positionH relativeFrom="column">
              <wp:posOffset>3738880</wp:posOffset>
            </wp:positionH>
            <wp:positionV relativeFrom="paragraph">
              <wp:posOffset>-96618</wp:posOffset>
            </wp:positionV>
            <wp:extent cx="2647950" cy="7689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647950" cy="768985"/>
                    </a:xfrm>
                    <a:prstGeom prst="rect">
                      <a:avLst/>
                    </a:prstGeom>
                  </pic:spPr>
                </pic:pic>
              </a:graphicData>
            </a:graphic>
          </wp:anchor>
        </w:drawing>
      </w:r>
      <w:r w:rsidR="00DF26B7" w:rsidRPr="00F51D34">
        <w:rPr>
          <w:rFonts w:asciiTheme="minorHAnsi" w:hAnsiTheme="minorHAnsi" w:cstheme="minorHAnsi"/>
          <w:b/>
          <w:sz w:val="30"/>
          <w:szCs w:val="30"/>
        </w:rPr>
        <w:t xml:space="preserve">BRIEFING </w:t>
      </w:r>
      <w:r w:rsidR="00390791" w:rsidRPr="00F51D34">
        <w:rPr>
          <w:rFonts w:asciiTheme="minorHAnsi" w:hAnsiTheme="minorHAnsi" w:cstheme="minorHAnsi"/>
          <w:b/>
          <w:sz w:val="30"/>
          <w:szCs w:val="30"/>
        </w:rPr>
        <w:t>ON</w:t>
      </w:r>
      <w:r w:rsidR="00652DB2">
        <w:rPr>
          <w:rFonts w:asciiTheme="minorHAnsi" w:hAnsiTheme="minorHAnsi" w:cstheme="minorHAnsi"/>
          <w:b/>
          <w:sz w:val="30"/>
          <w:szCs w:val="30"/>
        </w:rPr>
        <w:t xml:space="preserve"> THE </w:t>
      </w:r>
      <w:r w:rsidR="00652DB2">
        <w:rPr>
          <w:rFonts w:asciiTheme="minorHAnsi" w:hAnsiTheme="minorHAnsi" w:cstheme="minorHAnsi"/>
          <w:b/>
          <w:sz w:val="30"/>
          <w:szCs w:val="30"/>
          <w:u w:val="single"/>
        </w:rPr>
        <w:t>PHILIPPINES</w:t>
      </w:r>
      <w:r w:rsidR="00390791" w:rsidRPr="00F51D34">
        <w:rPr>
          <w:rFonts w:asciiTheme="minorHAnsi" w:hAnsiTheme="minorHAnsi" w:cstheme="minorHAnsi"/>
          <w:b/>
          <w:sz w:val="30"/>
          <w:szCs w:val="30"/>
        </w:rPr>
        <w:t xml:space="preserve"> </w:t>
      </w:r>
      <w:r w:rsidR="00DF26B7" w:rsidRPr="00F51D34">
        <w:rPr>
          <w:rFonts w:asciiTheme="minorHAnsi" w:hAnsiTheme="minorHAnsi" w:cstheme="minorHAnsi"/>
          <w:b/>
          <w:sz w:val="30"/>
          <w:szCs w:val="30"/>
        </w:rPr>
        <w:t xml:space="preserve">FOR </w:t>
      </w:r>
      <w:r w:rsidRPr="00D04FEF">
        <w:rPr>
          <w:rFonts w:asciiTheme="minorHAnsi" w:hAnsiTheme="minorHAnsi" w:cstheme="minorHAnsi"/>
          <w:b/>
          <w:sz w:val="30"/>
          <w:szCs w:val="30"/>
        </w:rPr>
        <w:t xml:space="preserve">THE </w:t>
      </w:r>
      <w:r w:rsidR="00D11BC7" w:rsidRPr="0090314B">
        <w:rPr>
          <w:rFonts w:asciiTheme="minorHAnsi" w:hAnsiTheme="minorHAnsi" w:cstheme="minorHAnsi"/>
          <w:b/>
          <w:sz w:val="30"/>
          <w:szCs w:val="30"/>
        </w:rPr>
        <w:t xml:space="preserve">HUMAN RIGHTS COMMITTEE, </w:t>
      </w:r>
      <w:r w:rsidR="00D11BC7" w:rsidRPr="00F51D34">
        <w:rPr>
          <w:rFonts w:asciiTheme="minorHAnsi" w:hAnsiTheme="minorHAnsi" w:cstheme="minorHAnsi"/>
          <w:b/>
          <w:sz w:val="30"/>
          <w:szCs w:val="30"/>
        </w:rPr>
        <w:t xml:space="preserve">COUNTRY REPORT TASK FORCE, </w:t>
      </w:r>
      <w:r w:rsidR="00D11BC7" w:rsidRPr="0090314B">
        <w:rPr>
          <w:rFonts w:asciiTheme="minorHAnsi" w:hAnsiTheme="minorHAnsi" w:cstheme="minorHAnsi"/>
          <w:b/>
          <w:sz w:val="30"/>
          <w:szCs w:val="30"/>
        </w:rPr>
        <w:t>12</w:t>
      </w:r>
      <w:r w:rsidR="00D11BC7">
        <w:rPr>
          <w:rFonts w:asciiTheme="minorHAnsi" w:hAnsiTheme="minorHAnsi" w:cstheme="minorHAnsi"/>
          <w:b/>
          <w:sz w:val="30"/>
          <w:szCs w:val="30"/>
        </w:rPr>
        <w:t>8</w:t>
      </w:r>
      <w:r w:rsidR="00D11BC7" w:rsidRPr="006F5767">
        <w:rPr>
          <w:rFonts w:asciiTheme="minorHAnsi" w:hAnsiTheme="minorHAnsi" w:cstheme="minorHAnsi"/>
          <w:b/>
          <w:sz w:val="30"/>
          <w:szCs w:val="30"/>
          <w:vertAlign w:val="superscript"/>
        </w:rPr>
        <w:t>th</w:t>
      </w:r>
      <w:r w:rsidR="00D11BC7">
        <w:rPr>
          <w:rFonts w:asciiTheme="minorHAnsi" w:hAnsiTheme="minorHAnsi" w:cstheme="minorHAnsi"/>
          <w:b/>
          <w:sz w:val="30"/>
          <w:szCs w:val="30"/>
        </w:rPr>
        <w:t xml:space="preserve"> </w:t>
      </w:r>
      <w:r w:rsidR="00D11BC7" w:rsidRPr="0090314B">
        <w:rPr>
          <w:rFonts w:asciiTheme="minorHAnsi" w:hAnsiTheme="minorHAnsi" w:cstheme="minorHAnsi"/>
          <w:b/>
          <w:sz w:val="30"/>
          <w:szCs w:val="30"/>
        </w:rPr>
        <w:t>session (</w:t>
      </w:r>
      <w:r w:rsidR="00D11BC7">
        <w:rPr>
          <w:rFonts w:asciiTheme="minorHAnsi" w:hAnsiTheme="minorHAnsi" w:cstheme="minorHAnsi"/>
          <w:b/>
          <w:sz w:val="30"/>
          <w:szCs w:val="30"/>
          <w:u w:val="single"/>
        </w:rPr>
        <w:t>March 2020</w:t>
      </w:r>
      <w:r w:rsidRPr="00D04FEF">
        <w:rPr>
          <w:rFonts w:asciiTheme="minorHAnsi" w:hAnsiTheme="minorHAnsi" w:cstheme="minorHAnsi"/>
          <w:b/>
          <w:sz w:val="30"/>
          <w:szCs w:val="30"/>
        </w:rPr>
        <w:t>)</w:t>
      </w:r>
      <w:r w:rsidR="007F7473" w:rsidRPr="007F7473">
        <w:rPr>
          <w:noProof/>
        </w:rPr>
        <w:t xml:space="preserve"> </w:t>
      </w:r>
    </w:p>
    <w:p w14:paraId="58915771" w14:textId="49C83F6A" w:rsidR="00DF26B7" w:rsidRPr="00F51D34" w:rsidRDefault="00DF26B7" w:rsidP="00647863">
      <w:pPr>
        <w:spacing w:after="120"/>
        <w:rPr>
          <w:rFonts w:asciiTheme="minorHAnsi" w:hAnsiTheme="minorHAnsi" w:cstheme="minorHAnsi"/>
          <w:b/>
          <w:sz w:val="28"/>
          <w:szCs w:val="28"/>
        </w:rPr>
      </w:pPr>
      <w:r w:rsidRPr="00F51D34">
        <w:rPr>
          <w:rFonts w:asciiTheme="minorHAnsi" w:hAnsiTheme="minorHAnsi" w:cstheme="minorHAnsi"/>
          <w:i/>
        </w:rPr>
        <w:t xml:space="preserve">From </w:t>
      </w:r>
      <w:r w:rsidR="005F6667" w:rsidRPr="00F51D34">
        <w:rPr>
          <w:rFonts w:asciiTheme="minorHAnsi" w:hAnsiTheme="minorHAnsi" w:cstheme="minorHAnsi"/>
          <w:i/>
        </w:rPr>
        <w:t>the Global Initiative to End All Corporal Punishment of Children</w:t>
      </w:r>
      <w:r w:rsidR="00647863" w:rsidRPr="00F51D34">
        <w:rPr>
          <w:rFonts w:asciiTheme="minorHAnsi" w:hAnsiTheme="minorHAnsi" w:cstheme="minorHAnsi"/>
          <w:i/>
        </w:rPr>
        <w:t>,</w:t>
      </w:r>
      <w:r w:rsidR="008C6EA3" w:rsidRPr="00F51D34">
        <w:rPr>
          <w:rFonts w:asciiTheme="minorHAnsi" w:hAnsiTheme="minorHAnsi" w:cstheme="minorHAnsi"/>
          <w:i/>
        </w:rPr>
        <w:t xml:space="preserve"> </w:t>
      </w:r>
      <w:r w:rsidR="00D11BC7">
        <w:rPr>
          <w:rFonts w:asciiTheme="minorHAnsi" w:hAnsiTheme="minorHAnsi" w:cstheme="minorHAnsi"/>
          <w:i/>
        </w:rPr>
        <w:t>January 2020</w:t>
      </w:r>
      <w:r w:rsidR="00647863" w:rsidRPr="00F51D34">
        <w:rPr>
          <w:rFonts w:asciiTheme="minorHAnsi" w:hAnsiTheme="minorHAnsi" w:cstheme="minorHAnsi"/>
          <w:i/>
        </w:rPr>
        <w:t xml:space="preserve"> </w:t>
      </w:r>
    </w:p>
    <w:p w14:paraId="5AD46B3C" w14:textId="00B96B18" w:rsidR="003C6F4D" w:rsidRPr="00F51D34" w:rsidRDefault="00B54A1C" w:rsidP="005142F8">
      <w:pPr>
        <w:spacing w:after="120"/>
        <w:jc w:val="center"/>
        <w:rPr>
          <w:rFonts w:asciiTheme="minorHAnsi" w:hAnsiTheme="minorHAnsi" w:cstheme="minorHAnsi"/>
          <w:b/>
          <w:u w:val="single"/>
        </w:rPr>
      </w:pPr>
      <w:r w:rsidRPr="00F51D3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714203B" wp14:editId="5A256E32">
                <wp:simplePos x="0" y="0"/>
                <wp:positionH relativeFrom="column">
                  <wp:align>center</wp:align>
                </wp:positionH>
                <wp:positionV relativeFrom="paragraph">
                  <wp:posOffset>295275</wp:posOffset>
                </wp:positionV>
                <wp:extent cx="6209665" cy="3128010"/>
                <wp:effectExtent l="0" t="0" r="13335" b="323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128010"/>
                        </a:xfrm>
                        <a:prstGeom prst="rect">
                          <a:avLst/>
                        </a:prstGeom>
                        <a:solidFill>
                          <a:srgbClr val="FFFFFF"/>
                        </a:solidFill>
                        <a:ln w="9525">
                          <a:solidFill>
                            <a:srgbClr val="000000"/>
                          </a:solidFill>
                          <a:miter lim="800000"/>
                          <a:headEnd/>
                          <a:tailEnd/>
                        </a:ln>
                      </wps:spPr>
                      <wps:txbx>
                        <w:txbxContent>
                          <w:p w14:paraId="12C13A8E" w14:textId="14309141"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652DB2">
                              <w:rPr>
                                <w:rFonts w:asciiTheme="minorHAnsi" w:hAnsiTheme="minorHAnsi" w:cstheme="minorHAnsi"/>
                                <w:b/>
                                <w:sz w:val="28"/>
                                <w:szCs w:val="28"/>
                              </w:rPr>
                              <w:t>the Philippines</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 xml:space="preserve">the recommendations of the UN Secretary General’s Study on Violence against Children, </w:t>
                            </w:r>
                            <w:r w:rsidR="00CD3652">
                              <w:rPr>
                                <w:rFonts w:asciiTheme="minorHAnsi" w:hAnsiTheme="minorHAnsi" w:cstheme="minorHAnsi"/>
                                <w:b/>
                                <w:sz w:val="28"/>
                                <w:szCs w:val="28"/>
                              </w:rPr>
                              <w:t>and 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652DB2">
                              <w:rPr>
                                <w:rFonts w:asciiTheme="minorHAnsi" w:hAnsiTheme="minorHAnsi" w:cstheme="minorHAnsi"/>
                                <w:b/>
                                <w:sz w:val="28"/>
                                <w:szCs w:val="28"/>
                              </w:rPr>
                              <w:t>the Philippines</w:t>
                            </w:r>
                            <w:r w:rsidR="00A246D1" w:rsidRPr="008C6EA3">
                              <w:rPr>
                                <w:rFonts w:asciiTheme="minorHAnsi" w:hAnsiTheme="minorHAnsi" w:cstheme="minorHAnsi"/>
                                <w:b/>
                                <w:sz w:val="28"/>
                                <w:szCs w:val="28"/>
                              </w:rPr>
                              <w:t xml:space="preserve"> </w:t>
                            </w:r>
                            <w:r w:rsidR="00B85DE8" w:rsidRPr="008C6EA3">
                              <w:rPr>
                                <w:rFonts w:asciiTheme="minorHAnsi" w:hAnsiTheme="minorHAnsi" w:cstheme="minorHAnsi"/>
                                <w:b/>
                                <w:sz w:val="28"/>
                                <w:szCs w:val="28"/>
                              </w:rPr>
                              <w:t>by</w:t>
                            </w:r>
                            <w:r w:rsidR="004912A4" w:rsidRPr="008C6EA3">
                              <w:rPr>
                                <w:rFonts w:asciiTheme="minorHAnsi" w:hAnsiTheme="minorHAnsi" w:cstheme="minorHAnsi"/>
                                <w:b/>
                                <w:sz w:val="28"/>
                                <w:szCs w:val="28"/>
                              </w:rPr>
                              <w:t xml:space="preserve"> the Committee</w:t>
                            </w:r>
                            <w:r w:rsidR="00652DB2">
                              <w:rPr>
                                <w:rFonts w:asciiTheme="minorHAnsi" w:hAnsiTheme="minorHAnsi" w:cstheme="minorHAnsi"/>
                                <w:b/>
                                <w:sz w:val="28"/>
                                <w:szCs w:val="28"/>
                              </w:rPr>
                              <w:t xml:space="preserve"> on the Rights of the Child, </w:t>
                            </w:r>
                            <w:r w:rsidR="00CC5096">
                              <w:rPr>
                                <w:rFonts w:asciiTheme="minorHAnsi" w:hAnsiTheme="minorHAnsi" w:cstheme="minorHAnsi"/>
                                <w:b/>
                                <w:sz w:val="28"/>
                                <w:szCs w:val="28"/>
                              </w:rPr>
                              <w:t xml:space="preserve">the Committee </w:t>
                            </w:r>
                            <w:r w:rsidR="00652DB2">
                              <w:rPr>
                                <w:rFonts w:asciiTheme="minorHAnsi" w:hAnsiTheme="minorHAnsi" w:cstheme="minorHAnsi"/>
                                <w:b/>
                                <w:sz w:val="28"/>
                                <w:szCs w:val="28"/>
                              </w:rPr>
                              <w:t>Against Torture, and during the Universal Periodic Review in 2012 (which were accepted)</w:t>
                            </w:r>
                            <w:r w:rsidR="00CC5096">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3C0BBCE0" w:rsidR="002C22F8" w:rsidRPr="008C6EA3" w:rsidRDefault="002C22F8"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87295E">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652DB2">
                              <w:rPr>
                                <w:rFonts w:asciiTheme="minorHAnsi" w:hAnsiTheme="minorHAnsi" w:cstheme="minorHAnsi"/>
                                <w:b/>
                                <w:sz w:val="28"/>
                                <w:szCs w:val="28"/>
                              </w:rPr>
                              <w:t>the Philippines</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710DDD">
                              <w:rPr>
                                <w:rFonts w:asciiTheme="minorHAnsi" w:hAnsiTheme="minorHAnsi" w:cstheme="minorHAnsi"/>
                                <w:b/>
                                <w:iCs/>
                                <w:sz w:val="28"/>
                                <w:szCs w:val="28"/>
                              </w:rPr>
                              <w:t>steps are being taken to enact legislation</w:t>
                            </w:r>
                            <w:r w:rsidR="00CD3652">
                              <w:rPr>
                                <w:rFonts w:asciiTheme="minorHAnsi" w:hAnsiTheme="minorHAnsi" w:cstheme="minorHAnsi"/>
                                <w:b/>
                                <w:iCs/>
                                <w:sz w:val="28"/>
                                <w:szCs w:val="28"/>
                              </w:rPr>
                              <w:t xml:space="preserve"> </w:t>
                            </w:r>
                            <w:r w:rsidR="00710DDD">
                              <w:rPr>
                                <w:rFonts w:asciiTheme="minorHAnsi" w:hAnsiTheme="minorHAnsi" w:cstheme="minorHAnsi"/>
                                <w:b/>
                                <w:iCs/>
                                <w:sz w:val="28"/>
                                <w:szCs w:val="28"/>
                              </w:rPr>
                              <w:t>prohibiting all</w:t>
                            </w:r>
                            <w:r w:rsidR="00CD3652">
                              <w:rPr>
                                <w:rFonts w:asciiTheme="minorHAnsi" w:hAnsiTheme="minorHAnsi" w:cstheme="minorHAnsi"/>
                                <w:b/>
                                <w:iCs/>
                                <w:sz w:val="28"/>
                                <w:szCs w:val="28"/>
                              </w:rPr>
                              <w:t xml:space="preserve"> corporal punishment</w:t>
                            </w:r>
                            <w:r w:rsidR="00632293">
                              <w:rPr>
                                <w:rFonts w:asciiTheme="minorHAnsi" w:hAnsiTheme="minorHAnsi" w:cstheme="minorHAnsi"/>
                                <w:b/>
                                <w:iCs/>
                                <w:sz w:val="28"/>
                                <w:szCs w:val="28"/>
                              </w:rPr>
                              <w:t xml:space="preserve"> of children</w:t>
                            </w:r>
                            <w:r w:rsidR="004937AF">
                              <w:rPr>
                                <w:rFonts w:asciiTheme="minorHAnsi" w:hAnsiTheme="minorHAnsi" w:cstheme="minorHAnsi"/>
                                <w:b/>
                                <w:sz w:val="28"/>
                                <w:szCs w:val="28"/>
                              </w:rPr>
                              <w:t xml:space="preserve"> </w:t>
                            </w:r>
                            <w:r w:rsidR="00CC5096">
                              <w:rPr>
                                <w:rFonts w:asciiTheme="minorHAnsi" w:hAnsiTheme="minorHAnsi" w:cstheme="minorHAnsi"/>
                                <w:b/>
                                <w:sz w:val="28"/>
                                <w:szCs w:val="28"/>
                              </w:rPr>
                              <w:t xml:space="preserve">in </w:t>
                            </w:r>
                            <w:r w:rsidR="00710DDD">
                              <w:rPr>
                                <w:rFonts w:asciiTheme="minorHAnsi" w:hAnsiTheme="minorHAnsi" w:cstheme="minorHAnsi"/>
                                <w:b/>
                                <w:sz w:val="28"/>
                                <w:szCs w:val="28"/>
                              </w:rPr>
                              <w:t>the home</w:t>
                            </w:r>
                            <w:r w:rsidR="004937AF">
                              <w:rPr>
                                <w:rFonts w:asciiTheme="minorHAnsi" w:hAnsiTheme="minorHAnsi" w:cstheme="minorHAnsi"/>
                                <w:b/>
                                <w:sz w:val="28"/>
                                <w:szCs w:val="28"/>
                              </w:rPr>
                              <w:t>,</w:t>
                            </w:r>
                            <w:r w:rsidR="0094075E" w:rsidRPr="008C6EA3">
                              <w:rPr>
                                <w:rFonts w:asciiTheme="minorHAnsi" w:hAnsiTheme="minorHAnsi" w:cstheme="minorHAnsi"/>
                                <w:b/>
                                <w:sz w:val="28"/>
                                <w:szCs w:val="28"/>
                              </w:rPr>
                              <w:t xml:space="preserve"> and</w:t>
                            </w:r>
                          </w:p>
                          <w:p w14:paraId="2C009028" w14:textId="415DA44F" w:rsidR="002C22F8" w:rsidRPr="008C6EA3" w:rsidRDefault="00FE4C92" w:rsidP="001E78EA">
                            <w:pPr>
                              <w:numPr>
                                <w:ilvl w:val="0"/>
                                <w:numId w:val="1"/>
                              </w:numPr>
                              <w:spacing w:after="120"/>
                              <w:rPr>
                                <w:rFonts w:asciiTheme="minorHAnsi" w:hAnsiTheme="minorHAnsi" w:cstheme="minorHAnsi"/>
                                <w:b/>
                                <w:sz w:val="28"/>
                                <w:szCs w:val="28"/>
                              </w:rPr>
                            </w:pPr>
                            <w:r w:rsidRPr="004937AF">
                              <w:rPr>
                                <w:rFonts w:asciiTheme="minorHAnsi" w:hAnsiTheme="minorHAnsi" w:cstheme="minorHAnsi"/>
                                <w:b/>
                                <w:sz w:val="28"/>
                                <w:szCs w:val="28"/>
                              </w:rPr>
                              <w:t>i</w:t>
                            </w:r>
                            <w:r w:rsidR="00E03174" w:rsidRPr="004937AF">
                              <w:rPr>
                                <w:rFonts w:asciiTheme="minorHAnsi" w:hAnsiTheme="minorHAnsi" w:cstheme="minorHAnsi"/>
                                <w:b/>
                                <w:sz w:val="28"/>
                                <w:szCs w:val="28"/>
                              </w:rPr>
                              <w:t xml:space="preserve">n </w:t>
                            </w:r>
                            <w:r w:rsidR="003302CF" w:rsidRPr="004937AF">
                              <w:rPr>
                                <w:rFonts w:asciiTheme="minorHAnsi" w:hAnsiTheme="minorHAnsi" w:cstheme="minorHAnsi"/>
                                <w:b/>
                                <w:sz w:val="28"/>
                                <w:szCs w:val="28"/>
                              </w:rPr>
                              <w:t>its</w:t>
                            </w:r>
                            <w:r w:rsidR="00E03174" w:rsidRPr="004937AF">
                              <w:rPr>
                                <w:rFonts w:asciiTheme="minorHAnsi" w:hAnsiTheme="minorHAnsi" w:cstheme="minorHAnsi"/>
                                <w:b/>
                                <w:sz w:val="28"/>
                                <w:szCs w:val="28"/>
                              </w:rPr>
                              <w:t xml:space="preserve"> concluding observations on </w:t>
                            </w:r>
                            <w:r w:rsidR="00710DDD">
                              <w:rPr>
                                <w:rFonts w:asciiTheme="minorHAnsi" w:hAnsiTheme="minorHAnsi" w:cstheme="minorHAnsi"/>
                                <w:b/>
                                <w:sz w:val="28"/>
                                <w:szCs w:val="28"/>
                              </w:rPr>
                              <w:t>the Philippines’ fifth</w:t>
                            </w:r>
                            <w:r w:rsidR="008B6AE8" w:rsidRPr="004937AF">
                              <w:rPr>
                                <w:rFonts w:asciiTheme="minorHAnsi" w:hAnsiTheme="minorHAnsi" w:cstheme="minorHAnsi"/>
                                <w:b/>
                                <w:sz w:val="28"/>
                                <w:szCs w:val="28"/>
                              </w:rPr>
                              <w:t xml:space="preserve"> state party</w:t>
                            </w:r>
                            <w:r w:rsidR="00504466" w:rsidRPr="004937AF">
                              <w:rPr>
                                <w:rFonts w:asciiTheme="minorHAnsi" w:hAnsiTheme="minorHAnsi" w:cstheme="minorHAnsi"/>
                                <w:b/>
                                <w:sz w:val="28"/>
                                <w:szCs w:val="28"/>
                              </w:rPr>
                              <w:t xml:space="preserve"> </w:t>
                            </w:r>
                            <w:r w:rsidR="00E03174" w:rsidRPr="004937AF">
                              <w:rPr>
                                <w:rFonts w:asciiTheme="minorHAnsi" w:hAnsiTheme="minorHAnsi" w:cstheme="minorHAnsi"/>
                                <w:b/>
                                <w:sz w:val="28"/>
                                <w:szCs w:val="28"/>
                              </w:rPr>
                              <w:t xml:space="preserve">report, </w:t>
                            </w:r>
                            <w:r w:rsidRPr="004937AF">
                              <w:rPr>
                                <w:rFonts w:asciiTheme="minorHAnsi" w:hAnsiTheme="minorHAnsi" w:cstheme="minorHAnsi"/>
                                <w:b/>
                                <w:sz w:val="28"/>
                                <w:szCs w:val="28"/>
                              </w:rPr>
                              <w:t xml:space="preserve">recommend </w:t>
                            </w:r>
                            <w:r w:rsidR="00CD3652" w:rsidRPr="004937AF">
                              <w:rPr>
                                <w:rFonts w:asciiTheme="minorHAnsi" w:hAnsiTheme="minorHAnsi" w:cstheme="minorHAnsi"/>
                                <w:b/>
                                <w:sz w:val="28"/>
                                <w:szCs w:val="28"/>
                              </w:rPr>
                              <w:t xml:space="preserve">that legislation is enacted </w:t>
                            </w:r>
                            <w:r w:rsidR="00710DDD">
                              <w:rPr>
                                <w:rFonts w:asciiTheme="minorHAnsi" w:hAnsiTheme="minorHAnsi" w:cstheme="minorHAnsi"/>
                                <w:b/>
                                <w:sz w:val="28"/>
                                <w:szCs w:val="28"/>
                              </w:rPr>
                              <w:t xml:space="preserve">as a matter of urgency </w:t>
                            </w:r>
                            <w:r w:rsidR="00CD3652" w:rsidRPr="004937AF">
                              <w:rPr>
                                <w:rFonts w:asciiTheme="minorHAnsi" w:hAnsiTheme="minorHAnsi" w:cstheme="minorHAnsi"/>
                                <w:b/>
                                <w:sz w:val="28"/>
                                <w:szCs w:val="28"/>
                              </w:rPr>
                              <w:t>to prohibit all corporal punishment of children</w:t>
                            </w:r>
                            <w:r w:rsidR="004937AF">
                              <w:rPr>
                                <w:rFonts w:asciiTheme="minorHAnsi" w:hAnsiTheme="minorHAnsi" w:cstheme="minorHAnsi"/>
                                <w:b/>
                                <w:sz w:val="28"/>
                                <w:szCs w:val="28"/>
                              </w:rPr>
                              <w:t>, however light,</w:t>
                            </w:r>
                            <w:r w:rsidR="00CD3652" w:rsidRPr="004937AF">
                              <w:rPr>
                                <w:rFonts w:asciiTheme="minorHAnsi" w:hAnsiTheme="minorHAnsi" w:cstheme="minorHAnsi"/>
                                <w:b/>
                                <w:sz w:val="28"/>
                                <w:szCs w:val="28"/>
                              </w:rPr>
                              <w:t xml:space="preserve"> in all settings </w:t>
                            </w:r>
                            <w:r w:rsidR="004937AF">
                              <w:rPr>
                                <w:rFonts w:asciiTheme="minorHAnsi" w:hAnsiTheme="minorHAnsi" w:cstheme="minorHAnsi"/>
                                <w:b/>
                                <w:sz w:val="28"/>
                                <w:szCs w:val="28"/>
                              </w:rPr>
                              <w:t>including in the home.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4203B" id="_x0000_t202" coordsize="21600,21600" o:spt="202" path="m,l,21600r21600,l21600,xe">
                <v:stroke joinstyle="miter"/>
                <v:path gradientshapeok="t" o:connecttype="rect"/>
              </v:shapetype>
              <v:shape id="Text Box 2" o:spid="_x0000_s1026" type="#_x0000_t202" style="position:absolute;left:0;text-align:left;margin-left:0;margin-top:23.25pt;width:488.95pt;height:246.3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">
                <v:textbox style="mso-fit-shape-to-text:t">
                  <w:txbxContent>
                    <w:p w14:paraId="12C13A8E" w14:textId="14309141"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652DB2">
                        <w:rPr>
                          <w:rFonts w:asciiTheme="minorHAnsi" w:hAnsiTheme="minorHAnsi" w:cstheme="minorHAnsi"/>
                          <w:b/>
                          <w:sz w:val="28"/>
                          <w:szCs w:val="28"/>
                        </w:rPr>
                        <w:t>the Philippines</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 xml:space="preserve">the recommendations of the UN Secretary General’s Study on Violence against Children, </w:t>
                      </w:r>
                      <w:r w:rsidR="00CD3652">
                        <w:rPr>
                          <w:rFonts w:asciiTheme="minorHAnsi" w:hAnsiTheme="minorHAnsi" w:cstheme="minorHAnsi"/>
                          <w:b/>
                          <w:sz w:val="28"/>
                          <w:szCs w:val="28"/>
                        </w:rPr>
                        <w:t>and 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652DB2">
                        <w:rPr>
                          <w:rFonts w:asciiTheme="minorHAnsi" w:hAnsiTheme="minorHAnsi" w:cstheme="minorHAnsi"/>
                          <w:b/>
                          <w:sz w:val="28"/>
                          <w:szCs w:val="28"/>
                        </w:rPr>
                        <w:t>the Philippines</w:t>
                      </w:r>
                      <w:r w:rsidR="00A246D1" w:rsidRPr="008C6EA3">
                        <w:rPr>
                          <w:rFonts w:asciiTheme="minorHAnsi" w:hAnsiTheme="minorHAnsi" w:cstheme="minorHAnsi"/>
                          <w:b/>
                          <w:sz w:val="28"/>
                          <w:szCs w:val="28"/>
                        </w:rPr>
                        <w:t xml:space="preserve"> </w:t>
                      </w:r>
                      <w:r w:rsidR="00B85DE8" w:rsidRPr="008C6EA3">
                        <w:rPr>
                          <w:rFonts w:asciiTheme="minorHAnsi" w:hAnsiTheme="minorHAnsi" w:cstheme="minorHAnsi"/>
                          <w:b/>
                          <w:sz w:val="28"/>
                          <w:szCs w:val="28"/>
                        </w:rPr>
                        <w:t>by</w:t>
                      </w:r>
                      <w:r w:rsidR="004912A4" w:rsidRPr="008C6EA3">
                        <w:rPr>
                          <w:rFonts w:asciiTheme="minorHAnsi" w:hAnsiTheme="minorHAnsi" w:cstheme="minorHAnsi"/>
                          <w:b/>
                          <w:sz w:val="28"/>
                          <w:szCs w:val="28"/>
                        </w:rPr>
                        <w:t xml:space="preserve"> the Committee</w:t>
                      </w:r>
                      <w:r w:rsidR="00652DB2">
                        <w:rPr>
                          <w:rFonts w:asciiTheme="minorHAnsi" w:hAnsiTheme="minorHAnsi" w:cstheme="minorHAnsi"/>
                          <w:b/>
                          <w:sz w:val="28"/>
                          <w:szCs w:val="28"/>
                        </w:rPr>
                        <w:t xml:space="preserve"> on the Rights of the Child, </w:t>
                      </w:r>
                      <w:r w:rsidR="00CC5096">
                        <w:rPr>
                          <w:rFonts w:asciiTheme="minorHAnsi" w:hAnsiTheme="minorHAnsi" w:cstheme="minorHAnsi"/>
                          <w:b/>
                          <w:sz w:val="28"/>
                          <w:szCs w:val="28"/>
                        </w:rPr>
                        <w:t xml:space="preserve">the Committee </w:t>
                      </w:r>
                      <w:r w:rsidR="00652DB2">
                        <w:rPr>
                          <w:rFonts w:asciiTheme="minorHAnsi" w:hAnsiTheme="minorHAnsi" w:cstheme="minorHAnsi"/>
                          <w:b/>
                          <w:sz w:val="28"/>
                          <w:szCs w:val="28"/>
                        </w:rPr>
                        <w:t>Against Torture, and during the Universal Periodic Review in 2012 (which were accepted)</w:t>
                      </w:r>
                      <w:r w:rsidR="00CC5096">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3C0BBCE0" w:rsidR="002C22F8" w:rsidRPr="008C6EA3" w:rsidRDefault="002C22F8"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87295E">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652DB2">
                        <w:rPr>
                          <w:rFonts w:asciiTheme="minorHAnsi" w:hAnsiTheme="minorHAnsi" w:cstheme="minorHAnsi"/>
                          <w:b/>
                          <w:sz w:val="28"/>
                          <w:szCs w:val="28"/>
                        </w:rPr>
                        <w:t>the Philippines</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710DDD">
                        <w:rPr>
                          <w:rFonts w:asciiTheme="minorHAnsi" w:hAnsiTheme="minorHAnsi" w:cstheme="minorHAnsi"/>
                          <w:b/>
                          <w:iCs/>
                          <w:sz w:val="28"/>
                          <w:szCs w:val="28"/>
                        </w:rPr>
                        <w:t>steps are being taken to enact legislation</w:t>
                      </w:r>
                      <w:r w:rsidR="00CD3652">
                        <w:rPr>
                          <w:rFonts w:asciiTheme="minorHAnsi" w:hAnsiTheme="minorHAnsi" w:cstheme="minorHAnsi"/>
                          <w:b/>
                          <w:iCs/>
                          <w:sz w:val="28"/>
                          <w:szCs w:val="28"/>
                        </w:rPr>
                        <w:t xml:space="preserve"> </w:t>
                      </w:r>
                      <w:r w:rsidR="00710DDD">
                        <w:rPr>
                          <w:rFonts w:asciiTheme="minorHAnsi" w:hAnsiTheme="minorHAnsi" w:cstheme="minorHAnsi"/>
                          <w:b/>
                          <w:iCs/>
                          <w:sz w:val="28"/>
                          <w:szCs w:val="28"/>
                        </w:rPr>
                        <w:t>prohibiting all</w:t>
                      </w:r>
                      <w:r w:rsidR="00CD3652">
                        <w:rPr>
                          <w:rFonts w:asciiTheme="minorHAnsi" w:hAnsiTheme="minorHAnsi" w:cstheme="minorHAnsi"/>
                          <w:b/>
                          <w:iCs/>
                          <w:sz w:val="28"/>
                          <w:szCs w:val="28"/>
                        </w:rPr>
                        <w:t xml:space="preserve"> corporal punishment</w:t>
                      </w:r>
                      <w:r w:rsidR="00632293">
                        <w:rPr>
                          <w:rFonts w:asciiTheme="minorHAnsi" w:hAnsiTheme="minorHAnsi" w:cstheme="minorHAnsi"/>
                          <w:b/>
                          <w:iCs/>
                          <w:sz w:val="28"/>
                          <w:szCs w:val="28"/>
                        </w:rPr>
                        <w:t xml:space="preserve"> of children</w:t>
                      </w:r>
                      <w:r w:rsidR="004937AF">
                        <w:rPr>
                          <w:rFonts w:asciiTheme="minorHAnsi" w:hAnsiTheme="minorHAnsi" w:cstheme="minorHAnsi"/>
                          <w:b/>
                          <w:sz w:val="28"/>
                          <w:szCs w:val="28"/>
                        </w:rPr>
                        <w:t xml:space="preserve"> </w:t>
                      </w:r>
                      <w:r w:rsidR="00CC5096">
                        <w:rPr>
                          <w:rFonts w:asciiTheme="minorHAnsi" w:hAnsiTheme="minorHAnsi" w:cstheme="minorHAnsi"/>
                          <w:b/>
                          <w:sz w:val="28"/>
                          <w:szCs w:val="28"/>
                        </w:rPr>
                        <w:t xml:space="preserve">in </w:t>
                      </w:r>
                      <w:r w:rsidR="00710DDD">
                        <w:rPr>
                          <w:rFonts w:asciiTheme="minorHAnsi" w:hAnsiTheme="minorHAnsi" w:cstheme="minorHAnsi"/>
                          <w:b/>
                          <w:sz w:val="28"/>
                          <w:szCs w:val="28"/>
                        </w:rPr>
                        <w:t>the home</w:t>
                      </w:r>
                      <w:r w:rsidR="004937AF">
                        <w:rPr>
                          <w:rFonts w:asciiTheme="minorHAnsi" w:hAnsiTheme="minorHAnsi" w:cstheme="minorHAnsi"/>
                          <w:b/>
                          <w:sz w:val="28"/>
                          <w:szCs w:val="28"/>
                        </w:rPr>
                        <w:t>,</w:t>
                      </w:r>
                      <w:r w:rsidR="0094075E" w:rsidRPr="008C6EA3">
                        <w:rPr>
                          <w:rFonts w:asciiTheme="minorHAnsi" w:hAnsiTheme="minorHAnsi" w:cstheme="minorHAnsi"/>
                          <w:b/>
                          <w:sz w:val="28"/>
                          <w:szCs w:val="28"/>
                        </w:rPr>
                        <w:t xml:space="preserve"> and</w:t>
                      </w:r>
                    </w:p>
                    <w:p w14:paraId="2C009028" w14:textId="415DA44F" w:rsidR="002C22F8" w:rsidRPr="008C6EA3" w:rsidRDefault="00FE4C92" w:rsidP="001E78EA">
                      <w:pPr>
                        <w:numPr>
                          <w:ilvl w:val="0"/>
                          <w:numId w:val="1"/>
                        </w:numPr>
                        <w:spacing w:after="120"/>
                        <w:rPr>
                          <w:rFonts w:asciiTheme="minorHAnsi" w:hAnsiTheme="minorHAnsi" w:cstheme="minorHAnsi"/>
                          <w:b/>
                          <w:sz w:val="28"/>
                          <w:szCs w:val="28"/>
                        </w:rPr>
                      </w:pPr>
                      <w:r w:rsidRPr="004937AF">
                        <w:rPr>
                          <w:rFonts w:asciiTheme="minorHAnsi" w:hAnsiTheme="minorHAnsi" w:cstheme="minorHAnsi"/>
                          <w:b/>
                          <w:sz w:val="28"/>
                          <w:szCs w:val="28"/>
                        </w:rPr>
                        <w:t>i</w:t>
                      </w:r>
                      <w:r w:rsidR="00E03174" w:rsidRPr="004937AF">
                        <w:rPr>
                          <w:rFonts w:asciiTheme="minorHAnsi" w:hAnsiTheme="minorHAnsi" w:cstheme="minorHAnsi"/>
                          <w:b/>
                          <w:sz w:val="28"/>
                          <w:szCs w:val="28"/>
                        </w:rPr>
                        <w:t xml:space="preserve">n </w:t>
                      </w:r>
                      <w:r w:rsidR="003302CF" w:rsidRPr="004937AF">
                        <w:rPr>
                          <w:rFonts w:asciiTheme="minorHAnsi" w:hAnsiTheme="minorHAnsi" w:cstheme="minorHAnsi"/>
                          <w:b/>
                          <w:sz w:val="28"/>
                          <w:szCs w:val="28"/>
                        </w:rPr>
                        <w:t>its</w:t>
                      </w:r>
                      <w:r w:rsidR="00E03174" w:rsidRPr="004937AF">
                        <w:rPr>
                          <w:rFonts w:asciiTheme="minorHAnsi" w:hAnsiTheme="minorHAnsi" w:cstheme="minorHAnsi"/>
                          <w:b/>
                          <w:sz w:val="28"/>
                          <w:szCs w:val="28"/>
                        </w:rPr>
                        <w:t xml:space="preserve"> concluding observations on </w:t>
                      </w:r>
                      <w:r w:rsidR="00710DDD">
                        <w:rPr>
                          <w:rFonts w:asciiTheme="minorHAnsi" w:hAnsiTheme="minorHAnsi" w:cstheme="minorHAnsi"/>
                          <w:b/>
                          <w:sz w:val="28"/>
                          <w:szCs w:val="28"/>
                        </w:rPr>
                        <w:t>the Philippines’ fifth</w:t>
                      </w:r>
                      <w:r w:rsidR="008B6AE8" w:rsidRPr="004937AF">
                        <w:rPr>
                          <w:rFonts w:asciiTheme="minorHAnsi" w:hAnsiTheme="minorHAnsi" w:cstheme="minorHAnsi"/>
                          <w:b/>
                          <w:sz w:val="28"/>
                          <w:szCs w:val="28"/>
                        </w:rPr>
                        <w:t xml:space="preserve"> state party</w:t>
                      </w:r>
                      <w:r w:rsidR="00504466" w:rsidRPr="004937AF">
                        <w:rPr>
                          <w:rFonts w:asciiTheme="minorHAnsi" w:hAnsiTheme="minorHAnsi" w:cstheme="minorHAnsi"/>
                          <w:b/>
                          <w:sz w:val="28"/>
                          <w:szCs w:val="28"/>
                        </w:rPr>
                        <w:t xml:space="preserve"> </w:t>
                      </w:r>
                      <w:r w:rsidR="00E03174" w:rsidRPr="004937AF">
                        <w:rPr>
                          <w:rFonts w:asciiTheme="minorHAnsi" w:hAnsiTheme="minorHAnsi" w:cstheme="minorHAnsi"/>
                          <w:b/>
                          <w:sz w:val="28"/>
                          <w:szCs w:val="28"/>
                        </w:rPr>
                        <w:t xml:space="preserve">report, </w:t>
                      </w:r>
                      <w:r w:rsidRPr="004937AF">
                        <w:rPr>
                          <w:rFonts w:asciiTheme="minorHAnsi" w:hAnsiTheme="minorHAnsi" w:cstheme="minorHAnsi"/>
                          <w:b/>
                          <w:sz w:val="28"/>
                          <w:szCs w:val="28"/>
                        </w:rPr>
                        <w:t xml:space="preserve">recommend </w:t>
                      </w:r>
                      <w:r w:rsidR="00CD3652" w:rsidRPr="004937AF">
                        <w:rPr>
                          <w:rFonts w:asciiTheme="minorHAnsi" w:hAnsiTheme="minorHAnsi" w:cstheme="minorHAnsi"/>
                          <w:b/>
                          <w:sz w:val="28"/>
                          <w:szCs w:val="28"/>
                        </w:rPr>
                        <w:t xml:space="preserve">that legislation is enacted </w:t>
                      </w:r>
                      <w:r w:rsidR="00710DDD">
                        <w:rPr>
                          <w:rFonts w:asciiTheme="minorHAnsi" w:hAnsiTheme="minorHAnsi" w:cstheme="minorHAnsi"/>
                          <w:b/>
                          <w:sz w:val="28"/>
                          <w:szCs w:val="28"/>
                        </w:rPr>
                        <w:t xml:space="preserve">as a matter of urgency </w:t>
                      </w:r>
                      <w:r w:rsidR="00CD3652" w:rsidRPr="004937AF">
                        <w:rPr>
                          <w:rFonts w:asciiTheme="minorHAnsi" w:hAnsiTheme="minorHAnsi" w:cstheme="minorHAnsi"/>
                          <w:b/>
                          <w:sz w:val="28"/>
                          <w:szCs w:val="28"/>
                        </w:rPr>
                        <w:t>to prohibit all corporal punishment of children</w:t>
                      </w:r>
                      <w:r w:rsidR="004937AF">
                        <w:rPr>
                          <w:rFonts w:asciiTheme="minorHAnsi" w:hAnsiTheme="minorHAnsi" w:cstheme="minorHAnsi"/>
                          <w:b/>
                          <w:sz w:val="28"/>
                          <w:szCs w:val="28"/>
                        </w:rPr>
                        <w:t>, however light,</w:t>
                      </w:r>
                      <w:r w:rsidR="00CD3652" w:rsidRPr="004937AF">
                        <w:rPr>
                          <w:rFonts w:asciiTheme="minorHAnsi" w:hAnsiTheme="minorHAnsi" w:cstheme="minorHAnsi"/>
                          <w:b/>
                          <w:sz w:val="28"/>
                          <w:szCs w:val="28"/>
                        </w:rPr>
                        <w:t xml:space="preserve"> in all settings </w:t>
                      </w:r>
                      <w:r w:rsidR="004937AF">
                        <w:rPr>
                          <w:rFonts w:asciiTheme="minorHAnsi" w:hAnsiTheme="minorHAnsi" w:cstheme="minorHAnsi"/>
                          <w:b/>
                          <w:sz w:val="28"/>
                          <w:szCs w:val="28"/>
                        </w:rPr>
                        <w:t>including in the home.</w:t>
                      </w:r>
                    </w:p>
                  </w:txbxContent>
                </v:textbox>
                <w10:wrap type="topAndBottom"/>
              </v:shape>
            </w:pict>
          </mc:Fallback>
        </mc:AlternateContent>
      </w:r>
    </w:p>
    <w:p w14:paraId="2222B24B" w14:textId="29422C5F" w:rsidR="00FE1332" w:rsidRDefault="00FE1332" w:rsidP="002C22F8">
      <w:pPr>
        <w:spacing w:after="120"/>
        <w:ind w:left="482" w:hanging="482"/>
        <w:rPr>
          <w:rFonts w:asciiTheme="minorHAnsi" w:hAnsiTheme="minorHAnsi" w:cstheme="minorHAnsi"/>
          <w:b/>
        </w:rPr>
      </w:pPr>
    </w:p>
    <w:p w14:paraId="224DF298" w14:textId="2178FB36" w:rsidR="00E108A8" w:rsidRPr="008C6EA3" w:rsidRDefault="00E108A8" w:rsidP="00E108A8">
      <w:pPr>
        <w:spacing w:after="120"/>
        <w:rPr>
          <w:rFonts w:asciiTheme="minorHAnsi" w:hAnsiTheme="minorHAnsi" w:cstheme="minorHAnsi"/>
          <w:b/>
          <w:sz w:val="28"/>
          <w:szCs w:val="28"/>
        </w:rPr>
      </w:pPr>
      <w:r w:rsidRPr="008C6EA3">
        <w:rPr>
          <w:rFonts w:asciiTheme="minorHAnsi" w:hAnsiTheme="minorHAnsi" w:cstheme="minorHAnsi"/>
          <w:b/>
          <w:sz w:val="28"/>
          <w:szCs w:val="28"/>
        </w:rPr>
        <w:t xml:space="preserve">1 The report of </w:t>
      </w:r>
      <w:r w:rsidR="00652DB2">
        <w:rPr>
          <w:rFonts w:asciiTheme="minorHAnsi" w:hAnsiTheme="minorHAnsi" w:cstheme="minorHAnsi"/>
          <w:b/>
          <w:sz w:val="28"/>
          <w:szCs w:val="28"/>
        </w:rPr>
        <w:t>the Philippines</w:t>
      </w:r>
      <w:r w:rsidRPr="008C6EA3">
        <w:rPr>
          <w:rFonts w:asciiTheme="minorHAnsi" w:hAnsiTheme="minorHAnsi" w:cstheme="minorHAnsi"/>
          <w:b/>
          <w:sz w:val="28"/>
          <w:szCs w:val="28"/>
        </w:rPr>
        <w:t xml:space="preserve"> to the Human Rights Committee</w:t>
      </w:r>
    </w:p>
    <w:p w14:paraId="236077E1" w14:textId="5D162390" w:rsidR="00E108A8" w:rsidRPr="001A72F3" w:rsidRDefault="00652DB2" w:rsidP="00652DB2">
      <w:pPr>
        <w:pStyle w:val="Header"/>
        <w:numPr>
          <w:ilvl w:val="1"/>
          <w:numId w:val="2"/>
        </w:numPr>
        <w:spacing w:after="120"/>
        <w:rPr>
          <w:rFonts w:asciiTheme="minorHAnsi" w:hAnsiTheme="minorHAnsi" w:cstheme="minorHAnsi"/>
        </w:rPr>
      </w:pPr>
      <w:r>
        <w:rPr>
          <w:rFonts w:asciiTheme="minorHAnsi" w:hAnsiTheme="minorHAnsi" w:cstheme="minorHAnsi"/>
        </w:rPr>
        <w:t>The Philippines’</w:t>
      </w:r>
      <w:r w:rsidR="00702D18">
        <w:rPr>
          <w:rFonts w:asciiTheme="minorHAnsi" w:hAnsiTheme="minorHAnsi" w:cstheme="minorHAnsi"/>
        </w:rPr>
        <w:t xml:space="preserve"> </w:t>
      </w:r>
      <w:r>
        <w:rPr>
          <w:rFonts w:asciiTheme="minorHAnsi" w:hAnsiTheme="minorHAnsi" w:cstheme="minorHAnsi"/>
        </w:rPr>
        <w:t>fifth</w:t>
      </w:r>
      <w:r w:rsidR="00E108A8">
        <w:rPr>
          <w:rFonts w:asciiTheme="minorHAnsi" w:hAnsiTheme="minorHAnsi" w:cstheme="minorHAnsi"/>
        </w:rPr>
        <w:t xml:space="preserve"> periodic</w:t>
      </w:r>
      <w:r w:rsidR="00E108A8" w:rsidRPr="008C6EA3">
        <w:rPr>
          <w:rFonts w:asciiTheme="minorHAnsi" w:hAnsiTheme="minorHAnsi" w:cstheme="minorHAnsi"/>
        </w:rPr>
        <w:t xml:space="preserve"> report to the Human Rights Committee (</w:t>
      </w:r>
      <w:r w:rsidRPr="00652DB2">
        <w:rPr>
          <w:rFonts w:asciiTheme="minorHAnsi" w:hAnsiTheme="minorHAnsi" w:cstheme="minorHAnsi"/>
        </w:rPr>
        <w:t>CCPR/C/PHL/5</w:t>
      </w:r>
      <w:r w:rsidR="00E108A8" w:rsidRPr="008C6EA3">
        <w:rPr>
          <w:rFonts w:asciiTheme="minorHAnsi" w:hAnsiTheme="minorHAnsi" w:cstheme="minorHAnsi"/>
        </w:rPr>
        <w:t xml:space="preserve">) </w:t>
      </w:r>
      <w:r w:rsidR="00A246D1">
        <w:rPr>
          <w:rFonts w:asciiTheme="minorHAnsi" w:hAnsiTheme="minorHAnsi" w:cstheme="minorHAnsi"/>
        </w:rPr>
        <w:t>does not address corporal punishment of children and its continued legality</w:t>
      </w:r>
      <w:r w:rsidR="00B062AC">
        <w:rPr>
          <w:rFonts w:asciiTheme="minorHAnsi" w:hAnsiTheme="minorHAnsi" w:cstheme="minorHAnsi"/>
        </w:rPr>
        <w:t>.</w:t>
      </w:r>
    </w:p>
    <w:p w14:paraId="46E3B13A" w14:textId="71A335EE" w:rsidR="00E108A8" w:rsidRPr="008C6EA3" w:rsidRDefault="00E108A8" w:rsidP="00E108A8">
      <w:pPr>
        <w:pStyle w:val="Header"/>
        <w:spacing w:after="120"/>
        <w:ind w:left="284" w:hanging="284"/>
        <w:rPr>
          <w:rFonts w:asciiTheme="minorHAnsi" w:hAnsiTheme="minorHAnsi" w:cstheme="minorHAnsi"/>
          <w:b/>
        </w:rPr>
      </w:pPr>
      <w:r w:rsidRPr="008C6EA3">
        <w:rPr>
          <w:rFonts w:asciiTheme="minorHAnsi" w:hAnsiTheme="minorHAnsi" w:cstheme="minorHAnsi"/>
          <w:b/>
        </w:rPr>
        <w:t xml:space="preserve">1.2 In light of the state’s </w:t>
      </w:r>
      <w:r>
        <w:rPr>
          <w:rFonts w:asciiTheme="minorHAnsi" w:hAnsiTheme="minorHAnsi" w:cstheme="minorHAnsi"/>
          <w:b/>
        </w:rPr>
        <w:t xml:space="preserve">obligation </w:t>
      </w:r>
      <w:r w:rsidRPr="008C6EA3">
        <w:rPr>
          <w:rFonts w:asciiTheme="minorHAnsi" w:hAnsiTheme="minorHAnsi" w:cstheme="minorHAnsi"/>
          <w:b/>
        </w:rPr>
        <w:t xml:space="preserve">to </w:t>
      </w:r>
      <w:r>
        <w:rPr>
          <w:rFonts w:asciiTheme="minorHAnsi" w:hAnsiTheme="minorHAnsi" w:cstheme="minorHAnsi"/>
          <w:b/>
        </w:rPr>
        <w:t xml:space="preserve">explicitly </w:t>
      </w:r>
      <w:r w:rsidRPr="008C6EA3">
        <w:rPr>
          <w:rFonts w:asciiTheme="minorHAnsi" w:hAnsiTheme="minorHAnsi" w:cstheme="minorHAnsi"/>
          <w:b/>
        </w:rPr>
        <w:t>prohibit corporal punishment in all settings, we hope the Committee will raise th</w:t>
      </w:r>
      <w:r>
        <w:rPr>
          <w:rFonts w:asciiTheme="minorHAnsi" w:hAnsiTheme="minorHAnsi" w:cstheme="minorHAnsi"/>
          <w:b/>
        </w:rPr>
        <w:t>is</w:t>
      </w:r>
      <w:r w:rsidRPr="008C6EA3">
        <w:rPr>
          <w:rFonts w:asciiTheme="minorHAnsi" w:hAnsiTheme="minorHAnsi" w:cstheme="minorHAnsi"/>
          <w:b/>
        </w:rPr>
        <w:t xml:space="preserve"> issue in its review of </w:t>
      </w:r>
      <w:r w:rsidR="00652DB2">
        <w:rPr>
          <w:rFonts w:asciiTheme="minorHAnsi" w:hAnsiTheme="minorHAnsi" w:cstheme="minorHAnsi"/>
          <w:b/>
        </w:rPr>
        <w:t>the Philippines</w:t>
      </w:r>
      <w:r w:rsidRPr="008C6EA3">
        <w:rPr>
          <w:rFonts w:asciiTheme="minorHAnsi" w:hAnsiTheme="minorHAnsi" w:cstheme="minorHAnsi"/>
          <w:b/>
        </w:rPr>
        <w:t xml:space="preserve"> and </w:t>
      </w:r>
      <w:r w:rsidR="00CC5096">
        <w:rPr>
          <w:rFonts w:asciiTheme="minorHAnsi" w:hAnsiTheme="minorHAnsi" w:cstheme="minorHAnsi"/>
          <w:b/>
        </w:rPr>
        <w:t xml:space="preserve">recommend that legislation is immediately enacted to </w:t>
      </w:r>
      <w:r w:rsidR="00702D18">
        <w:rPr>
          <w:rFonts w:asciiTheme="minorHAnsi" w:hAnsiTheme="minorHAnsi" w:cstheme="minorHAnsi"/>
          <w:b/>
        </w:rPr>
        <w:t xml:space="preserve">clearly and </w:t>
      </w:r>
      <w:r w:rsidR="00CC5096">
        <w:rPr>
          <w:rFonts w:asciiTheme="minorHAnsi" w:hAnsiTheme="minorHAnsi" w:cstheme="minorHAnsi"/>
          <w:b/>
        </w:rPr>
        <w:t>explicitly prohibit all corporal punishment of children, in all settings including the home.</w:t>
      </w:r>
    </w:p>
    <w:p w14:paraId="6AAD0C5B" w14:textId="77777777" w:rsidR="00E108A8" w:rsidRPr="00F51D34" w:rsidRDefault="00E108A8" w:rsidP="002C22F8">
      <w:pPr>
        <w:spacing w:after="120"/>
        <w:ind w:left="482" w:hanging="482"/>
        <w:rPr>
          <w:rFonts w:asciiTheme="minorHAnsi" w:hAnsiTheme="minorHAnsi" w:cstheme="minorHAnsi"/>
          <w:b/>
        </w:rPr>
      </w:pPr>
    </w:p>
    <w:p w14:paraId="0F5E8B8C" w14:textId="649379DE" w:rsidR="003F5558" w:rsidRPr="00F51D34" w:rsidRDefault="00E108A8" w:rsidP="00B05F72">
      <w:pPr>
        <w:spacing w:after="120"/>
        <w:rPr>
          <w:rFonts w:asciiTheme="minorHAnsi" w:hAnsiTheme="minorHAnsi" w:cstheme="minorHAnsi"/>
          <w:sz w:val="28"/>
          <w:szCs w:val="28"/>
        </w:rPr>
      </w:pPr>
      <w:r>
        <w:rPr>
          <w:rFonts w:asciiTheme="minorHAnsi" w:hAnsiTheme="minorHAnsi" w:cstheme="minorHAnsi"/>
          <w:b/>
          <w:sz w:val="28"/>
          <w:szCs w:val="28"/>
        </w:rPr>
        <w:t>2</w:t>
      </w:r>
      <w:r w:rsidR="003F5558" w:rsidRPr="00F51D34">
        <w:rPr>
          <w:rFonts w:asciiTheme="minorHAnsi" w:hAnsiTheme="minorHAnsi" w:cstheme="minorHAnsi"/>
          <w:b/>
          <w:sz w:val="28"/>
          <w:szCs w:val="28"/>
        </w:rPr>
        <w:t xml:space="preserve"> The legality</w:t>
      </w:r>
      <w:r w:rsidR="001A3C30" w:rsidRPr="00F51D34">
        <w:rPr>
          <w:rFonts w:asciiTheme="minorHAnsi" w:hAnsiTheme="minorHAnsi" w:cstheme="minorHAnsi"/>
          <w:b/>
          <w:sz w:val="28"/>
          <w:szCs w:val="28"/>
        </w:rPr>
        <w:t xml:space="preserve"> </w:t>
      </w:r>
      <w:r w:rsidR="003F5558" w:rsidRPr="00F51D34">
        <w:rPr>
          <w:rFonts w:asciiTheme="minorHAnsi" w:hAnsiTheme="minorHAnsi" w:cstheme="minorHAnsi"/>
          <w:b/>
          <w:sz w:val="28"/>
          <w:szCs w:val="28"/>
        </w:rPr>
        <w:t xml:space="preserve">of corporal punishment of children in </w:t>
      </w:r>
      <w:r w:rsidR="00652DB2">
        <w:rPr>
          <w:rFonts w:asciiTheme="minorHAnsi" w:hAnsiTheme="minorHAnsi" w:cstheme="minorHAnsi"/>
          <w:b/>
          <w:sz w:val="28"/>
          <w:szCs w:val="28"/>
        </w:rPr>
        <w:t>the Philippines</w:t>
      </w:r>
    </w:p>
    <w:p w14:paraId="56D5E106" w14:textId="3C244592" w:rsidR="00B36F2E" w:rsidRPr="00CD3652" w:rsidRDefault="00E108A8" w:rsidP="00CD3652">
      <w:pPr>
        <w:spacing w:after="120"/>
        <w:ind w:left="482" w:hanging="482"/>
        <w:rPr>
          <w:rFonts w:asciiTheme="minorHAnsi" w:hAnsiTheme="minorHAnsi" w:cstheme="minorHAnsi"/>
        </w:rPr>
      </w:pPr>
      <w:r>
        <w:rPr>
          <w:rFonts w:asciiTheme="minorHAnsi" w:hAnsiTheme="minorHAnsi" w:cstheme="minorHAnsi"/>
        </w:rPr>
        <w:t>2</w:t>
      </w:r>
      <w:r w:rsidR="008C3871" w:rsidRPr="00F51D34">
        <w:rPr>
          <w:rFonts w:asciiTheme="minorHAnsi" w:hAnsiTheme="minorHAnsi" w:cstheme="minorHAnsi"/>
        </w:rPr>
        <w:t xml:space="preserve">.1 </w:t>
      </w:r>
      <w:r w:rsidR="008C3871" w:rsidRPr="00F51D34">
        <w:rPr>
          <w:rFonts w:asciiTheme="minorHAnsi" w:hAnsiTheme="minorHAnsi" w:cstheme="minorHAnsi"/>
          <w:b/>
          <w:i/>
        </w:rPr>
        <w:t>Summary:</w:t>
      </w:r>
      <w:r w:rsidR="008C3871" w:rsidRPr="00F51D34">
        <w:rPr>
          <w:rFonts w:asciiTheme="minorHAnsi" w:hAnsiTheme="minorHAnsi" w:cstheme="minorHAnsi"/>
        </w:rPr>
        <w:t xml:space="preserve"> </w:t>
      </w:r>
      <w:r w:rsidR="00CD3652" w:rsidRPr="00CD3652">
        <w:rPr>
          <w:rFonts w:asciiTheme="minorHAnsi" w:hAnsiTheme="minorHAnsi" w:cstheme="minorHAnsi"/>
        </w:rPr>
        <w:t xml:space="preserve">Corporal punishment of children in </w:t>
      </w:r>
      <w:r w:rsidR="00652DB2">
        <w:rPr>
          <w:rFonts w:asciiTheme="minorHAnsi" w:hAnsiTheme="minorHAnsi" w:cstheme="minorHAnsi"/>
        </w:rPr>
        <w:t>the Philippines</w:t>
      </w:r>
      <w:r w:rsidR="00CD3652" w:rsidRPr="00CD3652">
        <w:rPr>
          <w:rFonts w:asciiTheme="minorHAnsi" w:hAnsiTheme="minorHAnsi" w:cstheme="minorHAnsi"/>
        </w:rPr>
        <w:t xml:space="preserve"> is</w:t>
      </w:r>
      <w:r w:rsidR="003B114C">
        <w:rPr>
          <w:rFonts w:asciiTheme="minorHAnsi" w:hAnsiTheme="minorHAnsi" w:cstheme="minorHAnsi"/>
        </w:rPr>
        <w:t xml:space="preserve"> </w:t>
      </w:r>
      <w:r w:rsidR="00702D18">
        <w:rPr>
          <w:rFonts w:asciiTheme="minorHAnsi" w:hAnsiTheme="minorHAnsi" w:cstheme="minorHAnsi"/>
        </w:rPr>
        <w:t xml:space="preserve">prohibited in all settings outside the home. </w:t>
      </w:r>
    </w:p>
    <w:p w14:paraId="7A2DEA0C" w14:textId="77777777" w:rsidR="00652DB2" w:rsidRPr="00652DB2" w:rsidRDefault="00E108A8" w:rsidP="00652DB2">
      <w:pPr>
        <w:spacing w:after="120"/>
        <w:ind w:left="482" w:hanging="482"/>
        <w:rPr>
          <w:rFonts w:asciiTheme="minorHAnsi" w:hAnsiTheme="minorHAnsi" w:cstheme="minorHAnsi"/>
          <w:iCs/>
        </w:rPr>
      </w:pPr>
      <w:r>
        <w:rPr>
          <w:rFonts w:asciiTheme="minorHAnsi" w:hAnsiTheme="minorHAnsi" w:cstheme="minorHAnsi"/>
        </w:rPr>
        <w:t>2</w:t>
      </w:r>
      <w:r w:rsidR="008C3871" w:rsidRPr="00F51D34">
        <w:rPr>
          <w:rFonts w:asciiTheme="minorHAnsi" w:hAnsiTheme="minorHAnsi" w:cstheme="minorHAnsi"/>
        </w:rPr>
        <w:t xml:space="preserve">.2 </w:t>
      </w:r>
      <w:r w:rsidR="008C3871" w:rsidRPr="00F51D34">
        <w:rPr>
          <w:rFonts w:asciiTheme="minorHAnsi" w:hAnsiTheme="minorHAnsi" w:cstheme="minorHAnsi"/>
          <w:b/>
          <w:i/>
        </w:rPr>
        <w:t>Home (</w:t>
      </w:r>
      <w:r w:rsidR="00702D18">
        <w:rPr>
          <w:rFonts w:asciiTheme="minorHAnsi" w:hAnsiTheme="minorHAnsi" w:cstheme="minorHAnsi"/>
          <w:b/>
          <w:i/>
        </w:rPr>
        <w:t>?</w:t>
      </w:r>
      <w:r w:rsidR="008C3871" w:rsidRPr="00F51D34">
        <w:rPr>
          <w:rFonts w:asciiTheme="minorHAnsi" w:hAnsiTheme="minorHAnsi" w:cstheme="minorHAnsi"/>
          <w:b/>
          <w:i/>
          <w:u w:val="single"/>
        </w:rPr>
        <w:t>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652DB2" w:rsidRPr="00652DB2">
        <w:rPr>
          <w:rFonts w:asciiTheme="minorHAnsi" w:hAnsiTheme="minorHAnsi" w:cstheme="minorHAnsi"/>
          <w:iCs/>
        </w:rPr>
        <w:t xml:space="preserve">Corporal punishment is lawful in the home. There are a number of legal defences for the use of corporal punishment in childrearing. The Family Code 1987 states that the rights and duties of those exercising parental authority over children include “to impose discipline on them as may be required under the circumstances” (art. 220). The Child and Youth Welfare Code 1974 confirms the right of parents “to discipline the child as may be necessary for the formation of his good character” (art. 45). The Code of Muslim Personal Laws confirms parents’ “power to </w:t>
      </w:r>
      <w:r w:rsidR="00652DB2" w:rsidRPr="00652DB2">
        <w:rPr>
          <w:rFonts w:asciiTheme="minorHAnsi" w:hAnsiTheme="minorHAnsi" w:cstheme="minorHAnsi"/>
          <w:iCs/>
        </w:rPr>
        <w:lastRenderedPageBreak/>
        <w:t>correct, discipline, and punish [their children] moderately” (art. 74); the Revised Penal Code states that the higher penalties for serious physical injuries “shall not be applicable to a parent who shall inflict physical injuries upon his child by excessive chastisement” (art. 263); the Rules and Regulations on the Reporting and Investigation of Child Abuse Cases state that “discipline administered by a parent or legal guardian to a child does not constitute cruelty provided it is reasonable in manner and moderate in degree and does not constitute physical or psychological injury as defined herein” (art. 2).</w:t>
      </w:r>
    </w:p>
    <w:p w14:paraId="4E78CCE0" w14:textId="4BDD1AC8" w:rsidR="00652DB2" w:rsidRPr="00652DB2" w:rsidRDefault="00652DB2" w:rsidP="00652DB2">
      <w:pPr>
        <w:spacing w:after="120"/>
        <w:ind w:left="482" w:hanging="482"/>
        <w:rPr>
          <w:rFonts w:asciiTheme="minorHAnsi" w:hAnsiTheme="minorHAnsi" w:cstheme="minorHAnsi"/>
          <w:iCs/>
        </w:rPr>
      </w:pPr>
      <w:r>
        <w:rPr>
          <w:rFonts w:asciiTheme="minorHAnsi" w:hAnsiTheme="minorHAnsi" w:cstheme="minorHAnsi"/>
          <w:iCs/>
        </w:rPr>
        <w:t xml:space="preserve">2.3 </w:t>
      </w:r>
      <w:r w:rsidRPr="00652DB2">
        <w:rPr>
          <w:rFonts w:asciiTheme="minorHAnsi" w:hAnsiTheme="minorHAnsi" w:cstheme="minorHAnsi"/>
          <w:iCs/>
        </w:rPr>
        <w:t>Since 2007, a number of bills which would prohibit corporal punishment have been introduced to Parliament but have failed to progress through both houses. In reporting to the Universal Periodic Review in 2012, the Government included Bill No. HB 4455 “on the promotion of positive discipline in lieu of corporal punishment” in a list of “priority bills” in the House of Representatives;</w:t>
      </w:r>
      <w:r w:rsidRPr="00652DB2">
        <w:rPr>
          <w:rFonts w:asciiTheme="minorHAnsi" w:hAnsiTheme="minorHAnsi" w:cstheme="minorHAnsi"/>
          <w:iCs/>
          <w:vertAlign w:val="superscript"/>
        </w:rPr>
        <w:footnoteReference w:id="1"/>
      </w:r>
      <w:r w:rsidRPr="00652DB2">
        <w:rPr>
          <w:rFonts w:asciiTheme="minorHAnsi" w:hAnsiTheme="minorHAnsi" w:cstheme="minorHAnsi"/>
          <w:iCs/>
        </w:rPr>
        <w:t xml:space="preserve"> in 2013 its counterpart Bill No. SB 873 was pending in the Senate. Also pending in the Senate were Bill No. SB 1597 which would amend the Family Code to prohibit all corporal punishment and Bill No. 1107 which would amend the Special Protection of Children Against Abuse, Exploitation and Discrimination Act (Republic Act 7610 1992) to prohibit all corporal punishment. As at December 2014, the Anti-Corporal Punishment Bill (No. SB2182), which would prohibit all corporal punishment including in the home, was pending in the Senate, having been sent in May to the Committees on Youth and on Women, Family Relations and Gender Equality. The Bill was approved by the Committee on Children’s Welfare in the House of Representatives in September 2014. House Bill 155 was filed in the House of Representatives, has been approved at Committee stage and is awaiting second reading. </w:t>
      </w:r>
    </w:p>
    <w:p w14:paraId="0B588F03" w14:textId="467A9BF0" w:rsidR="00652DB2" w:rsidRPr="00652DB2" w:rsidRDefault="00652DB2" w:rsidP="00652DB2">
      <w:pPr>
        <w:spacing w:after="120"/>
        <w:ind w:left="482" w:hanging="482"/>
        <w:rPr>
          <w:rFonts w:asciiTheme="minorHAnsi" w:hAnsiTheme="minorHAnsi" w:cstheme="minorHAnsi"/>
          <w:iCs/>
        </w:rPr>
      </w:pPr>
      <w:r>
        <w:rPr>
          <w:rFonts w:asciiTheme="minorHAnsi" w:hAnsiTheme="minorHAnsi" w:cstheme="minorHAnsi"/>
          <w:iCs/>
        </w:rPr>
        <w:t xml:space="preserve">2.4 </w:t>
      </w:r>
      <w:r w:rsidRPr="00652DB2">
        <w:rPr>
          <w:rFonts w:asciiTheme="minorHAnsi" w:hAnsiTheme="minorHAnsi" w:cstheme="minorHAnsi"/>
          <w:iCs/>
        </w:rPr>
        <w:t xml:space="preserve">House Bill 4907 – An Act Promoting Positive and Nonviolent Discipline of Children and Appropriating Funds Therefor” – was passed on third reading at the House of Representatives in December 2014 but failed to progress through the Senate. The Bill prohibits corporal punishment in the home and all other setting (s5): “Corporal punishment of children, as defined in Section 3(b), is hereby prohibited in homes, schools, institutions, alternative care systems, workplaces, the juvenile welfare system, places of religious worship, and in all other settings. Parents, yayas, househelpers and caregivers, foster parents, guardians, relatives who have custody of the child, or other persons legally responsible for the child, including those exercising special or substitute parental authority, school teachers, personnel, and officers of both public and private academic and vocational institutions, employers and supervisors, service providers, priests, nuns, pastors and other members of religious congregations or churches, or any other person under whose care the child has been entrusted to and who inflicts corporal punishment on the child shall be liable in accordance with existing penal laws.” Section 3(b) defines corporal punishment as “an act or acts which involve physical force and humiliating or degrading acts imposed upon a child as punishment for an alleged or actual offense inflicted by an adult or another child, who has been given or has assumed authority or responsibility for punishment or discipline. It includes physical, humiliating or degrading forms of punishment such as: (1) Blows including beating, kicking, slapping, lashing on any part of a child’s body, with or without the use of an instrument such as cane, broom, stick, whip or belt; (2) Pulling hair, shaking, twisting joints, cutting or piercing skin, ragging or throwing a child; (3) Forcing a child, through the use of power, authority or threats, to perform physically painful or damaging acts, such as holding a weight or weights for an extended period or kneeling on stones, salt or pebbles; (4) Refusal to provide the child’s physical needs; (5) Use of or exposure to substances that can cause discomfort or threaten the child’s health, including fire, ice, water, smoke, pepper, alcohol, or dangerous chemicals such as bleach or insecticides, excrement, or urine; (6) Tying up a child; (7) Imprisoning a child; (8) Verbal abuse, or assaults including intimidation or threat of bodily harm, swearing or cursing, ridiculing or denigrating the child; (9) Making a child look or feel foolish in </w:t>
      </w:r>
      <w:r w:rsidRPr="00652DB2">
        <w:rPr>
          <w:rFonts w:asciiTheme="minorHAnsi" w:hAnsiTheme="minorHAnsi" w:cstheme="minorHAnsi"/>
          <w:iCs/>
        </w:rPr>
        <w:lastRenderedPageBreak/>
        <w:t xml:space="preserve">front of one’s peers or the public such as shaving hair; and (10) Other analogous acts.” Section 21 would repeal all laws or parts of laws inconsistent with the prohibition. </w:t>
      </w:r>
    </w:p>
    <w:p w14:paraId="5F730D33" w14:textId="0BD6078D" w:rsidR="00652DB2" w:rsidRPr="00652DB2" w:rsidRDefault="00652DB2" w:rsidP="00652DB2">
      <w:pPr>
        <w:spacing w:after="120"/>
        <w:ind w:left="482" w:hanging="482"/>
        <w:rPr>
          <w:rFonts w:asciiTheme="minorHAnsi" w:hAnsiTheme="minorHAnsi" w:cstheme="minorHAnsi"/>
          <w:iCs/>
        </w:rPr>
      </w:pPr>
      <w:r>
        <w:rPr>
          <w:rFonts w:asciiTheme="minorHAnsi" w:hAnsiTheme="minorHAnsi" w:cstheme="minorHAnsi"/>
          <w:iCs/>
        </w:rPr>
        <w:t xml:space="preserve">2.5 </w:t>
      </w:r>
      <w:r w:rsidRPr="00652DB2">
        <w:rPr>
          <w:rFonts w:asciiTheme="minorHAnsi" w:hAnsiTheme="minorHAnsi" w:cstheme="minorHAnsi"/>
          <w:iCs/>
        </w:rPr>
        <w:t xml:space="preserve">In 2016, House Representative Herrera-Dy reintroduced the text of House Bill No. 4907 as House Bill No. 516. In parallel in 2017, senators who had filed separate bills to prohibit corporal punishment and promote positive discipline (Senate Bills No. 1136, 1170, 1189 and 1348) joined forces and introduced Senate Bill No. 1477, which closely mirrors the text of House Bill No. 4907, as a consolidated Bill. As of December 2018, both Bills had passed final reading in their respective Houses and have been reconciled into a single version during a bicameral committee conference. </w:t>
      </w:r>
      <w:r>
        <w:rPr>
          <w:rFonts w:asciiTheme="minorHAnsi" w:hAnsiTheme="minorHAnsi" w:cstheme="minorHAnsi"/>
          <w:iCs/>
        </w:rPr>
        <w:t>But i</w:t>
      </w:r>
      <w:r w:rsidRPr="00652DB2">
        <w:rPr>
          <w:rFonts w:asciiTheme="minorHAnsi" w:hAnsiTheme="minorHAnsi" w:cstheme="minorHAnsi"/>
          <w:iCs/>
        </w:rPr>
        <w:t xml:space="preserve">n February 2019, the President of the Philippines vetoed the Bill. </w:t>
      </w:r>
    </w:p>
    <w:p w14:paraId="40EA2D9F" w14:textId="5B5F96EC" w:rsidR="00702D18" w:rsidRDefault="00652DB2" w:rsidP="00652DB2">
      <w:pPr>
        <w:spacing w:after="120"/>
        <w:ind w:left="482" w:hanging="482"/>
        <w:rPr>
          <w:rFonts w:asciiTheme="minorHAnsi" w:hAnsiTheme="minorHAnsi" w:cstheme="minorHAnsi"/>
        </w:rPr>
      </w:pPr>
      <w:r>
        <w:rPr>
          <w:rFonts w:asciiTheme="minorHAnsi" w:hAnsiTheme="minorHAnsi" w:cstheme="minorHAnsi"/>
          <w:iCs/>
        </w:rPr>
        <w:t xml:space="preserve">2.6 </w:t>
      </w:r>
      <w:r w:rsidRPr="00652DB2">
        <w:rPr>
          <w:rFonts w:asciiTheme="minorHAnsi" w:hAnsiTheme="minorHAnsi" w:cstheme="minorHAnsi"/>
          <w:iCs/>
        </w:rPr>
        <w:t>The Philippines is a Pathfinder country with the Global Partnership to End Violence Against Children, which was established in 2016. This commits the Government to three to five years of accelerated action towards the achievement of Target 16.2 of the Sustainable Development Goals. A Discussion Paper entitled “An historic opportunity to end violence against children” published in May 2016 suggested the enactment of the Positive Discipline Bill. This was reiterated in the Philippines Plan of Action to End Violence Against Children 2017-2022. The Constitution is under review.</w:t>
      </w:r>
    </w:p>
    <w:p w14:paraId="72050F73" w14:textId="62B5719E" w:rsidR="00702D18" w:rsidRPr="00702D18" w:rsidRDefault="00B062AC" w:rsidP="00702D18">
      <w:pPr>
        <w:spacing w:after="120"/>
        <w:ind w:left="482" w:hanging="482"/>
        <w:rPr>
          <w:rFonts w:asciiTheme="minorHAnsi" w:hAnsiTheme="minorHAnsi" w:cstheme="minorHAnsi"/>
        </w:rPr>
      </w:pPr>
      <w:r>
        <w:rPr>
          <w:rFonts w:asciiTheme="minorHAnsi" w:hAnsiTheme="minorHAnsi" w:cstheme="minorHAnsi"/>
        </w:rPr>
        <w:t>2</w:t>
      </w:r>
      <w:r w:rsidR="00B36F2E" w:rsidRPr="00F51D34">
        <w:rPr>
          <w:rFonts w:asciiTheme="minorHAnsi" w:hAnsiTheme="minorHAnsi" w:cstheme="minorHAnsi"/>
        </w:rPr>
        <w:t>.</w:t>
      </w:r>
      <w:r w:rsidR="00652DB2">
        <w:rPr>
          <w:rFonts w:asciiTheme="minorHAnsi" w:hAnsiTheme="minorHAnsi" w:cstheme="minorHAnsi"/>
        </w:rPr>
        <w:t>7</w:t>
      </w:r>
      <w:r w:rsidR="00B36F2E" w:rsidRPr="00F51D34">
        <w:rPr>
          <w:rFonts w:asciiTheme="minorHAnsi" w:hAnsiTheme="minorHAnsi" w:cstheme="minorHAnsi"/>
        </w:rPr>
        <w:t xml:space="preserve"> </w:t>
      </w:r>
      <w:r w:rsidR="00B36F2E" w:rsidRPr="00F51D34">
        <w:rPr>
          <w:rFonts w:asciiTheme="minorHAnsi" w:hAnsiTheme="minorHAnsi" w:cstheme="minorHAnsi"/>
          <w:b/>
          <w:i/>
        </w:rPr>
        <w:t>Alternative care settings (</w:t>
      </w:r>
      <w:r w:rsidR="00702D18" w:rsidRPr="00702D18">
        <w:rPr>
          <w:rFonts w:asciiTheme="minorHAnsi" w:hAnsiTheme="minorHAnsi" w:cstheme="minorHAnsi"/>
          <w:b/>
          <w:i/>
          <w:u w:val="single"/>
        </w:rPr>
        <w:t>un</w:t>
      </w:r>
      <w:r w:rsidR="00B36F2E" w:rsidRPr="00F51D34">
        <w:rPr>
          <w:rFonts w:asciiTheme="minorHAnsi" w:hAnsiTheme="minorHAnsi" w:cstheme="minorHAnsi"/>
          <w:b/>
          <w:i/>
          <w:u w:val="single"/>
        </w:rPr>
        <w:t>lawful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652DB2" w:rsidRPr="00652DB2">
        <w:rPr>
          <w:rFonts w:asciiTheme="minorHAnsi" w:hAnsiTheme="minorHAnsi" w:cstheme="minorHAnsi"/>
        </w:rPr>
        <w:t>Corporal punishment is unlawful in alternative care settings under article 233 of the Family Code 1987: “The person exercising substitute parental authority shall have the same authority over the person of the child as the parents. In no case shall the school administrator, teacher or individual engaged in child care exercising special parental authority inflict corporal punishment upon the child.” It is prohibited in residential institutions under article 1.4 of the Standards in the Implementation of Residential Care Services 2002 (Administrative Order No. 141).</w:t>
      </w:r>
    </w:p>
    <w:p w14:paraId="0A4A791E" w14:textId="422AB067" w:rsidR="00652DB2" w:rsidRPr="00652DB2" w:rsidRDefault="00B062AC" w:rsidP="00652DB2">
      <w:pPr>
        <w:spacing w:after="120"/>
        <w:ind w:left="482" w:hanging="482"/>
        <w:rPr>
          <w:rFonts w:asciiTheme="minorHAnsi" w:hAnsiTheme="minorHAnsi" w:cstheme="minorHAnsi"/>
        </w:rPr>
      </w:pPr>
      <w:r>
        <w:rPr>
          <w:rFonts w:asciiTheme="minorHAnsi" w:hAnsiTheme="minorHAnsi" w:cstheme="minorHAnsi"/>
        </w:rPr>
        <w:t>2.</w:t>
      </w:r>
      <w:r w:rsidR="00652DB2">
        <w:rPr>
          <w:rFonts w:asciiTheme="minorHAnsi" w:hAnsiTheme="minorHAnsi" w:cstheme="minorHAnsi"/>
        </w:rPr>
        <w:t>8</w:t>
      </w:r>
      <w:r w:rsidR="00B36F2E" w:rsidRPr="00F51D34">
        <w:rPr>
          <w:rFonts w:asciiTheme="minorHAnsi" w:hAnsiTheme="minorHAnsi" w:cstheme="minorHAnsi"/>
        </w:rPr>
        <w:t xml:space="preserve"> </w:t>
      </w:r>
      <w:r w:rsidR="00B36F2E" w:rsidRPr="00F51D34">
        <w:rPr>
          <w:rFonts w:asciiTheme="minorHAnsi" w:hAnsiTheme="minorHAnsi" w:cstheme="minorHAnsi"/>
          <w:b/>
          <w:i/>
        </w:rPr>
        <w:t>Day care (</w:t>
      </w:r>
      <w:r w:rsidR="00702D18" w:rsidRPr="00702D18">
        <w:rPr>
          <w:rFonts w:asciiTheme="minorHAnsi" w:hAnsiTheme="minorHAnsi" w:cstheme="minorHAnsi"/>
          <w:b/>
          <w:i/>
          <w:u w:val="single"/>
        </w:rPr>
        <w:t>un</w:t>
      </w:r>
      <w:r w:rsidR="00B36F2E" w:rsidRPr="00B062AC">
        <w:rPr>
          <w:rFonts w:asciiTheme="minorHAnsi" w:hAnsiTheme="minorHAnsi" w:cstheme="minorHAnsi"/>
          <w:b/>
          <w:i/>
          <w:u w:val="single"/>
        </w:rPr>
        <w:t>l</w:t>
      </w:r>
      <w:r w:rsidR="00B36F2E" w:rsidRPr="00F51D34">
        <w:rPr>
          <w:rFonts w:asciiTheme="minorHAnsi" w:hAnsiTheme="minorHAnsi" w:cstheme="minorHAnsi"/>
          <w:b/>
          <w:i/>
          <w:u w:val="single"/>
        </w:rPr>
        <w:t>awful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652DB2" w:rsidRPr="00652DB2">
        <w:rPr>
          <w:rFonts w:asciiTheme="minorHAnsi" w:hAnsiTheme="minorHAnsi" w:cstheme="minorHAnsi"/>
        </w:rPr>
        <w:t>Corporal punishment is prohibited in early childhood care and in day care for older children in article 233 of the Family Code 1987.</w:t>
      </w:r>
    </w:p>
    <w:p w14:paraId="4E7F2335" w14:textId="51F6BD1C" w:rsidR="00652DB2" w:rsidRPr="00652DB2" w:rsidRDefault="00B062AC" w:rsidP="00652DB2">
      <w:pPr>
        <w:spacing w:after="120"/>
        <w:ind w:left="482" w:hanging="482"/>
        <w:rPr>
          <w:rFonts w:asciiTheme="minorHAnsi" w:hAnsiTheme="minorHAnsi" w:cstheme="minorHAnsi"/>
        </w:rPr>
      </w:pPr>
      <w:r>
        <w:rPr>
          <w:rFonts w:asciiTheme="minorHAnsi" w:hAnsiTheme="minorHAnsi" w:cstheme="minorHAnsi"/>
        </w:rPr>
        <w:t>2.</w:t>
      </w:r>
      <w:r w:rsidR="00652DB2">
        <w:rPr>
          <w:rFonts w:asciiTheme="minorHAnsi" w:hAnsiTheme="minorHAnsi" w:cstheme="minorHAnsi"/>
        </w:rPr>
        <w:t>9</w:t>
      </w:r>
      <w:r w:rsidR="008C3871" w:rsidRPr="00F51D34">
        <w:rPr>
          <w:rFonts w:asciiTheme="minorHAnsi" w:hAnsiTheme="minorHAnsi" w:cstheme="minorHAnsi"/>
        </w:rPr>
        <w:t xml:space="preserve"> </w:t>
      </w:r>
      <w:r w:rsidR="008C3871" w:rsidRPr="00F51D34">
        <w:rPr>
          <w:rFonts w:asciiTheme="minorHAnsi" w:hAnsiTheme="minorHAnsi" w:cstheme="minorHAnsi"/>
          <w:b/>
          <w:i/>
        </w:rPr>
        <w:t>Schools (</w:t>
      </w:r>
      <w:r w:rsidRPr="00B062AC">
        <w:rPr>
          <w:rFonts w:asciiTheme="minorHAnsi" w:hAnsiTheme="minorHAnsi" w:cstheme="minorHAnsi"/>
          <w:b/>
          <w:i/>
          <w:u w:val="single"/>
        </w:rPr>
        <w:t>un</w:t>
      </w:r>
      <w:r w:rsidR="008C3871" w:rsidRPr="00B062AC">
        <w:rPr>
          <w:rFonts w:asciiTheme="minorHAnsi" w:hAnsiTheme="minorHAnsi" w:cstheme="minorHAnsi"/>
          <w:b/>
          <w:i/>
          <w:u w:val="single"/>
        </w:rPr>
        <w:t>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652DB2" w:rsidRPr="00652DB2">
        <w:rPr>
          <w:rFonts w:asciiTheme="minorHAnsi" w:hAnsiTheme="minorHAnsi" w:cstheme="minorHAnsi"/>
        </w:rPr>
        <w:t xml:space="preserve">Corporal punishment is prohibited in public and private schools in article 233 of the Family Code 1987, confirmed in the Public Schools Service Manual 1992 and the Manual of Regulations for Private Schools 1992 (s75, art. XIV), as well as in the 2012 Department of Education Child Protection Policy (Departmental Order No. 40 of 2012, s15). In 2013, a Bill which aims to strengthen implementation of the prohibition (SB 3073, the Ending Corporal Punishment in Schools Bill) was pending in the Senate. </w:t>
      </w:r>
    </w:p>
    <w:p w14:paraId="7E7695F2" w14:textId="73E3B263" w:rsidR="00652DB2" w:rsidRPr="00652DB2" w:rsidRDefault="00652DB2" w:rsidP="00652DB2">
      <w:pPr>
        <w:spacing w:after="120"/>
        <w:ind w:left="482" w:hanging="482"/>
        <w:rPr>
          <w:rFonts w:asciiTheme="minorHAnsi" w:hAnsiTheme="minorHAnsi" w:cstheme="minorHAnsi"/>
        </w:rPr>
      </w:pPr>
      <w:r>
        <w:rPr>
          <w:rFonts w:asciiTheme="minorHAnsi" w:hAnsiTheme="minorHAnsi" w:cstheme="minorHAnsi"/>
        </w:rPr>
        <w:t xml:space="preserve">2.10 </w:t>
      </w:r>
      <w:r w:rsidRPr="00652DB2">
        <w:rPr>
          <w:rFonts w:asciiTheme="minorHAnsi" w:hAnsiTheme="minorHAnsi" w:cstheme="minorHAnsi"/>
        </w:rPr>
        <w:t>House Bill No. 58 was introduced in 2016 to clarify rules of discipline in public schools through the mandatory publication of a “code of discipline or student manuals” and teachers’ training in classroom management and positive discipline. It was reported to have passed the Committee stage in April 2018,</w:t>
      </w:r>
      <w:r w:rsidRPr="00652DB2">
        <w:rPr>
          <w:rFonts w:asciiTheme="minorHAnsi" w:hAnsiTheme="minorHAnsi" w:cstheme="minorHAnsi"/>
          <w:vertAlign w:val="superscript"/>
        </w:rPr>
        <w:footnoteReference w:id="2"/>
      </w:r>
      <w:r w:rsidRPr="00652DB2">
        <w:rPr>
          <w:rFonts w:asciiTheme="minorHAnsi" w:hAnsiTheme="minorHAnsi" w:cstheme="minorHAnsi"/>
        </w:rPr>
        <w:t xml:space="preserve"> but this is not confirmed by the House of Representatives’ website.</w:t>
      </w:r>
      <w:r w:rsidRPr="00652DB2">
        <w:rPr>
          <w:rFonts w:asciiTheme="minorHAnsi" w:hAnsiTheme="minorHAnsi" w:cstheme="minorHAnsi"/>
          <w:vertAlign w:val="superscript"/>
        </w:rPr>
        <w:footnoteReference w:id="3"/>
      </w:r>
    </w:p>
    <w:p w14:paraId="72FD6C1B" w14:textId="25930AAD" w:rsidR="00652DB2" w:rsidRPr="00652DB2" w:rsidRDefault="00B062AC" w:rsidP="00652DB2">
      <w:pPr>
        <w:spacing w:after="120"/>
        <w:ind w:left="482" w:hanging="482"/>
        <w:rPr>
          <w:rFonts w:asciiTheme="minorHAnsi" w:hAnsiTheme="minorHAnsi" w:cstheme="minorHAnsi"/>
        </w:rPr>
      </w:pPr>
      <w:r>
        <w:rPr>
          <w:rFonts w:asciiTheme="minorHAnsi" w:hAnsiTheme="minorHAnsi" w:cstheme="minorHAnsi"/>
        </w:rPr>
        <w:t>2.</w:t>
      </w:r>
      <w:r w:rsidR="00652DB2">
        <w:rPr>
          <w:rFonts w:asciiTheme="minorHAnsi" w:hAnsiTheme="minorHAnsi" w:cstheme="minorHAnsi"/>
        </w:rPr>
        <w:t>11</w:t>
      </w:r>
      <w:r w:rsidR="008C3871" w:rsidRPr="00F51D34">
        <w:rPr>
          <w:rFonts w:asciiTheme="minorHAnsi" w:hAnsiTheme="minorHAnsi" w:cstheme="minorHAnsi"/>
        </w:rPr>
        <w:t xml:space="preserve"> </w:t>
      </w:r>
      <w:r w:rsidR="008C3871" w:rsidRPr="00F51D34">
        <w:rPr>
          <w:rFonts w:asciiTheme="minorHAnsi" w:hAnsiTheme="minorHAnsi" w:cstheme="minorHAnsi"/>
          <w:b/>
          <w:i/>
        </w:rPr>
        <w:t>Penal institutions (</w:t>
      </w:r>
      <w:r w:rsidR="00A246D1" w:rsidRPr="00B062AC">
        <w:rPr>
          <w:rFonts w:asciiTheme="minorHAnsi" w:hAnsiTheme="minorHAnsi" w:cstheme="minorHAnsi"/>
          <w:b/>
          <w:i/>
          <w:u w:val="single"/>
        </w:rPr>
        <w:t>unlawful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652DB2" w:rsidRPr="00652DB2">
        <w:rPr>
          <w:rFonts w:asciiTheme="minorHAnsi" w:hAnsiTheme="minorHAnsi" w:cstheme="minorHAnsi"/>
        </w:rPr>
        <w:t xml:space="preserve">Corporal punishment is unlawful as a disciplinary measure in penal institutions under article 61 of the Juvenile Justice and Welfare Act 2006: “The following and any other similar acts shall be considered prejudicial and detrimental to the psychological, emotional, social, spiritual, moral and physical health and well-being of the child in conflict with the law and therefore, prohibited: … (b) employment of abusive, coercive and punitive measures such as cursing, beating, stripping and solitary confinement; (c) employment of degrading, inhuman and cruel forms of punishment such as shaving the heads, pouring irritating, corrosive or harmful substances over the body of the child in conflict with the law, or forcing him/her to </w:t>
      </w:r>
      <w:r w:rsidR="00652DB2" w:rsidRPr="00652DB2">
        <w:rPr>
          <w:rFonts w:asciiTheme="minorHAnsi" w:hAnsiTheme="minorHAnsi" w:cstheme="minorHAnsi"/>
        </w:rPr>
        <w:lastRenderedPageBreak/>
        <w:t>walk around the community wearing signs which embarrass, humiliate, and degrade his/her personality and dignity….”</w:t>
      </w:r>
    </w:p>
    <w:p w14:paraId="575F9DA3" w14:textId="3C87DD35" w:rsidR="00A246D1" w:rsidRPr="00A246D1" w:rsidRDefault="00652DB2" w:rsidP="00652DB2">
      <w:pPr>
        <w:spacing w:after="120"/>
        <w:ind w:left="482" w:hanging="482"/>
        <w:rPr>
          <w:rFonts w:asciiTheme="minorHAnsi" w:hAnsiTheme="minorHAnsi" w:cstheme="minorHAnsi"/>
        </w:rPr>
      </w:pPr>
      <w:r>
        <w:rPr>
          <w:rFonts w:asciiTheme="minorHAnsi" w:hAnsiTheme="minorHAnsi" w:cstheme="minorHAnsi"/>
        </w:rPr>
        <w:t xml:space="preserve">2.12 </w:t>
      </w:r>
      <w:r w:rsidRPr="00652DB2">
        <w:rPr>
          <w:rFonts w:asciiTheme="minorHAnsi" w:hAnsiTheme="minorHAnsi" w:cstheme="minorHAnsi"/>
        </w:rPr>
        <w:t>Further protection is given under Republic Act No. 9745 – “An Act Penalising Torture and Other Cruel, Inhuman and Degrading Treatment or Punishment and Prescribing Penalties Therefor” 2009. To support its implementation, the Bureau of Jail Management and Penology (BJMP) promotes non-violent discipline and in 2013 issued a Memorandum ordering the confiscation of instruments used for corporal punishment, including sticks, paddles and belts.</w:t>
      </w:r>
      <w:r w:rsidRPr="00652DB2">
        <w:rPr>
          <w:rFonts w:asciiTheme="minorHAnsi" w:hAnsiTheme="minorHAnsi" w:cstheme="minorHAnsi"/>
          <w:vertAlign w:val="superscript"/>
        </w:rPr>
        <w:footnoteReference w:id="4"/>
      </w:r>
    </w:p>
    <w:p w14:paraId="6F55D430" w14:textId="300018D8" w:rsidR="00652DB2" w:rsidRPr="00652DB2" w:rsidRDefault="00B062AC" w:rsidP="00652DB2">
      <w:pPr>
        <w:spacing w:after="120"/>
        <w:ind w:left="482" w:hanging="482"/>
        <w:rPr>
          <w:rFonts w:asciiTheme="minorHAnsi" w:hAnsiTheme="minorHAnsi" w:cstheme="minorHAnsi"/>
          <w:b/>
        </w:rPr>
      </w:pPr>
      <w:r>
        <w:rPr>
          <w:rFonts w:asciiTheme="minorHAnsi" w:hAnsiTheme="minorHAnsi" w:cstheme="minorHAnsi"/>
        </w:rPr>
        <w:t>2.</w:t>
      </w:r>
      <w:r w:rsidR="00652DB2">
        <w:rPr>
          <w:rFonts w:asciiTheme="minorHAnsi" w:hAnsiTheme="minorHAnsi" w:cstheme="minorHAnsi"/>
        </w:rPr>
        <w:t>13</w:t>
      </w:r>
      <w:r w:rsidR="00A246D1">
        <w:rPr>
          <w:rFonts w:asciiTheme="minorHAnsi" w:hAnsiTheme="minorHAnsi" w:cstheme="minorHAnsi"/>
        </w:rPr>
        <w:t xml:space="preserve"> </w:t>
      </w:r>
      <w:r w:rsidR="008C3871" w:rsidRPr="00F51D34">
        <w:rPr>
          <w:rFonts w:asciiTheme="minorHAnsi" w:hAnsiTheme="minorHAnsi" w:cstheme="minorHAnsi"/>
          <w:b/>
          <w:i/>
        </w:rPr>
        <w:t>Sentence for crime (</w:t>
      </w:r>
      <w:r w:rsidR="007F7473">
        <w:rPr>
          <w:rFonts w:asciiTheme="minorHAnsi" w:hAnsiTheme="minorHAnsi" w:cstheme="minorHAnsi"/>
          <w:b/>
          <w:i/>
          <w:u w:val="single"/>
        </w:rPr>
        <w:t>un</w:t>
      </w:r>
      <w:r w:rsidR="008C3871" w:rsidRPr="00CD3652">
        <w:rPr>
          <w:rFonts w:asciiTheme="minorHAnsi" w:hAnsiTheme="minorHAnsi" w:cstheme="minorHAnsi"/>
          <w:b/>
          <w:i/>
          <w:u w:val="single"/>
        </w:rPr>
        <w:t>l</w:t>
      </w:r>
      <w:r w:rsidR="008C3871" w:rsidRPr="00F51D34">
        <w:rPr>
          <w:rFonts w:asciiTheme="minorHAnsi" w:hAnsiTheme="minorHAnsi" w:cstheme="minorHAnsi"/>
          <w:b/>
          <w:i/>
          <w:u w:val="single"/>
        </w:rPr>
        <w:t>awful</w:t>
      </w:r>
      <w:r w:rsidR="008C3871" w:rsidRPr="00F51D34">
        <w:rPr>
          <w:rFonts w:asciiTheme="minorHAnsi" w:hAnsiTheme="minorHAnsi" w:cstheme="minorHAnsi"/>
          <w:b/>
          <w:i/>
        </w:rPr>
        <w:t>):</w:t>
      </w:r>
      <w:r w:rsidR="008C3871" w:rsidRPr="00F51D34">
        <w:rPr>
          <w:rFonts w:asciiTheme="minorHAnsi" w:hAnsiTheme="minorHAnsi" w:cstheme="minorHAnsi"/>
        </w:rPr>
        <w:t xml:space="preserve"> </w:t>
      </w:r>
      <w:r w:rsidR="00652DB2" w:rsidRPr="00652DB2">
        <w:rPr>
          <w:rFonts w:asciiTheme="minorHAnsi" w:hAnsiTheme="minorHAnsi" w:cstheme="minorHAnsi"/>
        </w:rPr>
        <w:t>Corporal punishment is unlawful as a sentence for crime. It is not a permitted sanction under the Revised Penal Code and is explicitly prohibited in the Rule on Juveniles in Conflict with the Law 2002 (Administrative Matter No. 02-1-18-SC) and the Juvenile Justice and Welfare Ac</w:t>
      </w:r>
      <w:r w:rsidR="00652DB2">
        <w:rPr>
          <w:rFonts w:asciiTheme="minorHAnsi" w:hAnsiTheme="minorHAnsi" w:cstheme="minorHAnsi"/>
        </w:rPr>
        <w:t>t 2006</w:t>
      </w:r>
      <w:r w:rsidR="00652DB2" w:rsidRPr="00652DB2">
        <w:rPr>
          <w:rFonts w:asciiTheme="minorHAnsi" w:hAnsiTheme="minorHAnsi" w:cstheme="minorHAnsi"/>
        </w:rPr>
        <w:t>.</w:t>
      </w:r>
    </w:p>
    <w:p w14:paraId="5B5C054B" w14:textId="77777777" w:rsidR="0095757F" w:rsidRPr="003B114C" w:rsidRDefault="0095757F" w:rsidP="00B36F2E">
      <w:pPr>
        <w:spacing w:after="120"/>
        <w:ind w:left="482" w:hanging="482"/>
        <w:rPr>
          <w:rFonts w:asciiTheme="minorHAnsi" w:hAnsiTheme="minorHAnsi" w:cstheme="minorHAnsi"/>
          <w:b/>
          <w:sz w:val="22"/>
          <w:szCs w:val="28"/>
        </w:rPr>
      </w:pPr>
    </w:p>
    <w:p w14:paraId="21E90287" w14:textId="47544EE3" w:rsidR="00F57B7D" w:rsidRPr="00F51D34" w:rsidRDefault="00E108A8" w:rsidP="00F57B7D">
      <w:pPr>
        <w:spacing w:after="120"/>
        <w:ind w:left="482" w:hanging="482"/>
        <w:rPr>
          <w:rFonts w:asciiTheme="minorHAnsi" w:hAnsiTheme="minorHAnsi" w:cstheme="minorHAnsi"/>
          <w:b/>
          <w:sz w:val="28"/>
          <w:szCs w:val="28"/>
        </w:rPr>
      </w:pPr>
      <w:r>
        <w:rPr>
          <w:rFonts w:asciiTheme="minorHAnsi" w:hAnsiTheme="minorHAnsi" w:cstheme="minorHAnsi"/>
          <w:b/>
          <w:sz w:val="28"/>
          <w:szCs w:val="28"/>
        </w:rPr>
        <w:t>3</w:t>
      </w:r>
      <w:r w:rsidR="00F57B7D" w:rsidRPr="00F51D34">
        <w:rPr>
          <w:rFonts w:asciiTheme="minorHAnsi" w:hAnsiTheme="minorHAnsi" w:cstheme="minorHAnsi"/>
          <w:b/>
          <w:sz w:val="28"/>
          <w:szCs w:val="28"/>
        </w:rPr>
        <w:t xml:space="preserve"> Recommendations by human rights treaty bodies and during the UPR</w:t>
      </w:r>
    </w:p>
    <w:p w14:paraId="01EA1FC1" w14:textId="17EFDC9F" w:rsidR="00652DB2" w:rsidRDefault="00652DB2" w:rsidP="00652DB2">
      <w:pPr>
        <w:pStyle w:val="BodyText1"/>
        <w:tabs>
          <w:tab w:val="left" w:pos="8244"/>
          <w:tab w:val="left" w:pos="9160"/>
          <w:tab w:val="left" w:pos="10076"/>
          <w:tab w:val="left" w:pos="10992"/>
          <w:tab w:val="left" w:pos="11908"/>
          <w:tab w:val="left" w:pos="12824"/>
          <w:tab w:val="left" w:pos="13740"/>
          <w:tab w:val="left" w:pos="14656"/>
        </w:tabs>
        <w:ind w:left="284" w:hanging="284"/>
        <w:rPr>
          <w:rFonts w:asciiTheme="minorHAnsi" w:hAnsiTheme="minorHAnsi" w:cstheme="minorHAnsi"/>
          <w:bCs/>
        </w:rPr>
      </w:pPr>
      <w:r>
        <w:rPr>
          <w:rFonts w:asciiTheme="minorHAnsi" w:hAnsiTheme="minorHAnsi" w:cstheme="minorHAnsi"/>
        </w:rPr>
        <w:t>3.1</w:t>
      </w:r>
      <w:r>
        <w:rPr>
          <w:rFonts w:asciiTheme="minorHAnsi" w:hAnsiTheme="minorHAnsi" w:cstheme="minorHAnsi"/>
        </w:rPr>
        <w:t xml:space="preserve"> </w:t>
      </w:r>
      <w:r>
        <w:rPr>
          <w:rFonts w:asciiTheme="minorHAnsi" w:hAnsiTheme="minorHAnsi" w:cstheme="minorHAnsi"/>
          <w:b/>
          <w:i/>
        </w:rPr>
        <w:t>CRC</w:t>
      </w:r>
      <w:r>
        <w:rPr>
          <w:rFonts w:asciiTheme="minorHAnsi" w:hAnsiTheme="minorHAnsi" w:cstheme="minorHAnsi"/>
        </w:rPr>
        <w:t xml:space="preserve">: </w:t>
      </w:r>
      <w:r>
        <w:rPr>
          <w:rFonts w:asciiTheme="minorHAnsi" w:hAnsiTheme="minorHAnsi" w:cstheme="minorHAnsi"/>
          <w:bCs/>
        </w:rPr>
        <w:t>The Committee on the Rights of the Child has twice made recommendations to the Philippines to prohibit and eliminate corporal punishment in all settings including the home – in 2005 in concluding observations on the second state party report</w:t>
      </w:r>
      <w:r>
        <w:rPr>
          <w:rFonts w:asciiTheme="minorHAnsi" w:hAnsiTheme="minorHAnsi" w:cstheme="minorHAnsi"/>
          <w:bCs/>
          <w:vertAlign w:val="superscript"/>
        </w:rPr>
        <w:footnoteReference w:id="5"/>
      </w:r>
      <w:r>
        <w:rPr>
          <w:rFonts w:asciiTheme="minorHAnsi" w:hAnsiTheme="minorHAnsi" w:cstheme="minorHAnsi"/>
          <w:bCs/>
        </w:rPr>
        <w:t xml:space="preserve"> and in 2009 on the third/fourth report.</w:t>
      </w:r>
      <w:r>
        <w:rPr>
          <w:rFonts w:asciiTheme="minorHAnsi" w:hAnsiTheme="minorHAnsi" w:cstheme="minorHAnsi"/>
          <w:bCs/>
          <w:vertAlign w:val="superscript"/>
        </w:rPr>
        <w:footnoteReference w:id="6"/>
      </w:r>
      <w:r>
        <w:rPr>
          <w:rFonts w:asciiTheme="minorHAnsi" w:hAnsiTheme="minorHAnsi" w:cstheme="minorHAnsi"/>
          <w:bCs/>
        </w:rPr>
        <w:t xml:space="preserve"> </w:t>
      </w:r>
    </w:p>
    <w:p w14:paraId="2DB2A8A4" w14:textId="1042A5B5" w:rsidR="00652DB2" w:rsidRDefault="00652DB2" w:rsidP="00652DB2">
      <w:pPr>
        <w:pStyle w:val="BodyText1"/>
        <w:tabs>
          <w:tab w:val="left" w:pos="8244"/>
          <w:tab w:val="left" w:pos="9160"/>
          <w:tab w:val="left" w:pos="10076"/>
          <w:tab w:val="left" w:pos="10992"/>
          <w:tab w:val="left" w:pos="11908"/>
          <w:tab w:val="left" w:pos="12824"/>
          <w:tab w:val="left" w:pos="13740"/>
          <w:tab w:val="left" w:pos="14656"/>
        </w:tabs>
        <w:ind w:left="284" w:hanging="284"/>
        <w:rPr>
          <w:rFonts w:asciiTheme="minorHAnsi" w:hAnsiTheme="minorHAnsi" w:cstheme="minorHAnsi"/>
          <w:bCs/>
        </w:rPr>
      </w:pPr>
      <w:r w:rsidRPr="00652DB2">
        <w:rPr>
          <w:rFonts w:asciiTheme="minorHAnsi" w:hAnsiTheme="minorHAnsi" w:cstheme="minorHAnsi"/>
        </w:rPr>
        <w:t>3.</w:t>
      </w:r>
      <w:r>
        <w:rPr>
          <w:rFonts w:asciiTheme="minorHAnsi" w:hAnsiTheme="minorHAnsi" w:cstheme="minorHAnsi"/>
        </w:rPr>
        <w:t>2</w:t>
      </w:r>
      <w:r>
        <w:rPr>
          <w:rFonts w:asciiTheme="minorHAnsi" w:hAnsiTheme="minorHAnsi" w:cstheme="minorHAnsi"/>
          <w:b/>
          <w:i/>
        </w:rPr>
        <w:t xml:space="preserve"> </w:t>
      </w:r>
      <w:r>
        <w:rPr>
          <w:rFonts w:asciiTheme="minorHAnsi" w:hAnsiTheme="minorHAnsi" w:cstheme="minorHAnsi"/>
          <w:b/>
          <w:i/>
        </w:rPr>
        <w:t>CAT</w:t>
      </w:r>
      <w:r>
        <w:rPr>
          <w:rFonts w:asciiTheme="minorHAnsi" w:hAnsiTheme="minorHAnsi" w:cstheme="minorHAnsi"/>
        </w:rPr>
        <w:t xml:space="preserve">: </w:t>
      </w:r>
      <w:r>
        <w:rPr>
          <w:rFonts w:asciiTheme="minorHAnsi" w:hAnsiTheme="minorHAnsi" w:cstheme="minorHAnsi"/>
          <w:bCs/>
        </w:rPr>
        <w:t>In 2016, the Committee Against Torture expressed concern that corporal punishment of children was still lawful in the home and recommended the expedited adoption of legislation prohibiting corporal punishment in all settings.</w:t>
      </w:r>
      <w:r>
        <w:rPr>
          <w:rFonts w:asciiTheme="minorHAnsi" w:hAnsiTheme="minorHAnsi" w:cstheme="minorHAnsi"/>
          <w:bCs/>
          <w:vertAlign w:val="superscript"/>
        </w:rPr>
        <w:footnoteReference w:id="7"/>
      </w:r>
      <w:r>
        <w:rPr>
          <w:rFonts w:asciiTheme="minorHAnsi" w:hAnsiTheme="minorHAnsi" w:cstheme="minorHAnsi"/>
          <w:bCs/>
        </w:rPr>
        <w:t xml:space="preserve"> </w:t>
      </w:r>
    </w:p>
    <w:p w14:paraId="22D2D6D5" w14:textId="7F22FF14" w:rsidR="00652DB2" w:rsidRDefault="00652DB2" w:rsidP="00652DB2">
      <w:pPr>
        <w:pStyle w:val="BodyText1"/>
        <w:tabs>
          <w:tab w:val="left" w:pos="8244"/>
          <w:tab w:val="left" w:pos="9160"/>
          <w:tab w:val="left" w:pos="10076"/>
          <w:tab w:val="left" w:pos="10992"/>
          <w:tab w:val="left" w:pos="11908"/>
          <w:tab w:val="left" w:pos="12824"/>
          <w:tab w:val="left" w:pos="13740"/>
          <w:tab w:val="left" w:pos="14656"/>
        </w:tabs>
        <w:ind w:left="284" w:hanging="284"/>
        <w:rPr>
          <w:rFonts w:asciiTheme="minorHAnsi" w:hAnsiTheme="minorHAnsi" w:cstheme="minorHAnsi"/>
        </w:rPr>
      </w:pPr>
      <w:r>
        <w:rPr>
          <w:rFonts w:asciiTheme="minorHAnsi" w:hAnsiTheme="minorHAnsi" w:cstheme="minorHAnsi"/>
        </w:rPr>
        <w:t>3</w:t>
      </w:r>
      <w:r>
        <w:rPr>
          <w:rFonts w:asciiTheme="minorHAnsi" w:hAnsiTheme="minorHAnsi" w:cstheme="minorHAnsi"/>
        </w:rPr>
        <w:t xml:space="preserve">.3 </w:t>
      </w:r>
      <w:r>
        <w:rPr>
          <w:rFonts w:asciiTheme="minorHAnsi" w:hAnsiTheme="minorHAnsi" w:cstheme="minorHAnsi"/>
          <w:b/>
          <w:i/>
        </w:rPr>
        <w:t>UPR</w:t>
      </w:r>
      <w:r>
        <w:rPr>
          <w:rFonts w:asciiTheme="minorHAnsi" w:hAnsiTheme="minorHAnsi" w:cstheme="minorHAnsi"/>
        </w:rPr>
        <w:t xml:space="preserve">: </w:t>
      </w:r>
      <w:r>
        <w:rPr>
          <w:rFonts w:asciiTheme="minorHAnsi" w:hAnsiTheme="minorHAnsi" w:cstheme="minorHAnsi"/>
          <w:bCs/>
        </w:rPr>
        <w:t>The Philippines was reviewed in the second cycle of the Universal Periodic Review in 2012 (session 13). A number of recommendations were made to prohibit all corporal punishment of children, all of which the Government accepted.</w:t>
      </w:r>
      <w:r>
        <w:rPr>
          <w:rFonts w:asciiTheme="minorHAnsi" w:hAnsiTheme="minorHAnsi" w:cstheme="minorHAnsi"/>
          <w:bCs/>
          <w:vertAlign w:val="superscript"/>
        </w:rPr>
        <w:footnoteReference w:id="8"/>
      </w:r>
      <w:r>
        <w:rPr>
          <w:rFonts w:asciiTheme="minorHAnsi" w:hAnsiTheme="minorHAnsi" w:cstheme="minorHAnsi"/>
        </w:rPr>
        <w:t xml:space="preserve"> </w:t>
      </w:r>
    </w:p>
    <w:p w14:paraId="2609F42C" w14:textId="77777777" w:rsidR="00652DB2" w:rsidRDefault="00652DB2" w:rsidP="00E108A8">
      <w:pPr>
        <w:pStyle w:val="BodyText1"/>
        <w:tabs>
          <w:tab w:val="left" w:pos="8244"/>
          <w:tab w:val="left" w:pos="9160"/>
          <w:tab w:val="left" w:pos="10076"/>
          <w:tab w:val="left" w:pos="10992"/>
          <w:tab w:val="left" w:pos="11908"/>
          <w:tab w:val="left" w:pos="12824"/>
          <w:tab w:val="left" w:pos="13740"/>
          <w:tab w:val="left" w:pos="14656"/>
        </w:tabs>
        <w:spacing w:after="120"/>
        <w:ind w:left="284" w:hanging="284"/>
        <w:rPr>
          <w:rFonts w:asciiTheme="minorHAnsi" w:hAnsiTheme="minorHAnsi" w:cstheme="minorHAnsi"/>
        </w:rPr>
      </w:pPr>
    </w:p>
    <w:p w14:paraId="6FE8A40D" w14:textId="252E594F" w:rsidR="00702D18" w:rsidRPr="00702D18" w:rsidRDefault="00702D18" w:rsidP="00702D18">
      <w:pPr>
        <w:pStyle w:val="BodyText1"/>
        <w:tabs>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1C8AFA18" w14:textId="39D97046" w:rsidR="008C3871" w:rsidRDefault="008C3871" w:rsidP="00CD3652">
      <w:pPr>
        <w:pStyle w:val="BodyText1"/>
        <w:tabs>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rPr>
      </w:pPr>
    </w:p>
    <w:p w14:paraId="61992564" w14:textId="77777777" w:rsidR="00647863" w:rsidRPr="00F51D34" w:rsidRDefault="00647863" w:rsidP="00647863">
      <w:pPr>
        <w:autoSpaceDE w:val="0"/>
        <w:autoSpaceDN w:val="0"/>
        <w:adjustRightInd w:val="0"/>
        <w:rPr>
          <w:rFonts w:asciiTheme="minorHAnsi" w:eastAsia="Calibri" w:hAnsiTheme="minorHAnsi" w:cstheme="minorHAnsi"/>
          <w:bCs/>
          <w:i/>
        </w:rPr>
      </w:pPr>
      <w:r w:rsidRPr="00F51D34">
        <w:rPr>
          <w:rFonts w:asciiTheme="minorHAnsi" w:eastAsia="Calibri" w:hAnsiTheme="minorHAnsi" w:cstheme="minorHAnsi"/>
          <w:i/>
        </w:rPr>
        <w:t>Briefing</w:t>
      </w:r>
      <w:r w:rsidRPr="00F51D34">
        <w:rPr>
          <w:rFonts w:asciiTheme="minorHAnsi" w:eastAsia="Calibri" w:hAnsiTheme="minorHAnsi" w:cstheme="minorHAnsi"/>
        </w:rPr>
        <w:t xml:space="preserve"> </w:t>
      </w:r>
      <w:r w:rsidRPr="00F51D34">
        <w:rPr>
          <w:rFonts w:asciiTheme="minorHAnsi" w:eastAsia="Calibri" w:hAnsiTheme="minorHAnsi" w:cstheme="minorHAnsi"/>
          <w:bCs/>
          <w:i/>
        </w:rPr>
        <w:t>prepared by the Global Initiative to End All Corporal Punishment of Children</w:t>
      </w:r>
    </w:p>
    <w:p w14:paraId="64BF148E" w14:textId="1199FDF7" w:rsidR="0050346D" w:rsidRPr="00F51D34" w:rsidRDefault="00AF19AA" w:rsidP="004C0042">
      <w:pPr>
        <w:autoSpaceDE w:val="0"/>
        <w:autoSpaceDN w:val="0"/>
        <w:adjustRightInd w:val="0"/>
        <w:rPr>
          <w:rFonts w:asciiTheme="minorHAnsi" w:eastAsia="Calibri" w:hAnsiTheme="minorHAnsi" w:cstheme="minorHAnsi"/>
          <w:bCs/>
          <w:i/>
        </w:rPr>
      </w:pPr>
      <w:hyperlink r:id="rId12" w:history="1">
        <w:r w:rsidR="00647863" w:rsidRPr="006B42DF">
          <w:rPr>
            <w:rStyle w:val="Hyperlink"/>
            <w:rFonts w:asciiTheme="minorHAnsi" w:eastAsia="Calibri" w:hAnsiTheme="minorHAnsi" w:cstheme="minorHAnsi"/>
            <w:bCs/>
            <w:i/>
            <w:color w:val="0096A3"/>
          </w:rPr>
          <w:t>www.endcorporalpunishment.org</w:t>
        </w:r>
      </w:hyperlink>
      <w:r w:rsidR="00647863" w:rsidRPr="00F51D34">
        <w:rPr>
          <w:rFonts w:asciiTheme="minorHAnsi" w:eastAsia="Calibri" w:hAnsiTheme="minorHAnsi" w:cstheme="minorHAnsi"/>
          <w:bCs/>
          <w:i/>
        </w:rPr>
        <w:t xml:space="preserve">; </w:t>
      </w:r>
      <w:hyperlink r:id="rId13" w:history="1">
        <w:r w:rsidR="00647863" w:rsidRPr="006B42DF">
          <w:rPr>
            <w:rStyle w:val="Hyperlink"/>
            <w:rFonts w:asciiTheme="minorHAnsi" w:eastAsia="Calibri" w:hAnsiTheme="minorHAnsi" w:cstheme="minorHAnsi"/>
            <w:bCs/>
            <w:i/>
            <w:color w:val="0096A3"/>
          </w:rPr>
          <w:t>info@endcorporalpunishment.org</w:t>
        </w:r>
      </w:hyperlink>
      <w:r w:rsidR="00647863" w:rsidRPr="00F51D34">
        <w:rPr>
          <w:rFonts w:asciiTheme="minorHAnsi" w:eastAsia="Calibri" w:hAnsiTheme="minorHAnsi" w:cstheme="minorHAnsi"/>
          <w:bCs/>
          <w:i/>
        </w:rPr>
        <w:t xml:space="preserve"> </w:t>
      </w:r>
    </w:p>
    <w:sectPr w:rsidR="0050346D" w:rsidRPr="00F51D34" w:rsidSect="00215B67">
      <w:footerReference w:type="even" r:id="rId14"/>
      <w:footerReference w:type="default" r:id="rId15"/>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D177" w14:textId="77777777" w:rsidR="00AF19AA" w:rsidRDefault="00AF19AA">
      <w:r>
        <w:separator/>
      </w:r>
    </w:p>
  </w:endnote>
  <w:endnote w:type="continuationSeparator" w:id="0">
    <w:p w14:paraId="465C0285" w14:textId="77777777" w:rsidR="00AF19AA" w:rsidRDefault="00AF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B738" w14:textId="77777777" w:rsidR="002C22F8" w:rsidRDefault="002C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2B6DD" w14:textId="77777777" w:rsidR="002C22F8" w:rsidRDefault="002C22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D32B" w14:textId="35C6A7C6" w:rsidR="002C22F8" w:rsidRPr="008F1F32" w:rsidRDefault="002C22F8">
    <w:pPr>
      <w:pStyle w:val="Footer"/>
      <w:framePr w:wrap="around" w:vAnchor="text" w:hAnchor="margin" w:xAlign="center" w:y="1"/>
      <w:rPr>
        <w:rStyle w:val="PageNumber"/>
        <w:rFonts w:asciiTheme="minorHAnsi" w:hAnsiTheme="minorHAnsi"/>
      </w:rPr>
    </w:pPr>
    <w:r w:rsidRPr="008F1F32">
      <w:rPr>
        <w:rStyle w:val="PageNumber"/>
        <w:rFonts w:asciiTheme="minorHAnsi" w:hAnsiTheme="minorHAnsi"/>
      </w:rPr>
      <w:fldChar w:fldCharType="begin"/>
    </w:r>
    <w:r w:rsidRPr="008F1F32">
      <w:rPr>
        <w:rStyle w:val="PageNumber"/>
        <w:rFonts w:asciiTheme="minorHAnsi" w:hAnsiTheme="minorHAnsi"/>
      </w:rPr>
      <w:instrText xml:space="preserve">PAGE  </w:instrText>
    </w:r>
    <w:r w:rsidRPr="008F1F32">
      <w:rPr>
        <w:rStyle w:val="PageNumber"/>
        <w:rFonts w:asciiTheme="minorHAnsi" w:hAnsiTheme="minorHAnsi"/>
      </w:rPr>
      <w:fldChar w:fldCharType="separate"/>
    </w:r>
    <w:r w:rsidR="00710DDD">
      <w:rPr>
        <w:rStyle w:val="PageNumber"/>
        <w:rFonts w:asciiTheme="minorHAnsi" w:hAnsiTheme="minorHAnsi"/>
        <w:noProof/>
      </w:rPr>
      <w:t>4</w:t>
    </w:r>
    <w:r w:rsidRPr="008F1F32">
      <w:rPr>
        <w:rStyle w:val="PageNumber"/>
        <w:rFonts w:asciiTheme="minorHAnsi" w:hAnsiTheme="minorHAnsi"/>
      </w:rPr>
      <w:fldChar w:fldCharType="end"/>
    </w:r>
  </w:p>
  <w:p w14:paraId="5966DB3B" w14:textId="77777777" w:rsidR="002C22F8" w:rsidRDefault="002C22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B92A" w14:textId="77777777" w:rsidR="00AF19AA" w:rsidRDefault="00AF19AA">
      <w:r>
        <w:separator/>
      </w:r>
    </w:p>
  </w:footnote>
  <w:footnote w:type="continuationSeparator" w:id="0">
    <w:p w14:paraId="4FF8514B" w14:textId="77777777" w:rsidR="00AF19AA" w:rsidRDefault="00AF19AA">
      <w:r>
        <w:continuationSeparator/>
      </w:r>
    </w:p>
  </w:footnote>
  <w:footnote w:id="1">
    <w:p w14:paraId="15E06CC4" w14:textId="77777777" w:rsidR="00652DB2" w:rsidRPr="00652DB2" w:rsidRDefault="00652DB2" w:rsidP="00652DB2">
      <w:pPr>
        <w:pStyle w:val="FootnoteText"/>
        <w:rPr>
          <w:rFonts w:asciiTheme="minorHAnsi" w:hAnsiTheme="minorHAnsi" w:cstheme="minorHAnsi"/>
          <w:lang w:val="en-US"/>
        </w:rPr>
      </w:pPr>
      <w:bookmarkStart w:id="0" w:name="_GoBack"/>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w:t>
      </w:r>
      <w:r w:rsidRPr="00652DB2">
        <w:rPr>
          <w:rFonts w:asciiTheme="minorHAnsi" w:hAnsiTheme="minorHAnsi" w:cstheme="minorHAnsi"/>
          <w:iCs/>
          <w:lang w:val="en-GB"/>
        </w:rPr>
        <w:t>19 March 2012, A/HRC/WG.6/13/PHL/1, National report to the UPR, para. 82</w:t>
      </w:r>
    </w:p>
  </w:footnote>
  <w:footnote w:id="2">
    <w:p w14:paraId="2663621F" w14:textId="77777777" w:rsidR="00652DB2" w:rsidRPr="00652DB2" w:rsidRDefault="00652DB2" w:rsidP="00652DB2">
      <w:pPr>
        <w:pStyle w:val="FootnoteText"/>
        <w:rPr>
          <w:rFonts w:asciiTheme="minorHAnsi" w:hAnsiTheme="minorHAnsi" w:cstheme="minorHAnsi"/>
          <w:lang w:val="en-GB"/>
        </w:rPr>
      </w:pPr>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See </w:t>
      </w:r>
      <w:hyperlink r:id="rId1" w:history="1">
        <w:r w:rsidRPr="00652DB2">
          <w:rPr>
            <w:rStyle w:val="Hyperlink"/>
            <w:rFonts w:asciiTheme="minorHAnsi" w:hAnsiTheme="minorHAnsi" w:cstheme="minorHAnsi"/>
            <w:lang w:val="en-GB"/>
          </w:rPr>
          <w:t>http://politics.com.ph/house-committe-approves-bill-protecting-teachers-from-bad-students/</w:t>
        </w:r>
      </w:hyperlink>
      <w:r w:rsidRPr="00652DB2">
        <w:rPr>
          <w:rFonts w:asciiTheme="minorHAnsi" w:hAnsiTheme="minorHAnsi" w:cstheme="minorHAnsi"/>
          <w:lang w:val="en-GB"/>
        </w:rPr>
        <w:t>, accessed 25 June 2018</w:t>
      </w:r>
    </w:p>
  </w:footnote>
  <w:footnote w:id="3">
    <w:p w14:paraId="4DB806D1" w14:textId="77777777" w:rsidR="00652DB2" w:rsidRPr="00652DB2" w:rsidRDefault="00652DB2" w:rsidP="00652DB2">
      <w:pPr>
        <w:pStyle w:val="FootnoteText"/>
        <w:rPr>
          <w:rFonts w:asciiTheme="minorHAnsi" w:hAnsiTheme="minorHAnsi" w:cstheme="minorHAnsi"/>
          <w:lang w:val="en-GB"/>
        </w:rPr>
      </w:pPr>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See </w:t>
      </w:r>
      <w:hyperlink r:id="rId2" w:history="1">
        <w:r w:rsidRPr="00652DB2">
          <w:rPr>
            <w:rStyle w:val="Hyperlink"/>
            <w:rFonts w:asciiTheme="minorHAnsi" w:hAnsiTheme="minorHAnsi" w:cstheme="minorHAnsi"/>
            <w:lang w:val="en-GB"/>
          </w:rPr>
          <w:t>http://www.congress.gov.ph/legisdocs/?v=bills</w:t>
        </w:r>
      </w:hyperlink>
      <w:r w:rsidRPr="00652DB2">
        <w:rPr>
          <w:rFonts w:asciiTheme="minorHAnsi" w:hAnsiTheme="minorHAnsi" w:cstheme="minorHAnsi"/>
          <w:lang w:val="en-GB"/>
        </w:rPr>
        <w:t>, last accessed 25 June 2018</w:t>
      </w:r>
    </w:p>
  </w:footnote>
  <w:footnote w:id="4">
    <w:p w14:paraId="6CB3F8BB" w14:textId="77777777" w:rsidR="00652DB2" w:rsidRPr="00652DB2" w:rsidRDefault="00652DB2" w:rsidP="00652DB2">
      <w:pPr>
        <w:pStyle w:val="FootnoteText"/>
        <w:rPr>
          <w:rFonts w:asciiTheme="minorHAnsi" w:hAnsiTheme="minorHAnsi" w:cstheme="minorHAnsi"/>
          <w:lang w:val="en-GB"/>
        </w:rPr>
      </w:pPr>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w:t>
      </w:r>
      <w:r w:rsidRPr="00652DB2">
        <w:rPr>
          <w:rFonts w:asciiTheme="minorHAnsi" w:eastAsiaTheme="minorHAnsi" w:hAnsiTheme="minorHAnsi" w:cstheme="minorHAnsi"/>
          <w:lang w:val="en-US"/>
        </w:rPr>
        <w:t>28 January 2015, CAT/C/PHL/3, Third state party report, para. 4</w:t>
      </w:r>
    </w:p>
  </w:footnote>
  <w:footnote w:id="5">
    <w:p w14:paraId="0DD0D0AF" w14:textId="77777777" w:rsidR="00652DB2" w:rsidRPr="00652DB2" w:rsidRDefault="00652DB2" w:rsidP="00652DB2">
      <w:pPr>
        <w:pStyle w:val="FootnoteText"/>
        <w:rPr>
          <w:rFonts w:asciiTheme="minorHAnsi" w:hAnsiTheme="minorHAnsi" w:cstheme="minorHAnsi"/>
          <w:lang w:val="en-GB"/>
        </w:rPr>
      </w:pPr>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21 September 2005, CRC/C/15/Add.259, Concluding observations on second report, paras. 41, 42 and 43</w:t>
      </w:r>
    </w:p>
  </w:footnote>
  <w:footnote w:id="6">
    <w:p w14:paraId="1EE28B71" w14:textId="77777777" w:rsidR="00652DB2" w:rsidRPr="00652DB2" w:rsidRDefault="00652DB2" w:rsidP="00652DB2">
      <w:pPr>
        <w:pStyle w:val="FootnoteText"/>
        <w:rPr>
          <w:rFonts w:asciiTheme="minorHAnsi" w:hAnsiTheme="minorHAnsi" w:cstheme="minorHAnsi"/>
          <w:lang w:val="en-GB"/>
        </w:rPr>
      </w:pPr>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22 October 2009, CRC/C/PHL/CO/3-4, Concluding observations on third/fourth report, paras. 10, 11, 12, 42 and 43</w:t>
      </w:r>
    </w:p>
  </w:footnote>
  <w:footnote w:id="7">
    <w:p w14:paraId="0D8875F6" w14:textId="77777777" w:rsidR="00652DB2" w:rsidRPr="00652DB2" w:rsidRDefault="00652DB2" w:rsidP="00652DB2">
      <w:pPr>
        <w:pStyle w:val="FootnoteText"/>
        <w:rPr>
          <w:rFonts w:asciiTheme="minorHAnsi" w:hAnsiTheme="minorHAnsi" w:cstheme="minorHAnsi"/>
          <w:lang w:val="en-GB"/>
        </w:rPr>
      </w:pPr>
      <w:r w:rsidRPr="00652DB2">
        <w:rPr>
          <w:rStyle w:val="FootnoteReference"/>
          <w:rFonts w:asciiTheme="minorHAnsi" w:hAnsiTheme="minorHAnsi" w:cstheme="minorHAnsi"/>
        </w:rPr>
        <w:footnoteRef/>
      </w:r>
      <w:r w:rsidRPr="00652DB2">
        <w:rPr>
          <w:rFonts w:asciiTheme="minorHAnsi" w:hAnsiTheme="minorHAnsi" w:cstheme="minorHAnsi"/>
          <w:lang w:val="en-GB"/>
        </w:rPr>
        <w:t xml:space="preserve"> (2 June 2016, CAT/C/PHL/CO/3, Concluding observations on third report, paras. 41 and 42)</w:t>
      </w:r>
    </w:p>
  </w:footnote>
  <w:footnote w:id="8">
    <w:p w14:paraId="3FC017CE" w14:textId="77777777" w:rsidR="00652DB2" w:rsidRPr="00652DB2" w:rsidRDefault="00652DB2" w:rsidP="00652DB2">
      <w:pPr>
        <w:pStyle w:val="FootnoteText"/>
        <w:rPr>
          <w:rFonts w:asciiTheme="minorHAnsi" w:hAnsiTheme="minorHAnsi" w:cstheme="minorHAnsi"/>
          <w:color w:val="000000" w:themeColor="text1"/>
          <w:lang w:val="en-US"/>
        </w:rPr>
      </w:pPr>
      <w:r w:rsidRPr="00652DB2">
        <w:rPr>
          <w:rStyle w:val="FootnoteReference"/>
          <w:rFonts w:asciiTheme="minorHAnsi" w:hAnsiTheme="minorHAnsi" w:cstheme="minorHAnsi"/>
          <w:color w:val="000000" w:themeColor="text1"/>
        </w:rPr>
        <w:footnoteRef/>
      </w:r>
      <w:r w:rsidRPr="00652DB2">
        <w:rPr>
          <w:rFonts w:asciiTheme="minorHAnsi" w:hAnsiTheme="minorHAnsi" w:cstheme="minorHAnsi"/>
          <w:color w:val="000000" w:themeColor="text1"/>
          <w:lang w:val="en-GB"/>
        </w:rPr>
        <w:t xml:space="preserve"> 9 July 2012, A/HRC/21/12, Report of the working group, para. 129(24)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704F3"/>
    <w:multiLevelType w:val="multilevel"/>
    <w:tmpl w:val="3198F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4F"/>
    <w:rsid w:val="00003352"/>
    <w:rsid w:val="00007B93"/>
    <w:rsid w:val="00010345"/>
    <w:rsid w:val="00012677"/>
    <w:rsid w:val="00016F31"/>
    <w:rsid w:val="00020A60"/>
    <w:rsid w:val="00032044"/>
    <w:rsid w:val="00033180"/>
    <w:rsid w:val="000425AA"/>
    <w:rsid w:val="00045E8A"/>
    <w:rsid w:val="0004724F"/>
    <w:rsid w:val="000502A2"/>
    <w:rsid w:val="000519CA"/>
    <w:rsid w:val="000617AB"/>
    <w:rsid w:val="00072FB2"/>
    <w:rsid w:val="00081C6E"/>
    <w:rsid w:val="000825FB"/>
    <w:rsid w:val="00085CC0"/>
    <w:rsid w:val="000868C8"/>
    <w:rsid w:val="0009062A"/>
    <w:rsid w:val="00091F82"/>
    <w:rsid w:val="00096593"/>
    <w:rsid w:val="00096941"/>
    <w:rsid w:val="00097B98"/>
    <w:rsid w:val="00097CD7"/>
    <w:rsid w:val="000A64A4"/>
    <w:rsid w:val="000C47FB"/>
    <w:rsid w:val="000D0933"/>
    <w:rsid w:val="000D5524"/>
    <w:rsid w:val="000D6160"/>
    <w:rsid w:val="000E63B3"/>
    <w:rsid w:val="000F10F5"/>
    <w:rsid w:val="000F7B99"/>
    <w:rsid w:val="001066FE"/>
    <w:rsid w:val="00126D80"/>
    <w:rsid w:val="00153E02"/>
    <w:rsid w:val="0016155B"/>
    <w:rsid w:val="00177EBF"/>
    <w:rsid w:val="00191F80"/>
    <w:rsid w:val="0019698E"/>
    <w:rsid w:val="001A3C30"/>
    <w:rsid w:val="001A3CBF"/>
    <w:rsid w:val="001B3817"/>
    <w:rsid w:val="001C358B"/>
    <w:rsid w:val="001C7DAB"/>
    <w:rsid w:val="001D6F11"/>
    <w:rsid w:val="001D7474"/>
    <w:rsid w:val="001E1E13"/>
    <w:rsid w:val="001F558D"/>
    <w:rsid w:val="001F61F3"/>
    <w:rsid w:val="001F6673"/>
    <w:rsid w:val="00201425"/>
    <w:rsid w:val="00201AE9"/>
    <w:rsid w:val="00202DBB"/>
    <w:rsid w:val="00203C5D"/>
    <w:rsid w:val="00215B67"/>
    <w:rsid w:val="002206DC"/>
    <w:rsid w:val="002225D2"/>
    <w:rsid w:val="002364DE"/>
    <w:rsid w:val="00241B78"/>
    <w:rsid w:val="00242F99"/>
    <w:rsid w:val="00243837"/>
    <w:rsid w:val="00254E72"/>
    <w:rsid w:val="00257044"/>
    <w:rsid w:val="0026194D"/>
    <w:rsid w:val="002809A3"/>
    <w:rsid w:val="002813C3"/>
    <w:rsid w:val="002871DE"/>
    <w:rsid w:val="002921D3"/>
    <w:rsid w:val="00293182"/>
    <w:rsid w:val="002A5A09"/>
    <w:rsid w:val="002A72BE"/>
    <w:rsid w:val="002C22F8"/>
    <w:rsid w:val="002C3481"/>
    <w:rsid w:val="002C42E4"/>
    <w:rsid w:val="002D62CB"/>
    <w:rsid w:val="002E0A08"/>
    <w:rsid w:val="002E49C7"/>
    <w:rsid w:val="002E5233"/>
    <w:rsid w:val="002E6E73"/>
    <w:rsid w:val="002F7C65"/>
    <w:rsid w:val="00302CFC"/>
    <w:rsid w:val="00313D0F"/>
    <w:rsid w:val="00313EB0"/>
    <w:rsid w:val="0032377D"/>
    <w:rsid w:val="003276B3"/>
    <w:rsid w:val="003302CF"/>
    <w:rsid w:val="003375DA"/>
    <w:rsid w:val="003434C4"/>
    <w:rsid w:val="0034725D"/>
    <w:rsid w:val="00350466"/>
    <w:rsid w:val="00351BF5"/>
    <w:rsid w:val="00353758"/>
    <w:rsid w:val="00353F69"/>
    <w:rsid w:val="003579BA"/>
    <w:rsid w:val="0036447F"/>
    <w:rsid w:val="00371A7D"/>
    <w:rsid w:val="00373D30"/>
    <w:rsid w:val="0037552E"/>
    <w:rsid w:val="003767E7"/>
    <w:rsid w:val="00382FEB"/>
    <w:rsid w:val="00384DDB"/>
    <w:rsid w:val="00390791"/>
    <w:rsid w:val="00395902"/>
    <w:rsid w:val="00395D49"/>
    <w:rsid w:val="003A6487"/>
    <w:rsid w:val="003A70B9"/>
    <w:rsid w:val="003B114C"/>
    <w:rsid w:val="003C2C27"/>
    <w:rsid w:val="003C6F4D"/>
    <w:rsid w:val="003D2A14"/>
    <w:rsid w:val="003D63FF"/>
    <w:rsid w:val="003E5F85"/>
    <w:rsid w:val="003E6BE2"/>
    <w:rsid w:val="003F2387"/>
    <w:rsid w:val="003F3BED"/>
    <w:rsid w:val="003F5558"/>
    <w:rsid w:val="004078E8"/>
    <w:rsid w:val="004107B9"/>
    <w:rsid w:val="004107F0"/>
    <w:rsid w:val="00420058"/>
    <w:rsid w:val="0042045D"/>
    <w:rsid w:val="00422CC8"/>
    <w:rsid w:val="00434FD1"/>
    <w:rsid w:val="00444EF1"/>
    <w:rsid w:val="004521BB"/>
    <w:rsid w:val="00454AB9"/>
    <w:rsid w:val="004620E7"/>
    <w:rsid w:val="00462838"/>
    <w:rsid w:val="00463DB6"/>
    <w:rsid w:val="00483852"/>
    <w:rsid w:val="00483A89"/>
    <w:rsid w:val="00484137"/>
    <w:rsid w:val="004912A4"/>
    <w:rsid w:val="004937AF"/>
    <w:rsid w:val="004A04DA"/>
    <w:rsid w:val="004A2C47"/>
    <w:rsid w:val="004B2F95"/>
    <w:rsid w:val="004B6C67"/>
    <w:rsid w:val="004B72DD"/>
    <w:rsid w:val="004C0042"/>
    <w:rsid w:val="004E4FAF"/>
    <w:rsid w:val="004F541B"/>
    <w:rsid w:val="00502062"/>
    <w:rsid w:val="0050346D"/>
    <w:rsid w:val="00504466"/>
    <w:rsid w:val="00504638"/>
    <w:rsid w:val="0051224D"/>
    <w:rsid w:val="005142F8"/>
    <w:rsid w:val="0052203E"/>
    <w:rsid w:val="0052409B"/>
    <w:rsid w:val="005674EC"/>
    <w:rsid w:val="00574F36"/>
    <w:rsid w:val="00576EE5"/>
    <w:rsid w:val="005831EC"/>
    <w:rsid w:val="00594843"/>
    <w:rsid w:val="005A0E91"/>
    <w:rsid w:val="005A7450"/>
    <w:rsid w:val="005B3755"/>
    <w:rsid w:val="005B6842"/>
    <w:rsid w:val="005C4AC1"/>
    <w:rsid w:val="005E72AA"/>
    <w:rsid w:val="005F3E47"/>
    <w:rsid w:val="005F6667"/>
    <w:rsid w:val="00600EFD"/>
    <w:rsid w:val="00614E68"/>
    <w:rsid w:val="006236B4"/>
    <w:rsid w:val="00630638"/>
    <w:rsid w:val="00632293"/>
    <w:rsid w:val="00647863"/>
    <w:rsid w:val="0065124C"/>
    <w:rsid w:val="00652DB2"/>
    <w:rsid w:val="00671092"/>
    <w:rsid w:val="00671D64"/>
    <w:rsid w:val="00672369"/>
    <w:rsid w:val="00672E4D"/>
    <w:rsid w:val="0067448A"/>
    <w:rsid w:val="00676FAB"/>
    <w:rsid w:val="00690087"/>
    <w:rsid w:val="006A4CBD"/>
    <w:rsid w:val="006B42DF"/>
    <w:rsid w:val="006B650E"/>
    <w:rsid w:val="006C36EE"/>
    <w:rsid w:val="006C4647"/>
    <w:rsid w:val="006C5BEF"/>
    <w:rsid w:val="006C6278"/>
    <w:rsid w:val="006D08C5"/>
    <w:rsid w:val="006E043A"/>
    <w:rsid w:val="006E4E14"/>
    <w:rsid w:val="006F3B2B"/>
    <w:rsid w:val="006F58F5"/>
    <w:rsid w:val="00702D18"/>
    <w:rsid w:val="007077B8"/>
    <w:rsid w:val="00707B99"/>
    <w:rsid w:val="00710DDD"/>
    <w:rsid w:val="00712B44"/>
    <w:rsid w:val="00717022"/>
    <w:rsid w:val="007259F2"/>
    <w:rsid w:val="00726CAE"/>
    <w:rsid w:val="007353D7"/>
    <w:rsid w:val="00742367"/>
    <w:rsid w:val="007563E0"/>
    <w:rsid w:val="00774D8E"/>
    <w:rsid w:val="00775305"/>
    <w:rsid w:val="00790E17"/>
    <w:rsid w:val="007A1A04"/>
    <w:rsid w:val="007A1E76"/>
    <w:rsid w:val="007A5F18"/>
    <w:rsid w:val="007A6584"/>
    <w:rsid w:val="007C0D53"/>
    <w:rsid w:val="007E0115"/>
    <w:rsid w:val="007E3135"/>
    <w:rsid w:val="007F25C7"/>
    <w:rsid w:val="007F57D1"/>
    <w:rsid w:val="007F7473"/>
    <w:rsid w:val="007F750F"/>
    <w:rsid w:val="007F78B3"/>
    <w:rsid w:val="008039CE"/>
    <w:rsid w:val="0081007B"/>
    <w:rsid w:val="008471FD"/>
    <w:rsid w:val="008556B3"/>
    <w:rsid w:val="0086146C"/>
    <w:rsid w:val="00862AE2"/>
    <w:rsid w:val="0087295E"/>
    <w:rsid w:val="00875A0F"/>
    <w:rsid w:val="00897430"/>
    <w:rsid w:val="008A114A"/>
    <w:rsid w:val="008A1867"/>
    <w:rsid w:val="008B5A14"/>
    <w:rsid w:val="008B6AE8"/>
    <w:rsid w:val="008C3871"/>
    <w:rsid w:val="008C5E37"/>
    <w:rsid w:val="008C6BED"/>
    <w:rsid w:val="008C6EA3"/>
    <w:rsid w:val="008D067C"/>
    <w:rsid w:val="008D06E2"/>
    <w:rsid w:val="008D41C1"/>
    <w:rsid w:val="008E2E0C"/>
    <w:rsid w:val="008E5D95"/>
    <w:rsid w:val="008F1C52"/>
    <w:rsid w:val="008F1F32"/>
    <w:rsid w:val="0090454A"/>
    <w:rsid w:val="009160D2"/>
    <w:rsid w:val="009217D5"/>
    <w:rsid w:val="009253FC"/>
    <w:rsid w:val="00927694"/>
    <w:rsid w:val="009302DF"/>
    <w:rsid w:val="0094075E"/>
    <w:rsid w:val="00940FDD"/>
    <w:rsid w:val="00951DD0"/>
    <w:rsid w:val="0095757F"/>
    <w:rsid w:val="00957F5B"/>
    <w:rsid w:val="00963B55"/>
    <w:rsid w:val="00963D5A"/>
    <w:rsid w:val="00965490"/>
    <w:rsid w:val="00970241"/>
    <w:rsid w:val="0098448F"/>
    <w:rsid w:val="009A1C42"/>
    <w:rsid w:val="009A45A4"/>
    <w:rsid w:val="009B3764"/>
    <w:rsid w:val="009B565A"/>
    <w:rsid w:val="009C4C7F"/>
    <w:rsid w:val="009C557C"/>
    <w:rsid w:val="009F2EEE"/>
    <w:rsid w:val="009F5B77"/>
    <w:rsid w:val="009F635C"/>
    <w:rsid w:val="009F7D50"/>
    <w:rsid w:val="00A14662"/>
    <w:rsid w:val="00A16BC1"/>
    <w:rsid w:val="00A22072"/>
    <w:rsid w:val="00A246D1"/>
    <w:rsid w:val="00A34AC1"/>
    <w:rsid w:val="00A37A05"/>
    <w:rsid w:val="00A406B6"/>
    <w:rsid w:val="00A46A85"/>
    <w:rsid w:val="00A5271A"/>
    <w:rsid w:val="00A70D4B"/>
    <w:rsid w:val="00A71BE5"/>
    <w:rsid w:val="00A7325E"/>
    <w:rsid w:val="00A9293E"/>
    <w:rsid w:val="00A9560E"/>
    <w:rsid w:val="00A9703F"/>
    <w:rsid w:val="00AA2AEB"/>
    <w:rsid w:val="00AA513D"/>
    <w:rsid w:val="00AA7219"/>
    <w:rsid w:val="00AB5EF2"/>
    <w:rsid w:val="00AC1251"/>
    <w:rsid w:val="00AC21DD"/>
    <w:rsid w:val="00AC5322"/>
    <w:rsid w:val="00AD022F"/>
    <w:rsid w:val="00AD08EC"/>
    <w:rsid w:val="00AE397D"/>
    <w:rsid w:val="00AF19AA"/>
    <w:rsid w:val="00AF2A06"/>
    <w:rsid w:val="00AF3B28"/>
    <w:rsid w:val="00B0584A"/>
    <w:rsid w:val="00B05F72"/>
    <w:rsid w:val="00B062AC"/>
    <w:rsid w:val="00B07B00"/>
    <w:rsid w:val="00B13D6B"/>
    <w:rsid w:val="00B1456F"/>
    <w:rsid w:val="00B17601"/>
    <w:rsid w:val="00B23E82"/>
    <w:rsid w:val="00B36F2E"/>
    <w:rsid w:val="00B40580"/>
    <w:rsid w:val="00B51766"/>
    <w:rsid w:val="00B54A1C"/>
    <w:rsid w:val="00B61CE3"/>
    <w:rsid w:val="00B754BB"/>
    <w:rsid w:val="00B80D81"/>
    <w:rsid w:val="00B85DE8"/>
    <w:rsid w:val="00B91136"/>
    <w:rsid w:val="00BA2A6F"/>
    <w:rsid w:val="00BA6431"/>
    <w:rsid w:val="00BB1C46"/>
    <w:rsid w:val="00BB22C3"/>
    <w:rsid w:val="00BB618F"/>
    <w:rsid w:val="00BC628D"/>
    <w:rsid w:val="00BC69E4"/>
    <w:rsid w:val="00BD0732"/>
    <w:rsid w:val="00BD36F1"/>
    <w:rsid w:val="00BE3176"/>
    <w:rsid w:val="00BE3EA6"/>
    <w:rsid w:val="00BF49CE"/>
    <w:rsid w:val="00BF7DB6"/>
    <w:rsid w:val="00C00DBE"/>
    <w:rsid w:val="00C01E67"/>
    <w:rsid w:val="00C02DAD"/>
    <w:rsid w:val="00C17658"/>
    <w:rsid w:val="00C33BD0"/>
    <w:rsid w:val="00C33DB7"/>
    <w:rsid w:val="00C40578"/>
    <w:rsid w:val="00C42FDD"/>
    <w:rsid w:val="00C436F6"/>
    <w:rsid w:val="00C54C15"/>
    <w:rsid w:val="00C62331"/>
    <w:rsid w:val="00C623E2"/>
    <w:rsid w:val="00C65A5B"/>
    <w:rsid w:val="00C715A8"/>
    <w:rsid w:val="00C757BE"/>
    <w:rsid w:val="00C836BC"/>
    <w:rsid w:val="00C83947"/>
    <w:rsid w:val="00C85CA1"/>
    <w:rsid w:val="00C87BE8"/>
    <w:rsid w:val="00C95218"/>
    <w:rsid w:val="00C953CB"/>
    <w:rsid w:val="00C97D28"/>
    <w:rsid w:val="00CA19A1"/>
    <w:rsid w:val="00CB3738"/>
    <w:rsid w:val="00CC00BA"/>
    <w:rsid w:val="00CC1087"/>
    <w:rsid w:val="00CC5096"/>
    <w:rsid w:val="00CC5864"/>
    <w:rsid w:val="00CD3652"/>
    <w:rsid w:val="00CD3FC5"/>
    <w:rsid w:val="00CD583F"/>
    <w:rsid w:val="00CE50D6"/>
    <w:rsid w:val="00CE7714"/>
    <w:rsid w:val="00CF2821"/>
    <w:rsid w:val="00CF2833"/>
    <w:rsid w:val="00CF533C"/>
    <w:rsid w:val="00D04054"/>
    <w:rsid w:val="00D04FEF"/>
    <w:rsid w:val="00D10C7F"/>
    <w:rsid w:val="00D11BC7"/>
    <w:rsid w:val="00D11F4F"/>
    <w:rsid w:val="00D17014"/>
    <w:rsid w:val="00D270AE"/>
    <w:rsid w:val="00D272BF"/>
    <w:rsid w:val="00D30920"/>
    <w:rsid w:val="00D4064B"/>
    <w:rsid w:val="00D63DBA"/>
    <w:rsid w:val="00D64E49"/>
    <w:rsid w:val="00D73AF2"/>
    <w:rsid w:val="00D80EC4"/>
    <w:rsid w:val="00D8430A"/>
    <w:rsid w:val="00DA4F86"/>
    <w:rsid w:val="00DB446A"/>
    <w:rsid w:val="00DC58DF"/>
    <w:rsid w:val="00DC6970"/>
    <w:rsid w:val="00DE1C45"/>
    <w:rsid w:val="00DE309C"/>
    <w:rsid w:val="00DF26B7"/>
    <w:rsid w:val="00E03174"/>
    <w:rsid w:val="00E108A8"/>
    <w:rsid w:val="00E1250A"/>
    <w:rsid w:val="00E2087A"/>
    <w:rsid w:val="00E22152"/>
    <w:rsid w:val="00E24852"/>
    <w:rsid w:val="00E3291E"/>
    <w:rsid w:val="00E41E47"/>
    <w:rsid w:val="00E4256D"/>
    <w:rsid w:val="00E75FF6"/>
    <w:rsid w:val="00E762AC"/>
    <w:rsid w:val="00E818B5"/>
    <w:rsid w:val="00E8202D"/>
    <w:rsid w:val="00E82FFB"/>
    <w:rsid w:val="00EA7CE7"/>
    <w:rsid w:val="00EB2404"/>
    <w:rsid w:val="00EB55E2"/>
    <w:rsid w:val="00ED5D59"/>
    <w:rsid w:val="00EE0C34"/>
    <w:rsid w:val="00EF5BCC"/>
    <w:rsid w:val="00F00694"/>
    <w:rsid w:val="00F02752"/>
    <w:rsid w:val="00F147E9"/>
    <w:rsid w:val="00F25BAE"/>
    <w:rsid w:val="00F268F9"/>
    <w:rsid w:val="00F26F43"/>
    <w:rsid w:val="00F414E5"/>
    <w:rsid w:val="00F41745"/>
    <w:rsid w:val="00F45C16"/>
    <w:rsid w:val="00F504C9"/>
    <w:rsid w:val="00F51D34"/>
    <w:rsid w:val="00F57B7D"/>
    <w:rsid w:val="00F622A0"/>
    <w:rsid w:val="00F63EA8"/>
    <w:rsid w:val="00F70E7B"/>
    <w:rsid w:val="00F7356F"/>
    <w:rsid w:val="00F8124B"/>
    <w:rsid w:val="00F91D42"/>
    <w:rsid w:val="00F92F82"/>
    <w:rsid w:val="00FA19AD"/>
    <w:rsid w:val="00FA2E7B"/>
    <w:rsid w:val="00FB060B"/>
    <w:rsid w:val="00FB1B8F"/>
    <w:rsid w:val="00FB56E6"/>
    <w:rsid w:val="00FD3CCC"/>
    <w:rsid w:val="00FE1332"/>
    <w:rsid w:val="00FE185A"/>
    <w:rsid w:val="00FE4C92"/>
    <w:rsid w:val="00FF0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D236D"/>
  <w15:docId w15:val="{DD42AD1D-AD96-4D1F-998F-1A86461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67"/>
    <w:rPr>
      <w:sz w:val="24"/>
      <w:szCs w:val="24"/>
    </w:rPr>
  </w:style>
  <w:style w:type="paragraph" w:styleId="Heading1">
    <w:name w:val="heading 1"/>
    <w:basedOn w:val="Normal"/>
    <w:next w:val="Normal"/>
    <w:qFormat/>
    <w:rsid w:val="00215B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5B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5B67"/>
    <w:pPr>
      <w:keepNext/>
      <w:spacing w:before="240" w:after="60"/>
      <w:outlineLvl w:val="2"/>
    </w:pPr>
    <w:rPr>
      <w:rFonts w:ascii="Arial" w:hAnsi="Arial" w:cs="Arial"/>
      <w:b/>
      <w:bCs/>
      <w:sz w:val="26"/>
      <w:szCs w:val="26"/>
    </w:rPr>
  </w:style>
  <w:style w:type="paragraph" w:styleId="Heading4">
    <w:name w:val="heading 4"/>
    <w:basedOn w:val="Normal"/>
    <w:next w:val="Normal"/>
    <w:qFormat/>
    <w:rsid w:val="00215B67"/>
    <w:pPr>
      <w:keepNext/>
      <w:outlineLvl w:val="3"/>
    </w:pPr>
    <w:rPr>
      <w:i/>
      <w:iCs/>
      <w:lang w:eastAsia="en-US"/>
    </w:rPr>
  </w:style>
  <w:style w:type="paragraph" w:styleId="Heading5">
    <w:name w:val="heading 5"/>
    <w:basedOn w:val="Normal"/>
    <w:next w:val="Normal"/>
    <w:qFormat/>
    <w:rsid w:val="00215B67"/>
    <w:pPr>
      <w:spacing w:before="240" w:after="60"/>
      <w:outlineLvl w:val="4"/>
    </w:pPr>
    <w:rPr>
      <w:b/>
      <w:bCs/>
      <w:i/>
      <w:i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5B67"/>
    <w:rPr>
      <w:color w:val="0000FF"/>
      <w:u w:val="single"/>
    </w:rPr>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uiPriority w:val="99"/>
    <w:rsid w:val="00215B67"/>
    <w:rPr>
      <w:sz w:val="20"/>
      <w:szCs w:val="20"/>
      <w:lang w:val="fr-FR" w:eastAsia="fr-FR"/>
    </w:rPr>
  </w:style>
  <w:style w:type="character" w:styleId="FootnoteReference">
    <w:name w:val="footnote reference"/>
    <w:aliases w:val="Footnotes refss,Appel note de bas de p.,Footnote text,4_G,ftref,referencia nota al pie,BVI fnr,4_Footnote text,callout,nota pié di pagina,Fußnotenzeichen DISS,16 Point,Superscript 6 Point,Footnote Reference1,Footnote Reference Number"/>
    <w:rsid w:val="00215B67"/>
    <w:rPr>
      <w:vertAlign w:val="superscript"/>
    </w:rPr>
  </w:style>
  <w:style w:type="paragraph" w:styleId="NormalWeb">
    <w:name w:val="Normal (Web)"/>
    <w:basedOn w:val="Normal"/>
    <w:uiPriority w:val="99"/>
    <w:rsid w:val="00215B67"/>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215B67"/>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215B67"/>
    <w:rPr>
      <w:lang w:eastAsia="en-US"/>
    </w:rPr>
  </w:style>
  <w:style w:type="paragraph" w:styleId="Footer">
    <w:name w:val="footer"/>
    <w:basedOn w:val="Normal"/>
    <w:link w:val="FooterChar"/>
    <w:uiPriority w:val="99"/>
    <w:rsid w:val="00215B67"/>
    <w:pPr>
      <w:tabs>
        <w:tab w:val="center" w:pos="4153"/>
        <w:tab w:val="right" w:pos="8306"/>
      </w:tabs>
    </w:pPr>
  </w:style>
  <w:style w:type="character" w:styleId="PageNumber">
    <w:name w:val="page number"/>
    <w:basedOn w:val="DefaultParagraphFont"/>
    <w:uiPriority w:val="99"/>
    <w:rsid w:val="00215B67"/>
  </w:style>
  <w:style w:type="paragraph" w:styleId="BodyText3">
    <w:name w:val="Body Text 3"/>
    <w:basedOn w:val="Normal"/>
    <w:semiHidden/>
    <w:rsid w:val="00215B67"/>
    <w:rPr>
      <w:i/>
      <w:iCs/>
      <w:lang w:eastAsia="en-US"/>
    </w:rPr>
  </w:style>
  <w:style w:type="paragraph" w:styleId="BodyText">
    <w:name w:val="Body Text"/>
    <w:basedOn w:val="Normal"/>
    <w:semiHidden/>
    <w:rsid w:val="00215B67"/>
    <w:pPr>
      <w:spacing w:after="120"/>
    </w:pPr>
  </w:style>
  <w:style w:type="paragraph" w:styleId="BodyText2">
    <w:name w:val="Body Text 2"/>
    <w:basedOn w:val="Normal"/>
    <w:semiHidden/>
    <w:rsid w:val="00215B67"/>
    <w:pPr>
      <w:autoSpaceDE w:val="0"/>
      <w:autoSpaceDN w:val="0"/>
      <w:adjustRightInd w:val="0"/>
    </w:pPr>
    <w:rPr>
      <w:b/>
      <w:bCs/>
    </w:rPr>
  </w:style>
  <w:style w:type="paragraph" w:styleId="BalloonText">
    <w:name w:val="Balloon Text"/>
    <w:basedOn w:val="Normal"/>
    <w:link w:val="BalloonTextChar"/>
    <w:uiPriority w:val="99"/>
    <w:semiHidden/>
    <w:unhideWhenUsed/>
    <w:rsid w:val="00D11F4F"/>
    <w:rPr>
      <w:rFonts w:ascii="Tahoma" w:hAnsi="Tahoma" w:cs="Tahoma"/>
      <w:sz w:val="16"/>
      <w:szCs w:val="16"/>
    </w:rPr>
  </w:style>
  <w:style w:type="character" w:customStyle="1" w:styleId="BalloonTextChar">
    <w:name w:val="Balloon Text Char"/>
    <w:link w:val="BalloonText"/>
    <w:uiPriority w:val="99"/>
    <w:semiHidden/>
    <w:rsid w:val="00D11F4F"/>
    <w:rPr>
      <w:rFonts w:ascii="Tahoma" w:hAnsi="Tahoma" w:cs="Tahoma"/>
      <w:sz w:val="16"/>
      <w:szCs w:val="16"/>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link w:val="FootnoteText"/>
    <w:uiPriority w:val="99"/>
    <w:locked/>
    <w:rsid w:val="00CC00BA"/>
    <w:rPr>
      <w:lang w:val="fr-FR" w:eastAsia="fr-FR"/>
    </w:rPr>
  </w:style>
  <w:style w:type="character" w:customStyle="1" w:styleId="FooterChar">
    <w:name w:val="Footer Char"/>
    <w:link w:val="Footer"/>
    <w:uiPriority w:val="99"/>
    <w:rsid w:val="00DE1C45"/>
    <w:rPr>
      <w:sz w:val="24"/>
      <w:szCs w:val="24"/>
    </w:rPr>
  </w:style>
  <w:style w:type="paragraph" w:customStyle="1" w:styleId="story-body">
    <w:name w:val="story-body"/>
    <w:basedOn w:val="Normal"/>
    <w:rsid w:val="00B13D6B"/>
    <w:pPr>
      <w:spacing w:before="100" w:beforeAutospacing="1" w:after="100" w:afterAutospacing="1"/>
    </w:pPr>
    <w:rPr>
      <w:rFonts w:ascii="Arial" w:hAnsi="Arial" w:cs="Arial"/>
      <w:sz w:val="22"/>
      <w:szCs w:val="22"/>
    </w:rPr>
  </w:style>
  <w:style w:type="paragraph" w:customStyle="1" w:styleId="Default">
    <w:name w:val="Default"/>
    <w:rsid w:val="00F00694"/>
    <w:pPr>
      <w:autoSpaceDE w:val="0"/>
      <w:autoSpaceDN w:val="0"/>
      <w:adjustRightInd w:val="0"/>
    </w:pPr>
    <w:rPr>
      <w:rFonts w:eastAsia="Calibri"/>
      <w:color w:val="000000"/>
      <w:sz w:val="24"/>
      <w:szCs w:val="24"/>
      <w:lang w:eastAsia="en-US"/>
    </w:rPr>
  </w:style>
  <w:style w:type="character" w:styleId="Emphasis">
    <w:name w:val="Emphasis"/>
    <w:uiPriority w:val="99"/>
    <w:qFormat/>
    <w:rsid w:val="00085CC0"/>
    <w:rPr>
      <w:rFonts w:cs="Times New Roman"/>
      <w:i/>
      <w:iCs/>
    </w:rPr>
  </w:style>
  <w:style w:type="character" w:customStyle="1" w:styleId="caption10">
    <w:name w:val="caption1"/>
    <w:rsid w:val="0026194D"/>
    <w:rPr>
      <w:i/>
      <w:iCs/>
      <w:color w:val="000000"/>
      <w:sz w:val="15"/>
      <w:szCs w:val="15"/>
    </w:rPr>
  </w:style>
  <w:style w:type="paragraph" w:customStyle="1" w:styleId="SingleTxtG">
    <w:name w:val="_ Single Txt_G"/>
    <w:basedOn w:val="Normal"/>
    <w:link w:val="SingleTxtGChar"/>
    <w:rsid w:val="007F57D1"/>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7F57D1"/>
    <w:rPr>
      <w:lang w:eastAsia="en-US"/>
    </w:rPr>
  </w:style>
  <w:style w:type="paragraph" w:styleId="Header">
    <w:name w:val="header"/>
    <w:basedOn w:val="Normal"/>
    <w:link w:val="HeaderChar"/>
    <w:unhideWhenUsed/>
    <w:rsid w:val="000502A2"/>
    <w:pPr>
      <w:tabs>
        <w:tab w:val="center" w:pos="4513"/>
        <w:tab w:val="right" w:pos="9026"/>
      </w:tabs>
    </w:pPr>
  </w:style>
  <w:style w:type="character" w:customStyle="1" w:styleId="HeaderChar">
    <w:name w:val="Header Char"/>
    <w:link w:val="Header"/>
    <w:rsid w:val="000502A2"/>
    <w:rPr>
      <w:sz w:val="24"/>
      <w:szCs w:val="24"/>
    </w:rPr>
  </w:style>
  <w:style w:type="character" w:customStyle="1" w:styleId="longtext">
    <w:name w:val="long_text"/>
    <w:rsid w:val="002C22F8"/>
  </w:style>
  <w:style w:type="character" w:customStyle="1" w:styleId="hps">
    <w:name w:val="hps"/>
    <w:rsid w:val="002C22F8"/>
  </w:style>
  <w:style w:type="character" w:styleId="CommentReference">
    <w:name w:val="annotation reference"/>
    <w:basedOn w:val="DefaultParagraphFont"/>
    <w:uiPriority w:val="99"/>
    <w:semiHidden/>
    <w:unhideWhenUsed/>
    <w:rsid w:val="00302CFC"/>
    <w:rPr>
      <w:sz w:val="16"/>
      <w:szCs w:val="16"/>
    </w:rPr>
  </w:style>
  <w:style w:type="paragraph" w:styleId="CommentText">
    <w:name w:val="annotation text"/>
    <w:basedOn w:val="Normal"/>
    <w:link w:val="CommentTextChar"/>
    <w:uiPriority w:val="99"/>
    <w:semiHidden/>
    <w:unhideWhenUsed/>
    <w:rsid w:val="00302CFC"/>
    <w:rPr>
      <w:sz w:val="20"/>
      <w:szCs w:val="20"/>
    </w:rPr>
  </w:style>
  <w:style w:type="character" w:customStyle="1" w:styleId="CommentTextChar">
    <w:name w:val="Comment Text Char"/>
    <w:basedOn w:val="DefaultParagraphFont"/>
    <w:link w:val="CommentText"/>
    <w:uiPriority w:val="99"/>
    <w:semiHidden/>
    <w:rsid w:val="00302CFC"/>
  </w:style>
  <w:style w:type="paragraph" w:styleId="CommentSubject">
    <w:name w:val="annotation subject"/>
    <w:basedOn w:val="CommentText"/>
    <w:next w:val="CommentText"/>
    <w:link w:val="CommentSubjectChar"/>
    <w:uiPriority w:val="99"/>
    <w:semiHidden/>
    <w:unhideWhenUsed/>
    <w:rsid w:val="00302CFC"/>
    <w:rPr>
      <w:b/>
      <w:bCs/>
    </w:rPr>
  </w:style>
  <w:style w:type="character" w:customStyle="1" w:styleId="CommentSubjectChar">
    <w:name w:val="Comment Subject Char"/>
    <w:basedOn w:val="CommentTextChar"/>
    <w:link w:val="CommentSubject"/>
    <w:uiPriority w:val="99"/>
    <w:semiHidden/>
    <w:rsid w:val="00302CFC"/>
    <w:rPr>
      <w:b/>
      <w:bCs/>
    </w:rPr>
  </w:style>
  <w:style w:type="character" w:customStyle="1" w:styleId="UnresolvedMention1">
    <w:name w:val="Unresolved Mention1"/>
    <w:basedOn w:val="DefaultParagraphFont"/>
    <w:uiPriority w:val="99"/>
    <w:semiHidden/>
    <w:unhideWhenUsed/>
    <w:rsid w:val="00F51D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873">
      <w:bodyDiv w:val="1"/>
      <w:marLeft w:val="0"/>
      <w:marRight w:val="0"/>
      <w:marTop w:val="0"/>
      <w:marBottom w:val="0"/>
      <w:divBdr>
        <w:top w:val="none" w:sz="0" w:space="0" w:color="auto"/>
        <w:left w:val="none" w:sz="0" w:space="0" w:color="auto"/>
        <w:bottom w:val="none" w:sz="0" w:space="0" w:color="auto"/>
        <w:right w:val="none" w:sz="0" w:space="0" w:color="auto"/>
      </w:divBdr>
    </w:div>
    <w:div w:id="158353771">
      <w:bodyDiv w:val="1"/>
      <w:marLeft w:val="0"/>
      <w:marRight w:val="0"/>
      <w:marTop w:val="0"/>
      <w:marBottom w:val="0"/>
      <w:divBdr>
        <w:top w:val="none" w:sz="0" w:space="0" w:color="auto"/>
        <w:left w:val="none" w:sz="0" w:space="0" w:color="auto"/>
        <w:bottom w:val="none" w:sz="0" w:space="0" w:color="auto"/>
        <w:right w:val="none" w:sz="0" w:space="0" w:color="auto"/>
      </w:divBdr>
    </w:div>
    <w:div w:id="234434267">
      <w:bodyDiv w:val="1"/>
      <w:marLeft w:val="0"/>
      <w:marRight w:val="0"/>
      <w:marTop w:val="0"/>
      <w:marBottom w:val="0"/>
      <w:divBdr>
        <w:top w:val="none" w:sz="0" w:space="0" w:color="auto"/>
        <w:left w:val="none" w:sz="0" w:space="0" w:color="auto"/>
        <w:bottom w:val="none" w:sz="0" w:space="0" w:color="auto"/>
        <w:right w:val="none" w:sz="0" w:space="0" w:color="auto"/>
      </w:divBdr>
    </w:div>
    <w:div w:id="357433879">
      <w:bodyDiv w:val="1"/>
      <w:marLeft w:val="0"/>
      <w:marRight w:val="0"/>
      <w:marTop w:val="0"/>
      <w:marBottom w:val="0"/>
      <w:divBdr>
        <w:top w:val="none" w:sz="0" w:space="0" w:color="auto"/>
        <w:left w:val="none" w:sz="0" w:space="0" w:color="auto"/>
        <w:bottom w:val="none" w:sz="0" w:space="0" w:color="auto"/>
        <w:right w:val="none" w:sz="0" w:space="0" w:color="auto"/>
      </w:divBdr>
    </w:div>
    <w:div w:id="461506381">
      <w:bodyDiv w:val="1"/>
      <w:marLeft w:val="0"/>
      <w:marRight w:val="0"/>
      <w:marTop w:val="0"/>
      <w:marBottom w:val="0"/>
      <w:divBdr>
        <w:top w:val="none" w:sz="0" w:space="0" w:color="auto"/>
        <w:left w:val="none" w:sz="0" w:space="0" w:color="auto"/>
        <w:bottom w:val="none" w:sz="0" w:space="0" w:color="auto"/>
        <w:right w:val="none" w:sz="0" w:space="0" w:color="auto"/>
      </w:divBdr>
    </w:div>
    <w:div w:id="539056374">
      <w:bodyDiv w:val="1"/>
      <w:marLeft w:val="0"/>
      <w:marRight w:val="0"/>
      <w:marTop w:val="0"/>
      <w:marBottom w:val="0"/>
      <w:divBdr>
        <w:top w:val="none" w:sz="0" w:space="0" w:color="auto"/>
        <w:left w:val="none" w:sz="0" w:space="0" w:color="auto"/>
        <w:bottom w:val="none" w:sz="0" w:space="0" w:color="auto"/>
        <w:right w:val="none" w:sz="0" w:space="0" w:color="auto"/>
      </w:divBdr>
    </w:div>
    <w:div w:id="580067622">
      <w:bodyDiv w:val="1"/>
      <w:marLeft w:val="0"/>
      <w:marRight w:val="0"/>
      <w:marTop w:val="0"/>
      <w:marBottom w:val="0"/>
      <w:divBdr>
        <w:top w:val="none" w:sz="0" w:space="0" w:color="auto"/>
        <w:left w:val="none" w:sz="0" w:space="0" w:color="auto"/>
        <w:bottom w:val="none" w:sz="0" w:space="0" w:color="auto"/>
        <w:right w:val="none" w:sz="0" w:space="0" w:color="auto"/>
      </w:divBdr>
    </w:div>
    <w:div w:id="685980107">
      <w:bodyDiv w:val="1"/>
      <w:marLeft w:val="0"/>
      <w:marRight w:val="0"/>
      <w:marTop w:val="0"/>
      <w:marBottom w:val="0"/>
      <w:divBdr>
        <w:top w:val="none" w:sz="0" w:space="0" w:color="auto"/>
        <w:left w:val="none" w:sz="0" w:space="0" w:color="auto"/>
        <w:bottom w:val="none" w:sz="0" w:space="0" w:color="auto"/>
        <w:right w:val="none" w:sz="0" w:space="0" w:color="auto"/>
      </w:divBdr>
    </w:div>
    <w:div w:id="736703967">
      <w:bodyDiv w:val="1"/>
      <w:marLeft w:val="0"/>
      <w:marRight w:val="0"/>
      <w:marTop w:val="0"/>
      <w:marBottom w:val="0"/>
      <w:divBdr>
        <w:top w:val="none" w:sz="0" w:space="0" w:color="auto"/>
        <w:left w:val="none" w:sz="0" w:space="0" w:color="auto"/>
        <w:bottom w:val="none" w:sz="0" w:space="0" w:color="auto"/>
        <w:right w:val="none" w:sz="0" w:space="0" w:color="auto"/>
      </w:divBdr>
    </w:div>
    <w:div w:id="756100051">
      <w:bodyDiv w:val="1"/>
      <w:marLeft w:val="0"/>
      <w:marRight w:val="0"/>
      <w:marTop w:val="0"/>
      <w:marBottom w:val="0"/>
      <w:divBdr>
        <w:top w:val="none" w:sz="0" w:space="0" w:color="auto"/>
        <w:left w:val="none" w:sz="0" w:space="0" w:color="auto"/>
        <w:bottom w:val="none" w:sz="0" w:space="0" w:color="auto"/>
        <w:right w:val="none" w:sz="0" w:space="0" w:color="auto"/>
      </w:divBdr>
    </w:div>
    <w:div w:id="764695809">
      <w:bodyDiv w:val="1"/>
      <w:marLeft w:val="0"/>
      <w:marRight w:val="0"/>
      <w:marTop w:val="0"/>
      <w:marBottom w:val="0"/>
      <w:divBdr>
        <w:top w:val="none" w:sz="0" w:space="0" w:color="auto"/>
        <w:left w:val="none" w:sz="0" w:space="0" w:color="auto"/>
        <w:bottom w:val="none" w:sz="0" w:space="0" w:color="auto"/>
        <w:right w:val="none" w:sz="0" w:space="0" w:color="auto"/>
      </w:divBdr>
    </w:div>
    <w:div w:id="847911519">
      <w:bodyDiv w:val="1"/>
      <w:marLeft w:val="0"/>
      <w:marRight w:val="0"/>
      <w:marTop w:val="0"/>
      <w:marBottom w:val="0"/>
      <w:divBdr>
        <w:top w:val="none" w:sz="0" w:space="0" w:color="auto"/>
        <w:left w:val="none" w:sz="0" w:space="0" w:color="auto"/>
        <w:bottom w:val="none" w:sz="0" w:space="0" w:color="auto"/>
        <w:right w:val="none" w:sz="0" w:space="0" w:color="auto"/>
      </w:divBdr>
    </w:div>
    <w:div w:id="902834712">
      <w:bodyDiv w:val="1"/>
      <w:marLeft w:val="0"/>
      <w:marRight w:val="0"/>
      <w:marTop w:val="0"/>
      <w:marBottom w:val="0"/>
      <w:divBdr>
        <w:top w:val="none" w:sz="0" w:space="0" w:color="auto"/>
        <w:left w:val="none" w:sz="0" w:space="0" w:color="auto"/>
        <w:bottom w:val="none" w:sz="0" w:space="0" w:color="auto"/>
        <w:right w:val="none" w:sz="0" w:space="0" w:color="auto"/>
      </w:divBdr>
    </w:div>
    <w:div w:id="948463318">
      <w:bodyDiv w:val="1"/>
      <w:marLeft w:val="0"/>
      <w:marRight w:val="0"/>
      <w:marTop w:val="0"/>
      <w:marBottom w:val="0"/>
      <w:divBdr>
        <w:top w:val="none" w:sz="0" w:space="0" w:color="auto"/>
        <w:left w:val="none" w:sz="0" w:space="0" w:color="auto"/>
        <w:bottom w:val="none" w:sz="0" w:space="0" w:color="auto"/>
        <w:right w:val="none" w:sz="0" w:space="0" w:color="auto"/>
      </w:divBdr>
    </w:div>
    <w:div w:id="1016075673">
      <w:bodyDiv w:val="1"/>
      <w:marLeft w:val="0"/>
      <w:marRight w:val="0"/>
      <w:marTop w:val="0"/>
      <w:marBottom w:val="0"/>
      <w:divBdr>
        <w:top w:val="none" w:sz="0" w:space="0" w:color="auto"/>
        <w:left w:val="none" w:sz="0" w:space="0" w:color="auto"/>
        <w:bottom w:val="none" w:sz="0" w:space="0" w:color="auto"/>
        <w:right w:val="none" w:sz="0" w:space="0" w:color="auto"/>
      </w:divBdr>
    </w:div>
    <w:div w:id="1107651578">
      <w:bodyDiv w:val="1"/>
      <w:marLeft w:val="0"/>
      <w:marRight w:val="0"/>
      <w:marTop w:val="0"/>
      <w:marBottom w:val="0"/>
      <w:divBdr>
        <w:top w:val="none" w:sz="0" w:space="0" w:color="auto"/>
        <w:left w:val="none" w:sz="0" w:space="0" w:color="auto"/>
        <w:bottom w:val="none" w:sz="0" w:space="0" w:color="auto"/>
        <w:right w:val="none" w:sz="0" w:space="0" w:color="auto"/>
      </w:divBdr>
    </w:div>
    <w:div w:id="1369142182">
      <w:bodyDiv w:val="1"/>
      <w:marLeft w:val="0"/>
      <w:marRight w:val="0"/>
      <w:marTop w:val="0"/>
      <w:marBottom w:val="0"/>
      <w:divBdr>
        <w:top w:val="none" w:sz="0" w:space="0" w:color="auto"/>
        <w:left w:val="none" w:sz="0" w:space="0" w:color="auto"/>
        <w:bottom w:val="none" w:sz="0" w:space="0" w:color="auto"/>
        <w:right w:val="none" w:sz="0" w:space="0" w:color="auto"/>
      </w:divBdr>
    </w:div>
    <w:div w:id="1688025499">
      <w:bodyDiv w:val="1"/>
      <w:marLeft w:val="0"/>
      <w:marRight w:val="0"/>
      <w:marTop w:val="0"/>
      <w:marBottom w:val="0"/>
      <w:divBdr>
        <w:top w:val="none" w:sz="0" w:space="0" w:color="auto"/>
        <w:left w:val="none" w:sz="0" w:space="0" w:color="auto"/>
        <w:bottom w:val="none" w:sz="0" w:space="0" w:color="auto"/>
        <w:right w:val="none" w:sz="0" w:space="0" w:color="auto"/>
      </w:divBdr>
    </w:div>
    <w:div w:id="1767076615">
      <w:bodyDiv w:val="1"/>
      <w:marLeft w:val="0"/>
      <w:marRight w:val="0"/>
      <w:marTop w:val="0"/>
      <w:marBottom w:val="0"/>
      <w:divBdr>
        <w:top w:val="none" w:sz="0" w:space="0" w:color="auto"/>
        <w:left w:val="none" w:sz="0" w:space="0" w:color="auto"/>
        <w:bottom w:val="none" w:sz="0" w:space="0" w:color="auto"/>
        <w:right w:val="none" w:sz="0" w:space="0" w:color="auto"/>
      </w:divBdr>
    </w:div>
    <w:div w:id="1801917760">
      <w:bodyDiv w:val="1"/>
      <w:marLeft w:val="0"/>
      <w:marRight w:val="0"/>
      <w:marTop w:val="0"/>
      <w:marBottom w:val="0"/>
      <w:divBdr>
        <w:top w:val="none" w:sz="0" w:space="0" w:color="auto"/>
        <w:left w:val="none" w:sz="0" w:space="0" w:color="auto"/>
        <w:bottom w:val="none" w:sz="0" w:space="0" w:color="auto"/>
        <w:right w:val="none" w:sz="0" w:space="0" w:color="auto"/>
      </w:divBdr>
    </w:div>
    <w:div w:id="1814365844">
      <w:bodyDiv w:val="1"/>
      <w:marLeft w:val="0"/>
      <w:marRight w:val="0"/>
      <w:marTop w:val="0"/>
      <w:marBottom w:val="0"/>
      <w:divBdr>
        <w:top w:val="none" w:sz="0" w:space="0" w:color="auto"/>
        <w:left w:val="none" w:sz="0" w:space="0" w:color="auto"/>
        <w:bottom w:val="none" w:sz="0" w:space="0" w:color="auto"/>
        <w:right w:val="none" w:sz="0" w:space="0" w:color="auto"/>
      </w:divBdr>
    </w:div>
    <w:div w:id="1910074678">
      <w:bodyDiv w:val="1"/>
      <w:marLeft w:val="0"/>
      <w:marRight w:val="0"/>
      <w:marTop w:val="0"/>
      <w:marBottom w:val="0"/>
      <w:divBdr>
        <w:top w:val="none" w:sz="0" w:space="0" w:color="auto"/>
        <w:left w:val="none" w:sz="0" w:space="0" w:color="auto"/>
        <w:bottom w:val="none" w:sz="0" w:space="0" w:color="auto"/>
        <w:right w:val="none" w:sz="0" w:space="0" w:color="auto"/>
      </w:divBdr>
    </w:div>
    <w:div w:id="1966889130">
      <w:bodyDiv w:val="1"/>
      <w:marLeft w:val="0"/>
      <w:marRight w:val="0"/>
      <w:marTop w:val="0"/>
      <w:marBottom w:val="0"/>
      <w:divBdr>
        <w:top w:val="none" w:sz="0" w:space="0" w:color="auto"/>
        <w:left w:val="none" w:sz="0" w:space="0" w:color="auto"/>
        <w:bottom w:val="none" w:sz="0" w:space="0" w:color="auto"/>
        <w:right w:val="none" w:sz="0" w:space="0" w:color="auto"/>
      </w:divBdr>
    </w:div>
    <w:div w:id="1976447369">
      <w:bodyDiv w:val="1"/>
      <w:marLeft w:val="0"/>
      <w:marRight w:val="0"/>
      <w:marTop w:val="0"/>
      <w:marBottom w:val="0"/>
      <w:divBdr>
        <w:top w:val="none" w:sz="0" w:space="0" w:color="auto"/>
        <w:left w:val="none" w:sz="0" w:space="0" w:color="auto"/>
        <w:bottom w:val="none" w:sz="0" w:space="0" w:color="auto"/>
        <w:right w:val="none" w:sz="0" w:space="0" w:color="auto"/>
      </w:divBdr>
    </w:div>
    <w:div w:id="1985624299">
      <w:bodyDiv w:val="1"/>
      <w:marLeft w:val="0"/>
      <w:marRight w:val="0"/>
      <w:marTop w:val="0"/>
      <w:marBottom w:val="0"/>
      <w:divBdr>
        <w:top w:val="none" w:sz="0" w:space="0" w:color="auto"/>
        <w:left w:val="none" w:sz="0" w:space="0" w:color="auto"/>
        <w:bottom w:val="none" w:sz="0" w:space="0" w:color="auto"/>
        <w:right w:val="none" w:sz="0" w:space="0" w:color="auto"/>
      </w:divBdr>
    </w:div>
    <w:div w:id="2004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gress.gov.ph/legisdocs/?v=bills" TargetMode="External"/><Relationship Id="rId1" Type="http://schemas.openxmlformats.org/officeDocument/2006/relationships/hyperlink" Target="http://politics.com.ph/house-committe-approves-bill-protecting-teachers-from-bad-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ED43-3785-46CA-AF5D-1E459768D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E65AD-4D65-4E93-8D46-638308B3BA0A}"/>
</file>

<file path=customXml/itemProps3.xml><?xml version="1.0" encoding="utf-8"?>
<ds:datastoreItem xmlns:ds="http://schemas.openxmlformats.org/officeDocument/2006/customXml" ds:itemID="{248562A6-D291-45C4-823E-289330F32536}">
  <ds:schemaRefs>
    <ds:schemaRef ds:uri="http://schemas.microsoft.com/sharepoint/v3/contenttype/forms"/>
  </ds:schemaRefs>
</ds:datastoreItem>
</file>

<file path=customXml/itemProps4.xml><?xml version="1.0" encoding="utf-8"?>
<ds:datastoreItem xmlns:ds="http://schemas.openxmlformats.org/officeDocument/2006/customXml" ds:itemID="{A4C8A09A-ABFC-4608-9EC8-CB28D96D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11828</CharactersWithSpaces>
  <SharedDoc>false</SharedDoc>
  <HLinks>
    <vt:vector size="12" baseType="variant">
      <vt:variant>
        <vt:i4>7209025</vt:i4>
      </vt:variant>
      <vt:variant>
        <vt:i4>0</vt:i4>
      </vt:variant>
      <vt:variant>
        <vt:i4>0</vt:i4>
      </vt:variant>
      <vt:variant>
        <vt:i4>5</vt:i4>
      </vt:variant>
      <vt:variant>
        <vt:lpwstr>mailto:info@endcorporalpunishment.org</vt:lpwstr>
      </vt:variant>
      <vt:variant>
        <vt:lpwstr/>
      </vt:variant>
      <vt:variant>
        <vt:i4>7667823</vt:i4>
      </vt:variant>
      <vt:variant>
        <vt:i4>0</vt:i4>
      </vt:variant>
      <vt:variant>
        <vt:i4>0</vt:i4>
      </vt:variant>
      <vt:variant>
        <vt:i4>5</vt:i4>
      </vt:variant>
      <vt:variant>
        <vt:lpwstr>http://www.moe.gov.jm/news/speeches/Minister Holness speech.pdf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Eloïse Di Gianni</cp:lastModifiedBy>
  <cp:revision>92</cp:revision>
  <cp:lastPrinted>2004-08-23T14:41:00Z</cp:lastPrinted>
  <dcterms:created xsi:type="dcterms:W3CDTF">2016-03-31T17:55:00Z</dcterms:created>
  <dcterms:modified xsi:type="dcterms:W3CDTF">2020-01-09T14:50:00Z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