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717" w:rsidRPr="00454E84" w:rsidRDefault="00DE2717" w:rsidP="00DE2717">
      <w:pPr>
        <w:pStyle w:val="Normal1"/>
        <w:spacing w:line="480" w:lineRule="auto"/>
        <w:rPr>
          <w:b/>
          <w:lang w:val="en-US"/>
        </w:rPr>
      </w:pPr>
      <w:proofErr w:type="gramStart"/>
      <w:r w:rsidRPr="00454E84">
        <w:rPr>
          <w:b/>
          <w:lang w:val="en-US"/>
        </w:rPr>
        <w:t>Supplementary Table 6.</w:t>
      </w:r>
      <w:proofErr w:type="gramEnd"/>
      <w:r w:rsidRPr="00454E84">
        <w:rPr>
          <w:b/>
          <w:lang w:val="en-US"/>
        </w:rPr>
        <w:t xml:space="preserve"> </w:t>
      </w:r>
      <w:r w:rsidRPr="00454E84">
        <w:rPr>
          <w:lang w:val="en-US"/>
        </w:rPr>
        <w:t>Blast result of the three big insertions</w:t>
      </w:r>
    </w:p>
    <w:tbl>
      <w:tblPr>
        <w:tblStyle w:val="TableGrid"/>
        <w:tblpPr w:leftFromText="180" w:rightFromText="180" w:vertAnchor="text" w:tblpY="1"/>
        <w:tblOverlap w:val="never"/>
        <w:tblW w:w="9378" w:type="dxa"/>
        <w:tblLayout w:type="fixed"/>
        <w:tblLook w:val="0600" w:firstRow="0" w:lastRow="0" w:firstColumn="0" w:lastColumn="0" w:noHBand="1" w:noVBand="1"/>
      </w:tblPr>
      <w:tblGrid>
        <w:gridCol w:w="1005"/>
        <w:gridCol w:w="1263"/>
        <w:gridCol w:w="3387"/>
        <w:gridCol w:w="2760"/>
        <w:gridCol w:w="963"/>
      </w:tblGrid>
      <w:tr w:rsidR="00DE2717" w:rsidRPr="00454E84" w:rsidTr="00276024">
        <w:trPr>
          <w:trHeight w:val="500"/>
        </w:trPr>
        <w:tc>
          <w:tcPr>
            <w:tcW w:w="1005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Ins size &amp; strain</w:t>
            </w:r>
          </w:p>
        </w:tc>
        <w:tc>
          <w:tcPr>
            <w:tcW w:w="1263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Top hit</w:t>
            </w:r>
          </w:p>
        </w:tc>
        <w:tc>
          <w:tcPr>
            <w:tcW w:w="3387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features</w:t>
            </w:r>
          </w:p>
        </w:tc>
        <w:tc>
          <w:tcPr>
            <w:tcW w:w="2760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target sequence</w:t>
            </w:r>
          </w:p>
        </w:tc>
        <w:tc>
          <w:tcPr>
            <w:tcW w:w="963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Query coverage</w:t>
            </w:r>
          </w:p>
        </w:tc>
      </w:tr>
      <w:tr w:rsidR="00DE2717" w:rsidRPr="00454E84" w:rsidTr="00276024">
        <w:trPr>
          <w:trHeight w:val="5460"/>
        </w:trPr>
        <w:tc>
          <w:tcPr>
            <w:tcW w:w="1005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10716 bp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D+4bld</w:t>
            </w:r>
          </w:p>
        </w:tc>
        <w:tc>
          <w:tcPr>
            <w:tcW w:w="1263" w:type="dxa"/>
          </w:tcPr>
          <w:p w:rsidR="00DE2717" w:rsidRPr="00845C19" w:rsidRDefault="00DE2717" w:rsidP="00276024">
            <w:pPr>
              <w:pStyle w:val="Normal1"/>
              <w:widowControl w:val="0"/>
              <w:spacing w:line="480" w:lineRule="auto"/>
              <w:rPr>
                <w:i/>
                <w:highlight w:val="white"/>
              </w:rPr>
            </w:pPr>
            <w:r w:rsidRPr="00454E84">
              <w:rPr>
                <w:highlight w:val="white"/>
              </w:rPr>
              <w:t>Genomic repeat of</w:t>
            </w:r>
            <w:r w:rsidRPr="00454E84">
              <w:rPr>
                <w:i/>
                <w:highlight w:val="white"/>
              </w:rPr>
              <w:t xml:space="preserve"> D+4bld</w:t>
            </w:r>
          </w:p>
          <w:p w:rsidR="00DE2717" w:rsidRPr="00845C19" w:rsidRDefault="00DE2717" w:rsidP="00276024">
            <w:pPr>
              <w:pStyle w:val="Normal1"/>
              <w:widowControl w:val="0"/>
              <w:spacing w:line="480" w:lineRule="auto"/>
              <w:rPr>
                <w:i/>
                <w:highlight w:val="white"/>
              </w:rPr>
            </w:pPr>
            <w:r w:rsidRPr="00454E84">
              <w:rPr>
                <w:i/>
                <w:highlight w:val="white"/>
              </w:rPr>
              <w:t>1351097-1358225; 1361811-1368939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</w:tc>
        <w:tc>
          <w:tcPr>
            <w:tcW w:w="3387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peg.1297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"hypothetical 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peg.1298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 O-antigen acetylase"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peg.1299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"putative oxidoreductase"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peg.1300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“Short-chain dehydrogenase/reductase SDR“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peg.1301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“hypothetical protein”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peg.1302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“Transcriptional regulator, AraC family“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lastRenderedPageBreak/>
              <w:t>peg.1303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“hypothetical protein”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peg.1304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“Putative oxidoreductase YncB”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peg.1305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Multicopper oxidase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Peg.1306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tRNA-specific adenosine-34 deaminase (EC 3.5.4.33)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peg.1307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“hypothetical protein”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peg.1308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“probable aromatic amino acid transporter</w:t>
            </w:r>
          </w:p>
        </w:tc>
        <w:tc>
          <w:tcPr>
            <w:tcW w:w="2760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lastRenderedPageBreak/>
              <w:t>direct repeat of self genome</w:t>
            </w:r>
          </w:p>
        </w:tc>
        <w:tc>
          <w:tcPr>
            <w:tcW w:w="963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</w:tc>
      </w:tr>
      <w:tr w:rsidR="00DE2717" w:rsidRPr="00454E84" w:rsidTr="00276024">
        <w:trPr>
          <w:trHeight w:val="4160"/>
        </w:trPr>
        <w:tc>
          <w:tcPr>
            <w:tcW w:w="1005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lastRenderedPageBreak/>
              <w:t>Δ61827 bp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D-4rsw</w:t>
            </w:r>
          </w:p>
          <w:p w:rsidR="00DE2717" w:rsidRPr="00845C19" w:rsidRDefault="00DE2717" w:rsidP="00276024">
            <w:pPr>
              <w:pStyle w:val="Normal1"/>
              <w:widowControl w:val="0"/>
              <w:spacing w:line="480" w:lineRule="auto"/>
            </w:pP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</w:tc>
        <w:tc>
          <w:tcPr>
            <w:tcW w:w="1263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rPr>
                <w:i/>
                <w:highlight w:val="white"/>
              </w:rPr>
              <w:t xml:space="preserve">P. aeruginosa </w:t>
            </w:r>
            <w:r w:rsidRPr="00454E84">
              <w:rPr>
                <w:highlight w:val="white"/>
              </w:rPr>
              <w:t xml:space="preserve">strain E6130952 </w:t>
            </w:r>
            <w:r w:rsidRPr="00454E84">
              <w:t>CP020603.1</w:t>
            </w:r>
          </w:p>
          <w:p w:rsidR="00DE2717" w:rsidRPr="00845C19" w:rsidRDefault="00DE2717" w:rsidP="00276024">
            <w:pPr>
              <w:pStyle w:val="Normal1"/>
              <w:widowControl w:val="0"/>
              <w:spacing w:line="480" w:lineRule="auto"/>
              <w:rPr>
                <w:highlight w:val="white"/>
              </w:rPr>
            </w:pPr>
            <w:r w:rsidRPr="00454E84">
              <w:rPr>
                <w:highlight w:val="white"/>
              </w:rPr>
              <w:t>3904538: 3912719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</w:tc>
        <w:tc>
          <w:tcPr>
            <w:tcW w:w="3387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3904569..3904916 "tail 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3904917..3908306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"phage tail length tape measure 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3909223..3909489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"hypothetical 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3909519..3909869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"hypothetical 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3909879..3910382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"hypothetical 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3910446..3910811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"hypothetical 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3910811..3911284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"phage-like protein"</w:t>
            </w:r>
          </w:p>
          <w:p w:rsidR="00DE2717" w:rsidRPr="00454E84" w:rsidRDefault="00DE2717" w:rsidP="00276024">
            <w:pPr>
              <w:pStyle w:val="Normal1"/>
              <w:widowControl w:val="0"/>
              <w:spacing w:line="480" w:lineRule="auto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3911277..3911894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"hypothetical 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3911845..3912657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spacing w:before="200" w:line="480" w:lineRule="auto"/>
              <w:outlineLvl w:val="1"/>
            </w:pPr>
            <w:r w:rsidRPr="00454E84">
              <w:t>"hypothetical protein"</w:t>
            </w:r>
          </w:p>
        </w:tc>
        <w:tc>
          <w:tcPr>
            <w:tcW w:w="2760" w:type="dxa"/>
          </w:tcPr>
          <w:p w:rsidR="00DE2717" w:rsidRPr="00845C19" w:rsidRDefault="00DE2717" w:rsidP="00276024">
            <w:pPr>
              <w:pStyle w:val="Normal1"/>
              <w:keepNext/>
              <w:keepLines/>
              <w:spacing w:before="40" w:line="480" w:lineRule="auto"/>
              <w:outlineLvl w:val="1"/>
            </w:pPr>
            <w:r w:rsidRPr="00454E84">
              <w:t>Alignment of top hit in NCBI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spacing w:before="40" w:line="480" w:lineRule="auto"/>
              <w:outlineLvl w:val="1"/>
            </w:pPr>
            <w:r w:rsidRPr="00C50B62">
              <w:rPr>
                <w:noProof/>
                <w:lang w:val="en-US"/>
              </w:rPr>
              <w:drawing>
                <wp:inline distT="114300" distB="114300" distL="114300" distR="114300" wp14:anchorId="24F1B05E" wp14:editId="6707C29D">
                  <wp:extent cx="1724025" cy="3175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317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62%</w:t>
            </w:r>
          </w:p>
        </w:tc>
      </w:tr>
      <w:tr w:rsidR="00DE2717" w:rsidRPr="00454E84" w:rsidTr="00276024">
        <w:trPr>
          <w:trHeight w:val="5210"/>
        </w:trPr>
        <w:tc>
          <w:tcPr>
            <w:tcW w:w="1005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14064 bp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D+4rsw</w:t>
            </w:r>
          </w:p>
        </w:tc>
        <w:tc>
          <w:tcPr>
            <w:tcW w:w="1263" w:type="dxa"/>
          </w:tcPr>
          <w:p w:rsidR="00DE2717" w:rsidRPr="00845C19" w:rsidRDefault="00DE2717" w:rsidP="00276024">
            <w:pPr>
              <w:pStyle w:val="Normal1"/>
              <w:widowControl w:val="0"/>
              <w:spacing w:line="480" w:lineRule="auto"/>
              <w:rPr>
                <w:highlight w:val="white"/>
              </w:rPr>
            </w:pPr>
            <w:r w:rsidRPr="00454E84">
              <w:rPr>
                <w:i/>
                <w:highlight w:val="white"/>
              </w:rPr>
              <w:t>Pseudomonas aeruginosa</w:t>
            </w:r>
            <w:r w:rsidRPr="00454E84">
              <w:rPr>
                <w:highlight w:val="white"/>
              </w:rPr>
              <w:t xml:space="preserve"> strain PA83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CP017293.1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widowControl w:val="0"/>
              <w:spacing w:line="480" w:lineRule="auto"/>
              <w:rPr>
                <w:highlight w:val="white"/>
              </w:rPr>
            </w:pPr>
            <w:r w:rsidRPr="00454E84">
              <w:rPr>
                <w:highlight w:val="white"/>
              </w:rPr>
              <w:t>6206183 to 6218768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</w:tc>
        <w:tc>
          <w:tcPr>
            <w:tcW w:w="3387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6207276..6207914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"TniR 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6207961..6209178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"TniQ 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6209175..6210083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TniB NTP-binding protein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6210086..6211801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"TniA transposase"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6211937..6212926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diguanylate phosphodiesterase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6212923..6213159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"putative mercury resistance 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6213156..6213521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"transcriptional regulator MerD"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6213539..6215224</w:t>
            </w:r>
          </w:p>
          <w:p w:rsidR="00DE2717" w:rsidRPr="00454E84" w:rsidRDefault="00DE2717" w:rsidP="00276024">
            <w:pPr>
              <w:pStyle w:val="Normal1"/>
              <w:widowControl w:val="0"/>
              <w:spacing w:line="480" w:lineRule="auto"/>
            </w:pPr>
            <w:r w:rsidRPr="00454E84">
              <w:t>"putative mercuric reductase"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6215296..6215571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"putative periplasmic mercuric ion binding                  </w:t>
            </w:r>
            <w:r w:rsidRPr="00454E84">
              <w:tab/>
              <w:t>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6215587..6215937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"putative mercuric transport 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6216009..6216443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"putative transcriptional regulator MerR"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6216471..6217322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"Resolvase domain protein-containing protein"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6217613..6218626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spacing w:before="200" w:line="480" w:lineRule="auto"/>
              <w:outlineLvl w:val="1"/>
            </w:pPr>
            <w:r w:rsidRPr="00454E84">
              <w:t>"integrase/recombinase"</w:t>
            </w:r>
          </w:p>
        </w:tc>
        <w:tc>
          <w:tcPr>
            <w:tcW w:w="2760" w:type="dxa"/>
          </w:tcPr>
          <w:p w:rsidR="00DE2717" w:rsidRPr="00845C19" w:rsidRDefault="00DE2717" w:rsidP="00276024">
            <w:pPr>
              <w:pStyle w:val="Normal1"/>
              <w:keepNext/>
              <w:keepLines/>
              <w:spacing w:before="40" w:line="480" w:lineRule="auto"/>
              <w:outlineLvl w:val="1"/>
            </w:pPr>
            <w:r w:rsidRPr="00454E84">
              <w:t>Alignment of top hit in NCBI</w:t>
            </w:r>
          </w:p>
          <w:p w:rsidR="00DE2717" w:rsidRPr="00845C19" w:rsidRDefault="00DE2717" w:rsidP="00276024">
            <w:pPr>
              <w:pStyle w:val="Normal1"/>
              <w:keepNext/>
              <w:keepLines/>
              <w:spacing w:before="40" w:line="480" w:lineRule="auto"/>
              <w:outlineLvl w:val="1"/>
            </w:pPr>
            <w:r w:rsidRPr="00C50B62">
              <w:rPr>
                <w:noProof/>
                <w:lang w:val="en-US"/>
              </w:rPr>
              <w:drawing>
                <wp:inline distT="114300" distB="114300" distL="114300" distR="114300" wp14:anchorId="2FC1F147" wp14:editId="3E520E61">
                  <wp:extent cx="1724025" cy="34290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 xml:space="preserve"> </w:t>
            </w:r>
          </w:p>
        </w:tc>
        <w:tc>
          <w:tcPr>
            <w:tcW w:w="963" w:type="dxa"/>
          </w:tcPr>
          <w:p w:rsidR="00DE2717" w:rsidRPr="00845C19" w:rsidRDefault="00DE2717" w:rsidP="00276024">
            <w:pPr>
              <w:pStyle w:val="Normal1"/>
              <w:keepNext/>
              <w:keepLines/>
              <w:widowControl w:val="0"/>
              <w:spacing w:before="40" w:line="480" w:lineRule="auto"/>
              <w:outlineLvl w:val="1"/>
            </w:pPr>
            <w:r w:rsidRPr="00454E84">
              <w:t>99%</w:t>
            </w:r>
          </w:p>
        </w:tc>
      </w:tr>
    </w:tbl>
    <w:p w:rsidR="005959BF" w:rsidRDefault="005959BF">
      <w:bookmarkStart w:id="0" w:name="_GoBack"/>
      <w:bookmarkEnd w:id="0"/>
    </w:p>
    <w:sectPr w:rsidR="005959BF" w:rsidSect="000F038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717"/>
    <w:rsid w:val="000F0388"/>
    <w:rsid w:val="005959BF"/>
    <w:rsid w:val="00DE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7B292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717"/>
    <w:rPr>
      <w:rFonts w:ascii="Times New Roman" w:eastAsia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E2717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table" w:styleId="TableGrid">
    <w:name w:val="Table Grid"/>
    <w:basedOn w:val="TableNormal"/>
    <w:uiPriority w:val="59"/>
    <w:rsid w:val="00DE27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717"/>
    <w:rPr>
      <w:rFonts w:ascii="Times New Roman" w:eastAsia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E2717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table" w:styleId="TableGrid">
    <w:name w:val="Table Grid"/>
    <w:basedOn w:val="TableNormal"/>
    <w:uiPriority w:val="59"/>
    <w:rsid w:val="00DE27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303</Words>
  <Characters>1728</Characters>
  <Application>Microsoft Macintosh Word</Application>
  <DocSecurity>0</DocSecurity>
  <Lines>14</Lines>
  <Paragraphs>4</Paragraphs>
  <ScaleCrop>false</ScaleCrop>
  <Company>MSKCC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Jinyuan/Sloan-Kettering Institute</dc:creator>
  <cp:keywords/>
  <dc:description/>
  <cp:lastModifiedBy>Yan, Jinyuan/Sloan-Kettering Institute</cp:lastModifiedBy>
  <cp:revision>1</cp:revision>
  <dcterms:created xsi:type="dcterms:W3CDTF">2019-11-18T21:55:00Z</dcterms:created>
  <dcterms:modified xsi:type="dcterms:W3CDTF">2019-11-18T21:55:00Z</dcterms:modified>
</cp:coreProperties>
</file>